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9e207" w14:paraId="9c9e207" w:rsidRDefault="00821FD7" w:rsidR="0058272A">
      <w:pPr>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8272A" w:rsidR="0058272A">
      <w:r>
        <w:t>REPUBLIKA HRVATSKA</w:t>
      </w:r>
      <w:r>
        <w:tab/>
      </w:r>
      <w:r>
        <w:tab/>
      </w:r>
      <w:r>
        <w:tab/>
      </w:r>
      <w:r>
        <w:tab/>
      </w:r>
      <w:r>
        <w:tab/>
      </w:r>
    </w:p>
    <w:p w:rsidRDefault="0058272A" w:rsidR="009652AC" w:rsidRPr="00344575">
      <w:r>
        <w:t>TRGOVAČKI SUD U SPLITU</w:t>
      </w:r>
      <w:r>
        <w:tab/>
      </w:r>
      <w:r>
        <w:tab/>
      </w:r>
      <w:r>
        <w:tab/>
      </w:r>
      <w:r>
        <w:tab/>
      </w:r>
      <w:r>
        <w:tab/>
      </w:r>
      <w:r>
        <w:tab/>
      </w:r>
    </w:p>
    <w:p w:rsidRDefault="009652AC" w:rsidR="0058272A">
      <w:r>
        <w:t>Split, Sukoišanska 6</w:t>
      </w:r>
      <w:r w:rsidR="0058272A">
        <w:tab/>
      </w:r>
    </w:p>
    <w:p w:rsidRDefault="0058272A" w:rsidR="0058272A">
      <w:r>
        <w:tab/>
      </w:r>
      <w:r>
        <w:tab/>
      </w:r>
      <w:r>
        <w:tab/>
      </w:r>
      <w:r>
        <w:tab/>
      </w:r>
      <w:r>
        <w:tab/>
      </w:r>
      <w:r>
        <w:tab/>
      </w:r>
    </w:p>
    <w:p w:rsidRDefault="0058272A" w:rsidR="0058272A" w:rsidRPr="008E03FA">
      <w:pPr>
        <w:pStyle w:val="Naslov1"/>
        <w:rPr>
          <w:b w:val="false"/>
        </w:rPr>
      </w:pPr>
      <w:r w:rsidRPr="008E03FA">
        <w:rPr>
          <w:b w:val="false"/>
        </w:rPr>
        <w:t>R J E Š E N J E</w:t>
      </w:r>
    </w:p>
    <w:p w:rsidRDefault="0058272A" w:rsidR="0058272A"/>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u</w:t>
      </w:r>
      <w:r>
        <w:t xml:space="preserve"> stečajnom postupku nad </w:t>
      </w:r>
      <w:r w:rsidR="000959BC">
        <w:t xml:space="preserve">stečajnim dužnikom </w:t>
      </w:r>
      <w:r w:rsidR="00882437">
        <w:t>H</w:t>
      </w:r>
      <w:r w:rsidR="00882437" w:rsidRPr="005A1773">
        <w:t>.P.B. INDUSTRIJA d.o.o.</w:t>
      </w:r>
      <w:r w:rsidR="00882437">
        <w:t>- u stečaju,</w:t>
      </w:r>
      <w:r w:rsidR="00882437" w:rsidRPr="005A1773">
        <w:t xml:space="preserve"> Trilj, Vedrine 21, OIB: 50110111209</w:t>
      </w:r>
      <w:r w:rsidR="00241CE2">
        <w:t xml:space="preserve"> zastupan po stečajnoj upraviteljici Anči Bašić iz Splita, Mažuranićevo šetalište 35</w:t>
      </w:r>
      <w:r w:rsidR="00344575">
        <w:t xml:space="preserve">, </w:t>
      </w:r>
      <w:r>
        <w:t>nakon</w:t>
      </w:r>
      <w:r w:rsidR="00367B94">
        <w:t xml:space="preserve"> </w:t>
      </w:r>
      <w:r w:rsidR="001C5E15">
        <w:t xml:space="preserve">posebnog </w:t>
      </w:r>
      <w:r>
        <w:t>ispitn</w:t>
      </w:r>
      <w:r w:rsidR="0004502B">
        <w:t>og</w:t>
      </w:r>
      <w:r w:rsidR="00EE16FC">
        <w:t xml:space="preserve"> </w:t>
      </w:r>
      <w:r>
        <w:t>ročišta održan</w:t>
      </w:r>
      <w:r w:rsidR="0004502B">
        <w:t>og</w:t>
      </w:r>
      <w:r>
        <w:t xml:space="preserve"> kod ovog suda</w:t>
      </w:r>
      <w:r w:rsidR="00565AE3">
        <w:t xml:space="preserve"> </w:t>
      </w:r>
      <w:r w:rsidR="00241CE2">
        <w:t xml:space="preserve">dana </w:t>
      </w:r>
      <w:r w:rsidR="00565AE3">
        <w:t>07</w:t>
      </w:r>
      <w:r w:rsidR="001C5E15">
        <w:t xml:space="preserve">. </w:t>
      </w:r>
      <w:r w:rsidR="00565AE3">
        <w:t>ožujka</w:t>
      </w:r>
      <w:r w:rsidR="001C5E15">
        <w:t xml:space="preserve"> 2016. godine </w:t>
      </w:r>
    </w:p>
    <w:p w:rsidRDefault="0058272A" w:rsidR="0058272A">
      <w:pPr>
        <w:jc w:val="both"/>
      </w:pPr>
    </w:p>
    <w:p w:rsidRDefault="0058272A" w:rsidR="0058272A">
      <w:pPr>
        <w:jc w:val="center"/>
        <w:rPr>
          <w:b/>
          <w:bCs/>
        </w:rPr>
      </w:pPr>
    </w:p>
    <w:p w:rsidRDefault="0058272A" w:rsidR="0058272A" w:rsidRPr="00186486">
      <w:pPr>
        <w:jc w:val="center"/>
        <w:rPr>
          <w:bCs/>
        </w:rPr>
      </w:pPr>
      <w:r w:rsidRPr="00186486">
        <w:rPr>
          <w:bCs/>
        </w:rPr>
        <w:t>r i j e š i o</w:t>
      </w:r>
      <w:r w:rsidR="00186486">
        <w:rPr>
          <w:bCs/>
        </w:rPr>
        <w:t xml:space="preserve">  </w:t>
      </w:r>
      <w:r w:rsidRPr="00186486">
        <w:rPr>
          <w:bCs/>
        </w:rPr>
        <w:t xml:space="preserve">  j e</w:t>
      </w:r>
    </w:p>
    <w:p w:rsidRDefault="0058272A" w:rsidR="0058272A">
      <w:pPr>
        <w:rPr>
          <w:b/>
          <w:bCs/>
        </w:rPr>
      </w:pPr>
    </w:p>
    <w:p w:rsidRDefault="0058272A" w:rsidR="0058272A" w:rsidRPr="0004502B">
      <w:pPr>
        <w:ind w:firstLine="708"/>
        <w:jc w:val="both"/>
        <w:rPr>
          <w:bCs/>
        </w:rPr>
      </w:pPr>
      <w:r w:rsidRPr="0004502B">
        <w:rPr>
          <w:bCs/>
        </w:rPr>
        <w:t>I.</w:t>
      </w:r>
      <w:r w:rsidRPr="0004502B">
        <w:t xml:space="preserve"> </w:t>
      </w:r>
      <w:r w:rsidR="007162AE" w:rsidRPr="0004502B">
        <w:t xml:space="preserve"> </w:t>
      </w:r>
      <w:r w:rsidRPr="0004502B">
        <w:rPr>
          <w:bCs/>
        </w:rPr>
        <w:t>Utvrđuju se sljedeće tražbine viš</w:t>
      </w:r>
      <w:r w:rsidR="00784CAA" w:rsidRPr="0004502B">
        <w:rPr>
          <w:bCs/>
        </w:rPr>
        <w:t xml:space="preserve">ih </w:t>
      </w:r>
      <w:r w:rsidRPr="0004502B">
        <w:rPr>
          <w:bCs/>
        </w:rPr>
        <w:t>isplatn</w:t>
      </w:r>
      <w:r w:rsidR="00784CAA" w:rsidRPr="0004502B">
        <w:rPr>
          <w:bCs/>
        </w:rPr>
        <w:t>ih</w:t>
      </w:r>
      <w:r w:rsidRPr="0004502B">
        <w:rPr>
          <w:bCs/>
        </w:rPr>
        <w:t xml:space="preserve"> red</w:t>
      </w:r>
      <w:r w:rsidR="00784CAA" w:rsidRPr="0004502B">
        <w:rPr>
          <w:bCs/>
        </w:rPr>
        <w:t>ova</w:t>
      </w:r>
      <w:r w:rsidRPr="0004502B">
        <w:rPr>
          <w:bCs/>
        </w:rPr>
        <w:t>:</w:t>
      </w:r>
    </w:p>
    <w:p w:rsidRDefault="000959BC" w:rsidP="00534651" w:rsidR="000959BC" w:rsidRPr="0004502B">
      <w:pPr>
        <w:ind w:left="1260"/>
        <w:jc w:val="both"/>
        <w:rPr>
          <w:bCs/>
        </w:rPr>
      </w:pPr>
    </w:p>
    <w:p w:rsidRDefault="00882437" w:rsidP="00882437" w:rsidR="00E95CF8">
      <w:pPr>
        <w:jc w:val="both"/>
        <w:rPr>
          <w:bCs/>
        </w:rPr>
      </w:pPr>
      <w:r>
        <w:rPr>
          <w:bCs/>
        </w:rPr>
        <w:tab/>
      </w:r>
      <w:r w:rsidR="00AB72B1">
        <w:rPr>
          <w:bCs/>
        </w:rPr>
        <w:t>Drugi O</w:t>
      </w:r>
      <w:r>
        <w:rPr>
          <w:bCs/>
        </w:rPr>
        <w:t>pći isplatni red</w:t>
      </w:r>
    </w:p>
    <w:p w:rsidRDefault="00882437" w:rsidP="00882437" w:rsidR="00882437" w:rsidRPr="0004502B">
      <w:pPr>
        <w:jc w:val="both"/>
        <w:rPr>
          <w:bCs/>
        </w:rPr>
      </w:pPr>
    </w:p>
    <w:tbl>
      <w:tblPr>
        <w:tblW w:type="dxa" w:w="9900"/>
        <w:tblInd w:type="dxa" w:w="12"/>
        <w:tblLayout w:type="fixed"/>
        <w:tblCellMar>
          <w:left w:type="dxa" w:w="0"/>
          <w:right w:type="dxa" w:w="0"/>
        </w:tblCellMar>
        <w:tblLook w:val="0000" w:noVBand="0" w:noHBand="0" w:lastColumn="0" w:firstColumn="0" w:lastRow="0" w:firstRow="0"/>
      </w:tblPr>
      <w:tblGrid>
        <w:gridCol w:w="540"/>
        <w:gridCol w:w="2721"/>
        <w:gridCol w:w="1417"/>
        <w:gridCol w:w="1418"/>
        <w:gridCol w:w="1275"/>
        <w:gridCol w:w="993"/>
        <w:gridCol w:w="1536"/>
      </w:tblGrid>
      <w:tr w:rsidTr="00B752CB" w:rsidR="00344575" w:rsidRPr="00A13F8C">
        <w:trPr>
          <w:trHeight w:val="561"/>
        </w:trPr>
        <w:tc>
          <w:tcPr>
            <w:tcW w:type="dxa" w:w="5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rPr>
                <w:rFonts w:cs="Arial" w:eastAsia="Arial Unicode MS" w:hAnsi="Arial" w:ascii="Arial"/>
                <w:bCs/>
                <w:sz w:val="20"/>
                <w:szCs w:val="20"/>
              </w:rPr>
            </w:pPr>
            <w:r w:rsidRPr="00A13F8C">
              <w:rPr>
                <w:rFonts w:cs="Arial" w:hAnsi="Arial" w:ascii="Arial"/>
                <w:bCs/>
                <w:sz w:val="20"/>
                <w:szCs w:val="20"/>
              </w:rPr>
              <w:t xml:space="preserve">Broj </w:t>
            </w:r>
            <w:r w:rsidRPr="00A13F8C">
              <w:rPr>
                <w:rFonts w:cs="Arial" w:hAnsi="Arial" w:ascii="Arial"/>
                <w:bCs/>
                <w:sz w:val="20"/>
                <w:szCs w:val="20"/>
              </w:rPr>
              <w:br/>
              <w:t>traž.</w:t>
            </w:r>
          </w:p>
        </w:tc>
        <w:tc>
          <w:tcPr>
            <w:tcW w:type="dxa" w:w="272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VJEROVNIK</w:t>
            </w:r>
          </w:p>
        </w:tc>
        <w:tc>
          <w:tcPr>
            <w:tcW w:type="dxa" w:w="1417"/>
            <w:tcBorders>
              <w:top w:space="0" w:sz="4" w:color="auto" w:val="single"/>
              <w:left w:val="nil"/>
              <w:bottom w:space="0" w:sz="4" w:color="auto" w:val="single"/>
              <w:right w:val="nil"/>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 xml:space="preserve">Iznos  prijavljene  </w:t>
            </w:r>
            <w:r w:rsidRPr="00A13F8C">
              <w:rPr>
                <w:rFonts w:cs="Arial" w:hAnsi="Arial" w:ascii="Arial"/>
                <w:bCs/>
                <w:sz w:val="20"/>
                <w:szCs w:val="20"/>
              </w:rPr>
              <w:br/>
              <w:t xml:space="preserve">tražbine u kn </w:t>
            </w:r>
          </w:p>
        </w:tc>
        <w:tc>
          <w:tcPr>
            <w:tcW w:type="dxa" w:w="141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Iznos  priznate</w:t>
            </w:r>
            <w:r w:rsidRPr="00A13F8C">
              <w:rPr>
                <w:rFonts w:cs="Arial" w:hAnsi="Arial" w:ascii="Arial"/>
                <w:bCs/>
                <w:sz w:val="20"/>
                <w:szCs w:val="20"/>
              </w:rPr>
              <w:br/>
              <w:t xml:space="preserve">tražbine u kn </w:t>
            </w:r>
          </w:p>
        </w:tc>
        <w:tc>
          <w:tcPr>
            <w:tcW w:type="dxa" w:w="1275"/>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iznos  osporene</w:t>
            </w:r>
            <w:r w:rsidRPr="00A13F8C">
              <w:rPr>
                <w:rFonts w:cs="Arial" w:hAnsi="Arial" w:ascii="Arial"/>
                <w:bCs/>
                <w:sz w:val="20"/>
                <w:szCs w:val="20"/>
              </w:rPr>
              <w:br/>
              <w:t xml:space="preserve">tražbine u kn </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Naziv  osporav.</w:t>
            </w:r>
          </w:p>
        </w:tc>
        <w:tc>
          <w:tcPr>
            <w:tcW w:type="dxa" w:w="1536"/>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 xml:space="preserve">Iznos  utvrđene  </w:t>
            </w:r>
            <w:r w:rsidRPr="00A13F8C">
              <w:rPr>
                <w:rFonts w:cs="Arial" w:hAnsi="Arial" w:ascii="Arial"/>
                <w:bCs/>
                <w:sz w:val="20"/>
                <w:szCs w:val="20"/>
              </w:rPr>
              <w:br/>
              <w:t xml:space="preserve">tražbine u kn </w:t>
            </w:r>
          </w:p>
        </w:tc>
      </w:tr>
      <w:tr w:rsidTr="00B752CB" w:rsidR="007B684D"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B684D" w:rsidP="00134B0E" w:rsidR="007B684D">
            <w:pPr>
              <w:jc w:val="center"/>
              <w:rPr>
                <w:rFonts w:eastAsia="Arial Unicode MS"/>
                <w:bCs/>
                <w:sz w:val="22"/>
                <w:szCs w:val="22"/>
              </w:rPr>
            </w:pPr>
            <w:r>
              <w:rPr>
                <w:rFonts w:eastAsia="Arial Unicode MS"/>
                <w:bCs/>
                <w:sz w:val="22"/>
                <w:szCs w:val="22"/>
              </w:rPr>
              <w:t>1.</w:t>
            </w:r>
          </w:p>
        </w:tc>
        <w:tc>
          <w:tcPr>
            <w:tcW w:type="dxa" w:w="272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B684D" w:rsidP="009429DD" w:rsidR="007B684D">
            <w:r>
              <w:t>ZORAN MANDIĆ, Zrinsko-Frankopanska 45, Split, OIB: 30943393980</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B684D" w:rsidP="00882437" w:rsidR="007B684D">
            <w:pPr>
              <w:jc w:val="right"/>
            </w:pPr>
            <w:r>
              <w:t>227.820,29</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B684D" w:rsidP="00882437" w:rsidR="007B684D">
            <w:pPr>
              <w:jc w:val="right"/>
              <w:rPr>
                <w:rFonts w:eastAsia="Arial Unicode MS"/>
                <w:sz w:val="22"/>
                <w:szCs w:val="22"/>
              </w:rPr>
            </w:pPr>
            <w:r>
              <w:rPr>
                <w:rFonts w:eastAsia="Arial Unicode MS"/>
                <w:sz w:val="22"/>
                <w:szCs w:val="22"/>
              </w:rPr>
              <w:t>184.558,29</w:t>
            </w:r>
          </w:p>
        </w:tc>
        <w:tc>
          <w:tcPr>
            <w:tcW w:type="dxa" w:w="1275"/>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B684D" w:rsidP="009429DD" w:rsidR="007B684D">
            <w:pPr>
              <w:jc w:val="center"/>
              <w:rPr>
                <w:rFonts w:eastAsia="Arial Unicode MS"/>
                <w:sz w:val="22"/>
                <w:szCs w:val="22"/>
              </w:rPr>
            </w:pPr>
            <w:r>
              <w:rPr>
                <w:rFonts w:eastAsia="Arial Unicode MS"/>
                <w:sz w:val="22"/>
                <w:szCs w:val="22"/>
              </w:rPr>
              <w:t>43.262,00</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B684D" w:rsidP="009429DD" w:rsidR="007B684D">
            <w:pPr>
              <w:jc w:val="center"/>
              <w:rPr>
                <w:rFonts w:eastAsia="Arial Unicode MS"/>
                <w:sz w:val="22"/>
                <w:szCs w:val="22"/>
              </w:rPr>
            </w:pPr>
            <w:r>
              <w:rPr>
                <w:rFonts w:eastAsia="Arial Unicode MS"/>
                <w:sz w:val="22"/>
                <w:szCs w:val="22"/>
              </w:rPr>
              <w:t>stečajna upravit.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B684D" w:rsidP="00882437" w:rsidR="007B684D">
            <w:pPr>
              <w:jc w:val="right"/>
              <w:rPr>
                <w:rFonts w:eastAsia="Arial Unicode MS"/>
                <w:sz w:val="22"/>
                <w:szCs w:val="22"/>
              </w:rPr>
            </w:pPr>
            <w:r>
              <w:rPr>
                <w:rFonts w:eastAsia="Arial Unicode MS"/>
                <w:sz w:val="22"/>
                <w:szCs w:val="22"/>
              </w:rPr>
              <w:t>184.558,29</w:t>
            </w:r>
          </w:p>
        </w:tc>
      </w:tr>
      <w:tr w:rsidTr="00B752CB" w:rsidR="00DF1DE5"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B684D" w:rsidP="00134B0E" w:rsidR="00DF1DE5" w:rsidRPr="00A13F8C">
            <w:pPr>
              <w:jc w:val="center"/>
              <w:rPr>
                <w:rFonts w:eastAsia="Arial Unicode MS"/>
                <w:bCs/>
                <w:sz w:val="22"/>
                <w:szCs w:val="22"/>
              </w:rPr>
            </w:pPr>
            <w:r>
              <w:rPr>
                <w:rFonts w:eastAsia="Arial Unicode MS"/>
                <w:bCs/>
                <w:sz w:val="22"/>
                <w:szCs w:val="22"/>
              </w:rPr>
              <w:t>2.</w:t>
            </w:r>
          </w:p>
        </w:tc>
        <w:tc>
          <w:tcPr>
            <w:tcW w:type="dxa" w:w="272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1C5E15" w:rsidP="009429DD" w:rsidR="00DF1DE5">
            <w:pPr>
              <w:rPr>
                <w:rFonts w:eastAsia="Arial Unicode MS"/>
                <w:sz w:val="22"/>
                <w:szCs w:val="22"/>
              </w:rPr>
            </w:pPr>
            <w:r>
              <w:t>IVO RESTOVIĆ, Grižice 9, Nerežišća, OIB: 60325355742</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1C5E15" w:rsidP="00882437" w:rsidR="00DF1DE5">
            <w:pPr>
              <w:jc w:val="right"/>
              <w:rPr>
                <w:rFonts w:eastAsia="Arial Unicode MS"/>
                <w:sz w:val="22"/>
                <w:szCs w:val="22"/>
              </w:rPr>
            </w:pPr>
            <w:r>
              <w:t>204.739,75</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B684D" w:rsidP="00882437" w:rsidR="00DF1DE5">
            <w:pPr>
              <w:jc w:val="right"/>
              <w:rPr>
                <w:rFonts w:eastAsia="Arial Unicode MS"/>
                <w:sz w:val="22"/>
                <w:szCs w:val="22"/>
              </w:rPr>
            </w:pPr>
            <w:r>
              <w:t>204.739,75</w:t>
            </w:r>
          </w:p>
        </w:tc>
        <w:tc>
          <w:tcPr>
            <w:tcW w:type="dxa" w:w="1275"/>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B684D" w:rsidP="009429DD" w:rsidR="00DF1DE5" w:rsidRPr="00A13F8C">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B684D" w:rsidP="009429DD" w:rsidR="00DF1DE5" w:rsidRPr="00A13F8C">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B684D" w:rsidP="00882437" w:rsidR="00DF1DE5">
            <w:pPr>
              <w:jc w:val="right"/>
              <w:rPr>
                <w:rFonts w:eastAsia="Arial Unicode MS"/>
                <w:sz w:val="22"/>
                <w:szCs w:val="22"/>
              </w:rPr>
            </w:pPr>
            <w:r>
              <w:t>204.739,75</w:t>
            </w:r>
          </w:p>
        </w:tc>
      </w:tr>
      <w:tr w:rsidTr="00B752CB" w:rsidR="00DF1DE5"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B684D" w:rsidP="00134B0E" w:rsidR="00DF1DE5" w:rsidRPr="00A13F8C">
            <w:pPr>
              <w:jc w:val="center"/>
              <w:rPr>
                <w:rFonts w:eastAsia="Arial Unicode MS"/>
                <w:bCs/>
                <w:sz w:val="22"/>
                <w:szCs w:val="22"/>
              </w:rPr>
            </w:pPr>
            <w:r>
              <w:rPr>
                <w:rFonts w:eastAsia="Arial Unicode MS"/>
                <w:bCs/>
                <w:sz w:val="22"/>
                <w:szCs w:val="22"/>
              </w:rPr>
              <w:t>3.</w:t>
            </w:r>
          </w:p>
        </w:tc>
        <w:tc>
          <w:tcPr>
            <w:tcW w:type="dxa" w:w="272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1C5E15" w:rsidP="009429DD" w:rsidR="00DF1DE5">
            <w:pPr>
              <w:rPr>
                <w:rFonts w:eastAsia="Arial Unicode MS"/>
                <w:sz w:val="22"/>
                <w:szCs w:val="22"/>
              </w:rPr>
            </w:pPr>
            <w:r>
              <w:t>JERKO VUKAS, Primoštenska 11, Zagreb, OIB: 29430797149</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1C5E15" w:rsidP="00882437" w:rsidR="00DF1DE5">
            <w:pPr>
              <w:jc w:val="right"/>
              <w:rPr>
                <w:rFonts w:eastAsia="Arial Unicode MS"/>
                <w:sz w:val="22"/>
                <w:szCs w:val="22"/>
              </w:rPr>
            </w:pPr>
            <w:r>
              <w:t>981.924,41</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B684D" w:rsidP="00882437" w:rsidR="00DF1DE5">
            <w:pPr>
              <w:jc w:val="right"/>
              <w:rPr>
                <w:rFonts w:eastAsia="Arial Unicode MS"/>
                <w:sz w:val="22"/>
                <w:szCs w:val="22"/>
              </w:rPr>
            </w:pPr>
            <w:r>
              <w:rPr>
                <w:rFonts w:eastAsia="Arial Unicode MS"/>
                <w:sz w:val="22"/>
                <w:szCs w:val="22"/>
              </w:rPr>
              <w:t>191.446,75</w:t>
            </w:r>
          </w:p>
        </w:tc>
        <w:tc>
          <w:tcPr>
            <w:tcW w:type="dxa" w:w="1275"/>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B684D" w:rsidP="009429DD" w:rsidR="00DF1DE5" w:rsidRPr="00A13F8C">
            <w:pPr>
              <w:jc w:val="center"/>
              <w:rPr>
                <w:rFonts w:eastAsia="Arial Unicode MS"/>
                <w:sz w:val="22"/>
                <w:szCs w:val="22"/>
              </w:rPr>
            </w:pPr>
            <w:r>
              <w:rPr>
                <w:rFonts w:eastAsia="Arial Unicode MS"/>
                <w:sz w:val="22"/>
                <w:szCs w:val="22"/>
              </w:rPr>
              <w:t>790.477,66</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B684D" w:rsidP="009429DD" w:rsidR="00DF1DE5" w:rsidRPr="00A13F8C">
            <w:pPr>
              <w:jc w:val="center"/>
              <w:rPr>
                <w:rFonts w:eastAsia="Arial Unicode MS"/>
                <w:sz w:val="22"/>
                <w:szCs w:val="22"/>
              </w:rPr>
            </w:pPr>
            <w:r>
              <w:rPr>
                <w:rFonts w:eastAsia="Arial Unicode MS"/>
                <w:sz w:val="22"/>
                <w:szCs w:val="22"/>
              </w:rPr>
              <w:t>stečajna upravit.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B684D" w:rsidP="00882437" w:rsidR="00DF1DE5">
            <w:pPr>
              <w:jc w:val="right"/>
              <w:rPr>
                <w:rFonts w:eastAsia="Arial Unicode MS"/>
                <w:sz w:val="22"/>
                <w:szCs w:val="22"/>
              </w:rPr>
            </w:pPr>
            <w:r>
              <w:rPr>
                <w:rFonts w:eastAsia="Arial Unicode MS"/>
                <w:sz w:val="22"/>
                <w:szCs w:val="22"/>
              </w:rPr>
              <w:t>191.446,75</w:t>
            </w:r>
          </w:p>
        </w:tc>
      </w:tr>
      <w:tr w:rsidTr="00B752CB" w:rsidR="00134B0E"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34B0E" w:rsidP="00134B0E" w:rsidR="00134B0E" w:rsidRPr="00A13F8C">
            <w:pPr>
              <w:jc w:val="center"/>
              <w:rPr>
                <w:rFonts w:eastAsia="Arial Unicode MS"/>
                <w:bCs/>
                <w:sz w:val="22"/>
                <w:szCs w:val="22"/>
              </w:rPr>
            </w:pPr>
            <w:r>
              <w:rPr>
                <w:rFonts w:eastAsia="Arial Unicode MS"/>
                <w:bCs/>
                <w:sz w:val="22"/>
                <w:szCs w:val="22"/>
              </w:rPr>
              <w:t>4</w:t>
            </w:r>
            <w:r w:rsidR="007B684D">
              <w:rPr>
                <w:rFonts w:eastAsia="Arial Unicode MS"/>
                <w:bCs/>
                <w:sz w:val="22"/>
                <w:szCs w:val="22"/>
              </w:rPr>
              <w:t>.</w:t>
            </w:r>
          </w:p>
        </w:tc>
        <w:tc>
          <w:tcPr>
            <w:tcW w:type="dxa" w:w="272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1C5E15" w:rsidP="009429DD" w:rsidR="00134B0E">
            <w:pPr>
              <w:rPr>
                <w:rFonts w:eastAsia="Arial Unicode MS"/>
                <w:sz w:val="22"/>
                <w:szCs w:val="22"/>
              </w:rPr>
            </w:pPr>
            <w:r>
              <w:t>JASIM DAHER, Fijanova 12, Zagreb, OIB:89150981515</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1C5E15" w:rsidP="00882437" w:rsidR="00134B0E">
            <w:pPr>
              <w:jc w:val="right"/>
              <w:rPr>
                <w:rFonts w:eastAsia="Arial Unicode MS"/>
                <w:sz w:val="22"/>
                <w:szCs w:val="22"/>
              </w:rPr>
            </w:pPr>
            <w:r>
              <w:t>748.416,54</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B684D" w:rsidP="00882437" w:rsidR="00134B0E">
            <w:pPr>
              <w:jc w:val="right"/>
              <w:rPr>
                <w:rFonts w:eastAsia="Arial Unicode MS"/>
                <w:sz w:val="22"/>
                <w:szCs w:val="22"/>
              </w:rPr>
            </w:pPr>
            <w:r>
              <w:rPr>
                <w:rFonts w:eastAsia="Arial Unicode MS"/>
                <w:sz w:val="22"/>
                <w:szCs w:val="22"/>
              </w:rPr>
              <w:t>665.000,00</w:t>
            </w:r>
          </w:p>
        </w:tc>
        <w:tc>
          <w:tcPr>
            <w:tcW w:type="dxa" w:w="1275"/>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B684D" w:rsidP="009429DD" w:rsidR="00134B0E" w:rsidRPr="00A13F8C">
            <w:pPr>
              <w:jc w:val="center"/>
              <w:rPr>
                <w:rFonts w:eastAsia="Arial Unicode MS"/>
                <w:sz w:val="22"/>
                <w:szCs w:val="22"/>
              </w:rPr>
            </w:pPr>
            <w:r>
              <w:rPr>
                <w:rFonts w:eastAsia="Arial Unicode MS"/>
                <w:sz w:val="22"/>
                <w:szCs w:val="22"/>
              </w:rPr>
              <w:t>83.416,51</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B684D" w:rsidP="009429DD" w:rsidR="00134B0E" w:rsidRPr="00A13F8C">
            <w:pPr>
              <w:jc w:val="center"/>
              <w:rPr>
                <w:rFonts w:eastAsia="Arial Unicode MS"/>
                <w:sz w:val="22"/>
                <w:szCs w:val="22"/>
              </w:rPr>
            </w:pPr>
            <w:r>
              <w:rPr>
                <w:rFonts w:eastAsia="Arial Unicode MS"/>
                <w:sz w:val="22"/>
                <w:szCs w:val="22"/>
              </w:rPr>
              <w:t>stečajna upravit.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B684D" w:rsidP="00882437" w:rsidR="00134B0E">
            <w:pPr>
              <w:jc w:val="right"/>
              <w:rPr>
                <w:rFonts w:eastAsia="Arial Unicode MS"/>
                <w:sz w:val="22"/>
                <w:szCs w:val="22"/>
              </w:rPr>
            </w:pPr>
            <w:r>
              <w:rPr>
                <w:rFonts w:eastAsia="Arial Unicode MS"/>
                <w:sz w:val="22"/>
                <w:szCs w:val="22"/>
              </w:rPr>
              <w:t>665.000,00</w:t>
            </w:r>
          </w:p>
        </w:tc>
      </w:tr>
      <w:tr w:rsidTr="00B752CB" w:rsidR="00134B0E"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34B0E" w:rsidP="00134B0E" w:rsidR="00134B0E">
            <w:pPr>
              <w:jc w:val="center"/>
              <w:rPr>
                <w:rFonts w:eastAsia="Arial Unicode MS"/>
                <w:bCs/>
                <w:sz w:val="22"/>
                <w:szCs w:val="22"/>
              </w:rPr>
            </w:pPr>
            <w:r>
              <w:rPr>
                <w:rFonts w:eastAsia="Arial Unicode MS"/>
                <w:bCs/>
                <w:sz w:val="22"/>
                <w:szCs w:val="22"/>
              </w:rPr>
              <w:t>5</w:t>
            </w:r>
          </w:p>
        </w:tc>
        <w:tc>
          <w:tcPr>
            <w:tcW w:type="dxa" w:w="272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1C5E15" w:rsidP="009429DD" w:rsidR="00134B0E">
            <w:pPr>
              <w:rPr>
                <w:rFonts w:eastAsia="Arial Unicode MS"/>
                <w:sz w:val="22"/>
                <w:szCs w:val="22"/>
              </w:rPr>
            </w:pPr>
            <w:r>
              <w:t>D-PROJEKT d.o.o., Kroz Smrdečac 27, Split, OIB:72443908267</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1C5E15" w:rsidP="00882437" w:rsidR="00134B0E">
            <w:pPr>
              <w:jc w:val="right"/>
              <w:rPr>
                <w:rFonts w:eastAsia="Arial Unicode MS"/>
                <w:sz w:val="22"/>
                <w:szCs w:val="22"/>
              </w:rPr>
            </w:pPr>
            <w:r>
              <w:t>60.534,25</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B684D" w:rsidP="00882437" w:rsidR="00134B0E">
            <w:pPr>
              <w:jc w:val="right"/>
              <w:rPr>
                <w:rFonts w:eastAsia="Arial Unicode MS"/>
                <w:sz w:val="22"/>
                <w:szCs w:val="22"/>
              </w:rPr>
            </w:pPr>
            <w:r>
              <w:t>60.534,25</w:t>
            </w:r>
          </w:p>
        </w:tc>
        <w:tc>
          <w:tcPr>
            <w:tcW w:type="dxa" w:w="1275"/>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34B0E" w:rsidP="009429DD" w:rsidR="00134B0E">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34B0E" w:rsidP="009429DD" w:rsidR="00134B0E">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B684D" w:rsidP="00882437" w:rsidR="00134B0E">
            <w:pPr>
              <w:jc w:val="right"/>
              <w:rPr>
                <w:rFonts w:eastAsia="Arial Unicode MS"/>
                <w:sz w:val="22"/>
                <w:szCs w:val="22"/>
              </w:rPr>
            </w:pPr>
            <w:r>
              <w:t>60.534,25</w:t>
            </w:r>
          </w:p>
        </w:tc>
      </w:tr>
      <w:tr w:rsidTr="00B752CB" w:rsidR="001721D8"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721D8" w:rsidP="00134B0E" w:rsidR="001721D8">
            <w:pPr>
              <w:jc w:val="center"/>
              <w:rPr>
                <w:rFonts w:eastAsia="Arial Unicode MS"/>
                <w:bCs/>
                <w:sz w:val="22"/>
                <w:szCs w:val="22"/>
              </w:rPr>
            </w:pPr>
            <w:r>
              <w:rPr>
                <w:rFonts w:eastAsia="Arial Unicode MS"/>
                <w:bCs/>
                <w:sz w:val="22"/>
                <w:szCs w:val="22"/>
              </w:rPr>
              <w:t>6</w:t>
            </w:r>
          </w:p>
        </w:tc>
        <w:tc>
          <w:tcPr>
            <w:tcW w:type="dxa" w:w="272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1C5E15" w:rsidP="009429DD" w:rsidR="001721D8">
            <w:r>
              <w:t>Zona 72 d.o.o., Maslinska 26, Split, OIB: 67063095806</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1C5E15" w:rsidP="00882437" w:rsidR="001721D8">
            <w:pPr>
              <w:jc w:val="right"/>
            </w:pPr>
            <w:r>
              <w:t>248.211,60</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B684D" w:rsidP="00882437" w:rsidR="001721D8">
            <w:pPr>
              <w:jc w:val="right"/>
            </w:pPr>
            <w:r>
              <w:t>248.211,60</w:t>
            </w:r>
          </w:p>
        </w:tc>
        <w:tc>
          <w:tcPr>
            <w:tcW w:type="dxa" w:w="1275"/>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B684D" w:rsidP="009429DD" w:rsidR="001721D8">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B684D" w:rsidP="009429DD" w:rsidR="001721D8">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B684D" w:rsidP="00882437" w:rsidR="001721D8" w:rsidRPr="00AB72B1">
            <w:pPr>
              <w:jc w:val="right"/>
            </w:pPr>
            <w:r>
              <w:t>248.211,60</w:t>
            </w:r>
          </w:p>
        </w:tc>
      </w:tr>
    </w:tbl>
    <w:p w:rsidRDefault="00344575" w:rsidP="00534651" w:rsidR="00344575">
      <w:pPr>
        <w:ind w:firstLine="348" w:left="360"/>
        <w:jc w:val="both"/>
        <w:rPr>
          <w:bCs/>
        </w:rPr>
      </w:pPr>
    </w:p>
    <w:p w:rsidRDefault="00565AE3" w:rsidR="00565AE3">
      <w:pPr>
        <w:rPr>
          <w:bCs/>
        </w:rPr>
      </w:pPr>
      <w:r>
        <w:rPr>
          <w:bCs/>
        </w:rPr>
        <w:br w:type="page"/>
      </w:r>
    </w:p>
    <w:p w:rsidRDefault="002E7E6A" w:rsidP="002E7E6A" w:rsidR="002E7E6A" w:rsidRPr="00CC5A98">
      <w:pPr>
        <w:ind w:firstLine="348" w:left="360"/>
        <w:jc w:val="both"/>
        <w:rPr>
          <w:bCs/>
        </w:rPr>
      </w:pPr>
      <w:r w:rsidRPr="00CC5A98">
        <w:rPr>
          <w:bCs/>
        </w:rPr>
        <w:lastRenderedPageBreak/>
        <w:t>II.  Osporavaju se sljedeće tražbine viših  isplatnih redova:</w:t>
      </w:r>
    </w:p>
    <w:p w:rsidRDefault="002E7E6A" w:rsidP="007F1C6D" w:rsidR="002E7E6A" w:rsidRPr="00CC5A98">
      <w:pPr>
        <w:jc w:val="both"/>
        <w:rPr>
          <w:bCs/>
        </w:rPr>
      </w:pPr>
    </w:p>
    <w:p w:rsidRDefault="007F1C6D" w:rsidP="002E7E6A" w:rsidR="002E7E6A">
      <w:pPr>
        <w:ind w:firstLine="348" w:left="360"/>
        <w:jc w:val="both"/>
        <w:rPr>
          <w:bCs/>
        </w:rPr>
      </w:pPr>
      <w:r>
        <w:rPr>
          <w:bCs/>
        </w:rPr>
        <w:t xml:space="preserve"> </w:t>
      </w:r>
      <w:r w:rsidR="00882437">
        <w:rPr>
          <w:bCs/>
        </w:rPr>
        <w:t>Opći</w:t>
      </w:r>
      <w:r>
        <w:rPr>
          <w:bCs/>
        </w:rPr>
        <w:t xml:space="preserve"> </w:t>
      </w:r>
      <w:r w:rsidR="002E7E6A" w:rsidRPr="00CC5A98">
        <w:rPr>
          <w:bCs/>
        </w:rPr>
        <w:t>isplatni red:</w:t>
      </w:r>
    </w:p>
    <w:p w:rsidRDefault="002E7E6A" w:rsidP="002E7E6A" w:rsidR="002E7E6A" w:rsidRPr="00CC5A98">
      <w:pPr>
        <w:ind w:firstLine="348" w:left="360"/>
        <w:jc w:val="both"/>
        <w:rPr>
          <w:bCs/>
        </w:rPr>
      </w:pPr>
    </w:p>
    <w:tbl>
      <w:tblPr>
        <w:tblW w:type="dxa" w:w="7572"/>
        <w:tblInd w:type="dxa" w:w="900"/>
        <w:tblBorders>
          <w:bottom w:space="0" w:sz="4" w:color="auto" w:val="single"/>
        </w:tblBorders>
        <w:tblLayout w:type="fixed"/>
        <w:tblCellMar>
          <w:left w:type="dxa" w:w="0"/>
          <w:right w:type="dxa" w:w="0"/>
        </w:tblCellMar>
        <w:tblLook w:val="0000" w:noVBand="0" w:noHBand="0" w:lastColumn="0" w:firstColumn="0" w:lastRow="0" w:firstRow="0"/>
      </w:tblPr>
      <w:tblGrid>
        <w:gridCol w:w="372"/>
        <w:gridCol w:w="5016"/>
        <w:gridCol w:w="384"/>
        <w:gridCol w:w="1440"/>
        <w:gridCol w:w="360"/>
      </w:tblGrid>
      <w:tr w:rsidTr="00882437" w:rsidR="007F1C6D" w:rsidRPr="009E3E1C">
        <w:trPr>
          <w:trHeight w:val="416"/>
        </w:trPr>
        <w:tc>
          <w:tcPr>
            <w:tcW w:type="dxa" w:w="372"/>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1C6D" w:rsidP="00FF1DD0" w:rsidR="007F1C6D">
            <w:pPr>
              <w:jc w:val="center"/>
              <w:rPr>
                <w:rFonts w:cs="Arial" w:eastAsia="Arial Unicode MS" w:hAnsi="Arial" w:ascii="Arial"/>
                <w:bCs/>
                <w:sz w:val="20"/>
                <w:szCs w:val="20"/>
              </w:rPr>
            </w:pPr>
            <w:r>
              <w:rPr>
                <w:rFonts w:cs="Arial" w:eastAsia="Arial Unicode MS" w:hAnsi="Arial" w:ascii="Arial"/>
                <w:bCs/>
                <w:sz w:val="20"/>
                <w:szCs w:val="20"/>
              </w:rPr>
              <w:t>1</w:t>
            </w:r>
            <w:r w:rsidR="004560A3">
              <w:rPr>
                <w:rFonts w:cs="Arial" w:eastAsia="Arial Unicode MS" w:hAnsi="Arial" w:ascii="Arial"/>
                <w:bCs/>
                <w:sz w:val="20"/>
                <w:szCs w:val="20"/>
              </w:rPr>
              <w:t>.</w:t>
            </w:r>
          </w:p>
        </w:tc>
        <w:tc>
          <w:tcPr>
            <w:tcW w:type="dxa" w:w="5016"/>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4560A3" w:rsidP="00FF1DD0" w:rsidR="007F1C6D">
            <w:r>
              <w:t>ZORAN MANDIĆ, Zrinsko-Frankopanska 45, Split, OIB: 30943393980</w:t>
            </w:r>
          </w:p>
        </w:tc>
        <w:tc>
          <w:tcPr>
            <w:tcW w:type="dxa" w:w="384"/>
            <w:tcBorders>
              <w:top w:space="0" w:sz="4" w:color="auto" w:val="single"/>
              <w:left w:space="0" w:sz="4" w:color="auto" w:val="single"/>
              <w:bottom w:space="0" w:sz="4" w:color="auto" w:val="single"/>
            </w:tcBorders>
            <w:vAlign w:val="bottom"/>
          </w:tcPr>
          <w:p w:rsidRDefault="00815398" w:rsidP="00815398" w:rsidR="007F1C6D">
            <w:pPr>
              <w:rPr>
                <w:rFonts w:eastAsia="Arial Unicode MS"/>
                <w:sz w:val="22"/>
                <w:szCs w:val="22"/>
              </w:rPr>
            </w:pPr>
            <w:r>
              <w:rPr>
                <w:rFonts w:eastAsia="Arial Unicode MS"/>
                <w:sz w:val="22"/>
                <w:szCs w:val="22"/>
              </w:rPr>
              <w:t xml:space="preserve"> </w:t>
            </w:r>
          </w:p>
        </w:tc>
        <w:tc>
          <w:tcPr>
            <w:tcW w:type="dxa" w:w="1440"/>
            <w:tcBorders>
              <w:top w:space="0" w:sz="4" w:color="auto" w:val="single"/>
              <w:bottom w:space="0" w:sz="4" w:color="auto" w:val="single"/>
            </w:tcBorders>
            <w:noWrap/>
            <w:tcMar>
              <w:top w:type="dxa" w:w="12"/>
              <w:left w:type="dxa" w:w="12"/>
              <w:bottom w:type="dxa" w:w="0"/>
              <w:right w:type="dxa" w:w="12"/>
            </w:tcMar>
            <w:vAlign w:val="bottom"/>
          </w:tcPr>
          <w:p w:rsidRDefault="004560A3" w:rsidP="00815398" w:rsidR="007F1C6D" w:rsidRPr="00215C27">
            <w:pPr>
              <w:rPr>
                <w:rFonts w:eastAsia="Arial Unicode MS"/>
              </w:rPr>
            </w:pPr>
            <w:r>
              <w:rPr>
                <w:rFonts w:eastAsia="Arial Unicode MS"/>
              </w:rPr>
              <w:t>43.262,00</w:t>
            </w:r>
          </w:p>
        </w:tc>
        <w:tc>
          <w:tcPr>
            <w:tcW w:type="dxa" w:w="360"/>
            <w:tcBorders>
              <w:top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1C6D" w:rsidP="00191A06" w:rsidR="007F1C6D" w:rsidRPr="009E3E1C">
            <w:pPr>
              <w:jc w:val="right"/>
              <w:rPr>
                <w:rFonts w:cs="Arial" w:eastAsia="Arial Unicode MS" w:hAnsi="Arial" w:ascii="Arial"/>
                <w:sz w:val="20"/>
                <w:szCs w:val="20"/>
              </w:rPr>
            </w:pPr>
          </w:p>
        </w:tc>
      </w:tr>
      <w:tr w:rsidTr="00882437" w:rsidR="004560A3" w:rsidRPr="009E3E1C">
        <w:trPr>
          <w:trHeight w:val="416"/>
        </w:trPr>
        <w:tc>
          <w:tcPr>
            <w:tcW w:type="dxa" w:w="372"/>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4560A3" w:rsidP="00FF1DD0" w:rsidR="004560A3">
            <w:pPr>
              <w:jc w:val="center"/>
              <w:rPr>
                <w:rFonts w:cs="Arial" w:eastAsia="Arial Unicode MS" w:hAnsi="Arial" w:ascii="Arial"/>
                <w:bCs/>
                <w:sz w:val="20"/>
                <w:szCs w:val="20"/>
              </w:rPr>
            </w:pPr>
            <w:r>
              <w:rPr>
                <w:rFonts w:cs="Arial" w:eastAsia="Arial Unicode MS" w:hAnsi="Arial" w:ascii="Arial"/>
                <w:bCs/>
                <w:sz w:val="20"/>
                <w:szCs w:val="20"/>
              </w:rPr>
              <w:t>2.</w:t>
            </w:r>
          </w:p>
        </w:tc>
        <w:tc>
          <w:tcPr>
            <w:tcW w:type="dxa" w:w="5016"/>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4560A3" w:rsidP="00FF1DD0" w:rsidR="004560A3">
            <w:r>
              <w:t>JERKO VUKAS, Primoštenska 11, Zagreb, OIB: 29430797149</w:t>
            </w:r>
          </w:p>
        </w:tc>
        <w:tc>
          <w:tcPr>
            <w:tcW w:type="dxa" w:w="384"/>
            <w:tcBorders>
              <w:top w:space="0" w:sz="4" w:color="auto" w:val="single"/>
              <w:left w:space="0" w:sz="4" w:color="auto" w:val="single"/>
              <w:bottom w:space="0" w:sz="4" w:color="auto" w:val="single"/>
            </w:tcBorders>
            <w:vAlign w:val="bottom"/>
          </w:tcPr>
          <w:p w:rsidRDefault="004560A3" w:rsidP="00815398" w:rsidR="004560A3">
            <w:pPr>
              <w:rPr>
                <w:rFonts w:eastAsia="Arial Unicode MS"/>
                <w:sz w:val="22"/>
                <w:szCs w:val="22"/>
              </w:rPr>
            </w:pPr>
          </w:p>
        </w:tc>
        <w:tc>
          <w:tcPr>
            <w:tcW w:type="dxa" w:w="1440"/>
            <w:tcBorders>
              <w:top w:space="0" w:sz="4" w:color="auto" w:val="single"/>
              <w:bottom w:space="0" w:sz="4" w:color="auto" w:val="single"/>
            </w:tcBorders>
            <w:noWrap/>
            <w:tcMar>
              <w:top w:type="dxa" w:w="12"/>
              <w:left w:type="dxa" w:w="12"/>
              <w:bottom w:type="dxa" w:w="0"/>
              <w:right w:type="dxa" w:w="12"/>
            </w:tcMar>
            <w:vAlign w:val="bottom"/>
          </w:tcPr>
          <w:p w:rsidRDefault="004560A3" w:rsidP="00815398" w:rsidR="004560A3">
            <w:pPr>
              <w:rPr>
                <w:rFonts w:eastAsia="Arial Unicode MS"/>
              </w:rPr>
            </w:pPr>
            <w:r>
              <w:rPr>
                <w:rFonts w:eastAsia="Arial Unicode MS"/>
              </w:rPr>
              <w:t>790.477,66</w:t>
            </w:r>
          </w:p>
        </w:tc>
        <w:tc>
          <w:tcPr>
            <w:tcW w:type="dxa" w:w="360"/>
            <w:tcBorders>
              <w:top w:space="0" w:sz="4" w:color="auto" w:val="single"/>
              <w:bottom w:space="0" w:sz="4" w:color="auto" w:val="single"/>
              <w:right w:space="0" w:sz="4" w:color="auto" w:val="single"/>
            </w:tcBorders>
            <w:noWrap/>
            <w:tcMar>
              <w:top w:type="dxa" w:w="12"/>
              <w:left w:type="dxa" w:w="12"/>
              <w:bottom w:type="dxa" w:w="0"/>
              <w:right w:type="dxa" w:w="12"/>
            </w:tcMar>
            <w:vAlign w:val="bottom"/>
          </w:tcPr>
          <w:p w:rsidRDefault="004560A3" w:rsidP="00191A06" w:rsidR="004560A3" w:rsidRPr="009E3E1C">
            <w:pPr>
              <w:jc w:val="right"/>
              <w:rPr>
                <w:rFonts w:cs="Arial" w:eastAsia="Arial Unicode MS" w:hAnsi="Arial" w:ascii="Arial"/>
                <w:sz w:val="20"/>
                <w:szCs w:val="20"/>
              </w:rPr>
            </w:pPr>
          </w:p>
        </w:tc>
      </w:tr>
      <w:tr w:rsidTr="00882437" w:rsidR="004560A3" w:rsidRPr="009E3E1C">
        <w:trPr>
          <w:trHeight w:val="416"/>
        </w:trPr>
        <w:tc>
          <w:tcPr>
            <w:tcW w:type="dxa" w:w="372"/>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4560A3" w:rsidP="00FF1DD0" w:rsidR="004560A3">
            <w:pPr>
              <w:jc w:val="center"/>
              <w:rPr>
                <w:rFonts w:cs="Arial" w:eastAsia="Arial Unicode MS" w:hAnsi="Arial" w:ascii="Arial"/>
                <w:bCs/>
                <w:sz w:val="20"/>
                <w:szCs w:val="20"/>
              </w:rPr>
            </w:pPr>
            <w:r>
              <w:rPr>
                <w:rFonts w:cs="Arial" w:eastAsia="Arial Unicode MS" w:hAnsi="Arial" w:ascii="Arial"/>
                <w:bCs/>
                <w:sz w:val="20"/>
                <w:szCs w:val="20"/>
              </w:rPr>
              <w:t>3.</w:t>
            </w:r>
          </w:p>
        </w:tc>
        <w:tc>
          <w:tcPr>
            <w:tcW w:type="dxa" w:w="5016"/>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4560A3" w:rsidP="00FF1DD0" w:rsidR="004560A3">
            <w:r>
              <w:t>JASIM DAHER, Fijanova 12, Zagreb, OIB:89150981515</w:t>
            </w:r>
          </w:p>
        </w:tc>
        <w:tc>
          <w:tcPr>
            <w:tcW w:type="dxa" w:w="384"/>
            <w:tcBorders>
              <w:top w:space="0" w:sz="4" w:color="auto" w:val="single"/>
              <w:left w:space="0" w:sz="4" w:color="auto" w:val="single"/>
              <w:bottom w:space="0" w:sz="4" w:color="auto" w:val="single"/>
            </w:tcBorders>
            <w:vAlign w:val="bottom"/>
          </w:tcPr>
          <w:p w:rsidRDefault="004560A3" w:rsidP="004560A3" w:rsidR="004560A3">
            <w:pPr>
              <w:rPr>
                <w:rFonts w:eastAsia="Arial Unicode MS"/>
                <w:sz w:val="22"/>
                <w:szCs w:val="22"/>
              </w:rPr>
            </w:pPr>
          </w:p>
        </w:tc>
        <w:tc>
          <w:tcPr>
            <w:tcW w:type="dxa" w:w="1440"/>
            <w:tcBorders>
              <w:top w:space="0" w:sz="4" w:color="auto" w:val="single"/>
              <w:bottom w:space="0" w:sz="4" w:color="auto" w:val="single"/>
            </w:tcBorders>
            <w:noWrap/>
            <w:tcMar>
              <w:top w:type="dxa" w:w="12"/>
              <w:left w:type="dxa" w:w="12"/>
              <w:bottom w:type="dxa" w:w="0"/>
              <w:right w:type="dxa" w:w="12"/>
            </w:tcMar>
            <w:vAlign w:val="bottom"/>
          </w:tcPr>
          <w:p w:rsidRDefault="004560A3" w:rsidP="00815398" w:rsidR="004560A3">
            <w:pPr>
              <w:rPr>
                <w:rFonts w:eastAsia="Arial Unicode MS"/>
              </w:rPr>
            </w:pPr>
            <w:r>
              <w:rPr>
                <w:rFonts w:eastAsia="Arial Unicode MS"/>
              </w:rPr>
              <w:t>83.416,51</w:t>
            </w:r>
          </w:p>
        </w:tc>
        <w:tc>
          <w:tcPr>
            <w:tcW w:type="dxa" w:w="360"/>
            <w:tcBorders>
              <w:top w:space="0" w:sz="4" w:color="auto" w:val="single"/>
              <w:bottom w:space="0" w:sz="4" w:color="auto" w:val="single"/>
              <w:right w:space="0" w:sz="4" w:color="auto" w:val="single"/>
            </w:tcBorders>
            <w:noWrap/>
            <w:tcMar>
              <w:top w:type="dxa" w:w="12"/>
              <w:left w:type="dxa" w:w="12"/>
              <w:bottom w:type="dxa" w:w="0"/>
              <w:right w:type="dxa" w:w="12"/>
            </w:tcMar>
            <w:vAlign w:val="bottom"/>
          </w:tcPr>
          <w:p w:rsidRDefault="004560A3" w:rsidP="00191A06" w:rsidR="004560A3" w:rsidRPr="009E3E1C">
            <w:pPr>
              <w:jc w:val="right"/>
              <w:rPr>
                <w:rFonts w:cs="Arial" w:eastAsia="Arial Unicode MS" w:hAnsi="Arial" w:ascii="Arial"/>
                <w:sz w:val="20"/>
                <w:szCs w:val="20"/>
              </w:rPr>
            </w:pPr>
          </w:p>
        </w:tc>
      </w:tr>
    </w:tbl>
    <w:p w:rsidRDefault="002E7E6A" w:rsidP="002E7E6A" w:rsidR="002E7E6A">
      <w:pPr>
        <w:ind w:firstLine="348" w:left="360"/>
        <w:jc w:val="both"/>
        <w:rPr>
          <w:b/>
          <w:bCs/>
        </w:rPr>
      </w:pPr>
    </w:p>
    <w:p w:rsidRDefault="002E7E6A" w:rsidP="002E7E6A" w:rsidR="002E7E6A">
      <w:pPr>
        <w:ind w:left="708"/>
        <w:jc w:val="both"/>
        <w:rPr>
          <w:b/>
          <w:bCs/>
        </w:rPr>
      </w:pPr>
    </w:p>
    <w:p w:rsidRDefault="00AB72B1" w:rsidP="00912CFF" w:rsidR="00912CFF">
      <w:pPr>
        <w:ind w:firstLine="540"/>
        <w:jc w:val="both"/>
      </w:pPr>
      <w:r w:rsidRPr="00CC5A98">
        <w:rPr>
          <w:bCs/>
        </w:rPr>
        <w:t>I</w:t>
      </w:r>
      <w:r>
        <w:rPr>
          <w:bCs/>
        </w:rPr>
        <w:t>II</w:t>
      </w:r>
      <w:r w:rsidRPr="00CC5A98">
        <w:rPr>
          <w:bCs/>
        </w:rPr>
        <w:t>.</w:t>
      </w:r>
      <w:r>
        <w:t xml:space="preserve"> </w:t>
      </w:r>
      <w:r w:rsidR="00912CFF">
        <w:t>Upućuj</w:t>
      </w:r>
      <w:r w:rsidR="004560A3">
        <w:t>u</w:t>
      </w:r>
      <w:r w:rsidR="00912CFF">
        <w:t xml:space="preserve"> se stečajni vjerovni</w:t>
      </w:r>
      <w:r w:rsidR="004560A3">
        <w:t>ci</w:t>
      </w:r>
      <w:r w:rsidR="00912CFF">
        <w:t xml:space="preserve"> iz točke I</w:t>
      </w:r>
      <w:r w:rsidR="004560A3">
        <w:t>I</w:t>
      </w:r>
      <w:r w:rsidR="00912CFF">
        <w:t xml:space="preserve">. </w:t>
      </w:r>
      <w:r w:rsidR="004560A3">
        <w:t xml:space="preserve">ZORAN MANDIĆ, Zrinsko-Frankopanska 45, Split, OIB: 30943393980, JERKO VUKAS, Primoštenska 11, Zagreb, OIB: 29430797149 i JASIM DAHER, Fijanova 12, Zagreb, OIB:89150981515 </w:t>
      </w:r>
      <w:r w:rsidR="00912CFF">
        <w:t>čij</w:t>
      </w:r>
      <w:r w:rsidR="004560A3">
        <w:t>e</w:t>
      </w:r>
      <w:r w:rsidR="00912CFF">
        <w:t xml:space="preserve"> </w:t>
      </w:r>
      <w:r w:rsidR="004560A3">
        <w:t>su</w:t>
      </w:r>
      <w:r w:rsidR="00912CFF">
        <w:t xml:space="preserve"> tražbin</w:t>
      </w:r>
      <w:r w:rsidR="004560A3">
        <w:t>e</w:t>
      </w:r>
      <w:r w:rsidR="00912CFF">
        <w:t xml:space="preserve"> osporen</w:t>
      </w:r>
      <w:r w:rsidR="004560A3">
        <w:t>e</w:t>
      </w:r>
      <w:r w:rsidR="00912CFF">
        <w:t xml:space="preserve">  da u roku od 8 dana, računajući od dana dostave ovog rješenja, pokren</w:t>
      </w:r>
      <w:r w:rsidR="004560A3">
        <w:t>u</w:t>
      </w:r>
      <w:r w:rsidR="00912CFF">
        <w:t xml:space="preserve"> parnicu radi utvrđenja osporen</w:t>
      </w:r>
      <w:r w:rsidR="004560A3">
        <w:t>ih</w:t>
      </w:r>
      <w:r w:rsidR="00912CFF">
        <w:t xml:space="preserve"> tražbin</w:t>
      </w:r>
      <w:r w:rsidR="004560A3">
        <w:t>a</w:t>
      </w:r>
      <w:r w:rsidR="00912CFF">
        <w:t xml:space="preserve"> jer će se inače smatrati da  </w:t>
      </w:r>
      <w:r w:rsidR="004560A3">
        <w:t>su</w:t>
      </w:r>
      <w:r w:rsidR="00912CFF">
        <w:t xml:space="preserve"> odusta</w:t>
      </w:r>
      <w:r w:rsidR="004560A3">
        <w:t>li</w:t>
      </w:r>
      <w:r w:rsidR="00912CFF">
        <w:t xml:space="preserve">  od prava na vođenje parnic</w:t>
      </w:r>
      <w:r w:rsidR="004560A3">
        <w:t>a</w:t>
      </w:r>
      <w:r w:rsidR="00912CFF">
        <w:t xml:space="preserve"> ili ako je već</w:t>
      </w:r>
      <w:r w:rsidR="004560A3">
        <w:t xml:space="preserve"> pokrenut parnični postupak o tim tražbinama</w:t>
      </w:r>
      <w:r w:rsidR="00912CFF">
        <w:t>, prijedlog za nastavak parnice stavi</w:t>
      </w:r>
      <w:r w:rsidR="004560A3">
        <w:t>t</w:t>
      </w:r>
      <w:r w:rsidR="00912CFF">
        <w:t xml:space="preserve"> u roku od 8 dana od primitka rješenja ovog rješenja o upućivanju u parnicu jer će se inače smatrati da  </w:t>
      </w:r>
      <w:r w:rsidR="004560A3">
        <w:t>su</w:t>
      </w:r>
      <w:r w:rsidR="00912CFF">
        <w:t xml:space="preserve"> odusta</w:t>
      </w:r>
      <w:r w:rsidR="004560A3">
        <w:t>li</w:t>
      </w:r>
      <w:r w:rsidR="00912CFF">
        <w:t xml:space="preserve">  od prava na vođenje parnice.</w:t>
      </w:r>
    </w:p>
    <w:p w:rsidRDefault="0058272A" w:rsidP="00912CFF" w:rsidR="0058272A">
      <w:pPr>
        <w:ind w:firstLine="540"/>
        <w:jc w:val="both"/>
      </w:pPr>
    </w:p>
    <w:p w:rsidRDefault="00331D9D" w:rsidP="00912CFF" w:rsidR="00331D9D">
      <w:pPr>
        <w:ind w:firstLine="540"/>
        <w:jc w:val="both"/>
      </w:pPr>
    </w:p>
    <w:p w:rsidRDefault="0058272A" w:rsidR="0058272A">
      <w:pPr>
        <w:pStyle w:val="Naslov1"/>
        <w:rPr>
          <w:b w:val="false"/>
          <w:bCs w:val="false"/>
        </w:rPr>
      </w:pPr>
      <w:r>
        <w:rPr>
          <w:b w:val="false"/>
          <w:bCs w:val="false"/>
        </w:rPr>
        <w:t>Obrazloženje</w:t>
      </w:r>
    </w:p>
    <w:p w:rsidRDefault="00331D9D" w:rsidP="00331D9D" w:rsidR="00331D9D" w:rsidRPr="00331D9D"/>
    <w:p w:rsidRDefault="0058272A" w:rsidR="0058272A">
      <w:pPr>
        <w:jc w:val="both"/>
      </w:pPr>
    </w:p>
    <w:p w:rsidRDefault="00882437" w:rsidP="00882437" w:rsidR="00882437">
      <w:pPr>
        <w:tabs>
          <w:tab w:pos="0" w:val="left"/>
        </w:tabs>
        <w:jc w:val="both"/>
      </w:pPr>
      <w:r>
        <w:tab/>
      </w:r>
      <w:r w:rsidRPr="003A4FAE">
        <w:t>Rješenjem ovog suda br. 4. S</w:t>
      </w:r>
      <w:r>
        <w:t>t</w:t>
      </w:r>
      <w:r w:rsidRPr="003A4FAE">
        <w:t>-</w:t>
      </w:r>
      <w:r>
        <w:t>54/2013 od 23. ožujka 2015</w:t>
      </w:r>
      <w:r w:rsidRPr="003A4FAE">
        <w:t>. godine otvoren stečajni postupak na stečajnim dužnikom</w:t>
      </w:r>
      <w:r>
        <w:t xml:space="preserve"> H</w:t>
      </w:r>
      <w:r w:rsidRPr="005A1773">
        <w:t>.P.B. INDUSTRIJA d.o.o. Trilj, Vedrine 21, OIB: 50110111209</w:t>
      </w:r>
      <w:r>
        <w:t>.</w:t>
      </w:r>
    </w:p>
    <w:p w:rsidRDefault="00882437" w:rsidP="00882437" w:rsidR="00882437">
      <w:pPr>
        <w:tabs>
          <w:tab w:pos="0" w:val="left"/>
        </w:tabs>
        <w:jc w:val="both"/>
      </w:pPr>
    </w:p>
    <w:p w:rsidRDefault="00882437" w:rsidP="00882437" w:rsidR="00882437">
      <w:pPr>
        <w:tabs>
          <w:tab w:pos="0" w:val="left"/>
        </w:tabs>
        <w:jc w:val="both"/>
      </w:pPr>
      <w:r>
        <w:tab/>
      </w:r>
      <w:r w:rsidRPr="005C119E">
        <w:t>Ist</w:t>
      </w:r>
      <w:r w:rsidRPr="003A4FAE">
        <w:t>im rješenjem za stečajnog upravitelja imenovan</w:t>
      </w:r>
      <w:r>
        <w:t>a</w:t>
      </w:r>
      <w:r w:rsidRPr="003A4FAE">
        <w:t xml:space="preserve"> </w:t>
      </w:r>
      <w:r w:rsidRPr="00837CE0">
        <w:t xml:space="preserve">je  </w:t>
      </w:r>
      <w:r>
        <w:t xml:space="preserve">Anči Bašić, dipl. oec., Mažuranićevo šetalište 35, OIB: </w:t>
      </w:r>
      <w:r w:rsidRPr="00B3466D">
        <w:t>38874953663</w:t>
      </w:r>
      <w:r>
        <w:t>.</w:t>
      </w:r>
    </w:p>
    <w:p w:rsidRDefault="00CA74E1" w:rsidP="00344575" w:rsidR="00CA74E1">
      <w:pPr>
        <w:jc w:val="both"/>
      </w:pPr>
    </w:p>
    <w:p w:rsidRDefault="003B395D" w:rsidP="00470FC9" w:rsidR="00050C33">
      <w:pPr>
        <w:ind w:firstLine="540"/>
        <w:jc w:val="both"/>
      </w:pPr>
      <w:r>
        <w:t xml:space="preserve">Na </w:t>
      </w:r>
      <w:r w:rsidR="00912CFF">
        <w:t xml:space="preserve">posebnom </w:t>
      </w:r>
      <w:r>
        <w:t>ispitn</w:t>
      </w:r>
      <w:r w:rsidR="00CC5A98">
        <w:t>om</w:t>
      </w:r>
      <w:r>
        <w:t xml:space="preserve"> ročišt</w:t>
      </w:r>
      <w:r w:rsidR="00CC5A98">
        <w:t>u</w:t>
      </w:r>
      <w:r>
        <w:t xml:space="preserve"> od </w:t>
      </w:r>
      <w:r w:rsidR="00912CFF">
        <w:t>20. siječnja 2016</w:t>
      </w:r>
      <w:r w:rsidR="00BE08C1">
        <w:t xml:space="preserve">. godine </w:t>
      </w:r>
      <w:r w:rsidR="002F52A6">
        <w:t>ispitane su</w:t>
      </w:r>
      <w:r w:rsidR="00F502F0">
        <w:t xml:space="preserve"> </w:t>
      </w:r>
      <w:r w:rsidR="002F52A6">
        <w:t>prijav</w:t>
      </w:r>
      <w:r w:rsidR="00601A6B">
        <w:t>e</w:t>
      </w:r>
      <w:r w:rsidR="00F502F0">
        <w:t xml:space="preserve"> </w:t>
      </w:r>
      <w:r w:rsidR="002F52A6">
        <w:t>tražbina stečajnih vjerovnika</w:t>
      </w:r>
      <w:r w:rsidR="00050C33">
        <w:t xml:space="preserve"> pobliže označenih u izreci ovog rješenja. </w:t>
      </w:r>
    </w:p>
    <w:p w:rsidRDefault="004560A3" w:rsidP="004560A3" w:rsidR="004560A3">
      <w:pPr>
        <w:pStyle w:val="Bezproreda"/>
        <w:jc w:val="both"/>
        <w:rPr>
          <w:rFonts w:eastAsia="Times New Roman" w:hAnsi="Times New Roman" w:ascii="Times New Roman"/>
          <w:sz w:val="24"/>
          <w:szCs w:val="24"/>
          <w:lang w:eastAsia="hr-HR"/>
        </w:rPr>
      </w:pPr>
    </w:p>
    <w:p w:rsidRDefault="00CA74E1" w:rsidP="00565AE3" w:rsidR="004D4CE7">
      <w:pPr>
        <w:pStyle w:val="Bezproreda"/>
        <w:ind w:firstLine="540"/>
        <w:jc w:val="both"/>
        <w:rPr>
          <w:rFonts w:hAnsi="Times New Roman" w:ascii="Times New Roman"/>
          <w:sz w:val="24"/>
          <w:szCs w:val="24"/>
        </w:rPr>
      </w:pPr>
      <w:r w:rsidRPr="006D546D">
        <w:rPr>
          <w:rFonts w:hAnsi="Times New Roman" w:ascii="Times New Roman"/>
          <w:sz w:val="24"/>
          <w:szCs w:val="24"/>
        </w:rPr>
        <w:t>Imenovan</w:t>
      </w:r>
      <w:r w:rsidR="000F1060" w:rsidRPr="006D546D">
        <w:rPr>
          <w:rFonts w:hAnsi="Times New Roman" w:ascii="Times New Roman"/>
          <w:sz w:val="24"/>
          <w:szCs w:val="24"/>
        </w:rPr>
        <w:t>a</w:t>
      </w:r>
      <w:r w:rsidRPr="006D546D">
        <w:rPr>
          <w:rFonts w:hAnsi="Times New Roman" w:ascii="Times New Roman"/>
          <w:sz w:val="24"/>
          <w:szCs w:val="24"/>
        </w:rPr>
        <w:t xml:space="preserve"> stečajn</w:t>
      </w:r>
      <w:r w:rsidR="000F1060" w:rsidRPr="006D546D">
        <w:rPr>
          <w:rFonts w:hAnsi="Times New Roman" w:ascii="Times New Roman"/>
          <w:sz w:val="24"/>
          <w:szCs w:val="24"/>
        </w:rPr>
        <w:t>a</w:t>
      </w:r>
      <w:r w:rsidRPr="006D546D">
        <w:rPr>
          <w:rFonts w:hAnsi="Times New Roman" w:ascii="Times New Roman"/>
          <w:sz w:val="24"/>
          <w:szCs w:val="24"/>
        </w:rPr>
        <w:t xml:space="preserve"> upravitelj</w:t>
      </w:r>
      <w:r w:rsidR="000F1060" w:rsidRPr="006D546D">
        <w:rPr>
          <w:rFonts w:hAnsi="Times New Roman" w:ascii="Times New Roman"/>
          <w:sz w:val="24"/>
          <w:szCs w:val="24"/>
        </w:rPr>
        <w:t>ica</w:t>
      </w:r>
      <w:r w:rsidRPr="006D546D">
        <w:rPr>
          <w:rFonts w:hAnsi="Times New Roman" w:ascii="Times New Roman"/>
          <w:sz w:val="24"/>
          <w:szCs w:val="24"/>
        </w:rPr>
        <w:t xml:space="preserve">  je</w:t>
      </w:r>
      <w:r w:rsidR="0049316F" w:rsidRPr="006D546D">
        <w:rPr>
          <w:rFonts w:hAnsi="Times New Roman" w:ascii="Times New Roman"/>
          <w:sz w:val="24"/>
          <w:szCs w:val="24"/>
        </w:rPr>
        <w:t xml:space="preserve"> na </w:t>
      </w:r>
      <w:r w:rsidR="00912CFF">
        <w:rPr>
          <w:rFonts w:hAnsi="Times New Roman" w:ascii="Times New Roman"/>
          <w:sz w:val="24"/>
          <w:szCs w:val="24"/>
        </w:rPr>
        <w:t xml:space="preserve">posebnom </w:t>
      </w:r>
      <w:r w:rsidR="0049316F" w:rsidRPr="006D546D">
        <w:rPr>
          <w:rFonts w:hAnsi="Times New Roman" w:ascii="Times New Roman"/>
          <w:sz w:val="24"/>
          <w:szCs w:val="24"/>
        </w:rPr>
        <w:t xml:space="preserve">ispitnom ročištu od </w:t>
      </w:r>
      <w:r w:rsidR="004D4CE7">
        <w:rPr>
          <w:rFonts w:hAnsi="Times New Roman" w:ascii="Times New Roman"/>
          <w:sz w:val="24"/>
          <w:szCs w:val="24"/>
        </w:rPr>
        <w:t>07. ožujka</w:t>
      </w:r>
      <w:r w:rsidR="00912CFF">
        <w:rPr>
          <w:rFonts w:hAnsi="Times New Roman" w:ascii="Times New Roman"/>
          <w:sz w:val="24"/>
          <w:szCs w:val="24"/>
        </w:rPr>
        <w:t xml:space="preserve"> 2016</w:t>
      </w:r>
      <w:r w:rsidR="00BE08C1" w:rsidRPr="006D546D">
        <w:rPr>
          <w:rFonts w:hAnsi="Times New Roman" w:ascii="Times New Roman"/>
          <w:sz w:val="24"/>
          <w:szCs w:val="24"/>
        </w:rPr>
        <w:t>. godine</w:t>
      </w:r>
      <w:r w:rsidR="0049316F" w:rsidRPr="006D546D">
        <w:rPr>
          <w:rFonts w:hAnsi="Times New Roman" w:ascii="Times New Roman"/>
          <w:sz w:val="24"/>
          <w:szCs w:val="24"/>
        </w:rPr>
        <w:t xml:space="preserve"> </w:t>
      </w:r>
      <w:r w:rsidR="000546FD" w:rsidRPr="006D546D">
        <w:rPr>
          <w:rFonts w:hAnsi="Times New Roman" w:ascii="Times New Roman"/>
          <w:sz w:val="24"/>
          <w:szCs w:val="24"/>
        </w:rPr>
        <w:t>izjavi</w:t>
      </w:r>
      <w:r w:rsidR="000F1060" w:rsidRPr="006D546D">
        <w:rPr>
          <w:rFonts w:hAnsi="Times New Roman" w:ascii="Times New Roman"/>
          <w:sz w:val="24"/>
          <w:szCs w:val="24"/>
        </w:rPr>
        <w:t>la</w:t>
      </w:r>
      <w:r w:rsidR="000546FD" w:rsidRPr="006D546D">
        <w:rPr>
          <w:rFonts w:hAnsi="Times New Roman" w:ascii="Times New Roman"/>
          <w:sz w:val="24"/>
          <w:szCs w:val="24"/>
        </w:rPr>
        <w:t xml:space="preserve"> </w:t>
      </w:r>
      <w:r w:rsidR="000546FD" w:rsidRPr="004560A3">
        <w:rPr>
          <w:rFonts w:hAnsi="Times New Roman" w:ascii="Times New Roman"/>
          <w:sz w:val="24"/>
          <w:szCs w:val="24"/>
        </w:rPr>
        <w:t xml:space="preserve">da </w:t>
      </w:r>
      <w:r w:rsidR="00BF4C61" w:rsidRPr="004560A3">
        <w:rPr>
          <w:rFonts w:hAnsi="Times New Roman" w:ascii="Times New Roman"/>
          <w:sz w:val="24"/>
          <w:szCs w:val="24"/>
        </w:rPr>
        <w:t>u cijelosti priznaje prijav</w:t>
      </w:r>
      <w:r w:rsidR="000F1060" w:rsidRPr="004560A3">
        <w:rPr>
          <w:rFonts w:hAnsi="Times New Roman" w:ascii="Times New Roman"/>
          <w:sz w:val="24"/>
          <w:szCs w:val="24"/>
        </w:rPr>
        <w:t>u</w:t>
      </w:r>
      <w:r w:rsidR="00BF4C61" w:rsidRPr="004560A3">
        <w:rPr>
          <w:rFonts w:hAnsi="Times New Roman" w:ascii="Times New Roman"/>
          <w:sz w:val="24"/>
          <w:szCs w:val="24"/>
        </w:rPr>
        <w:t xml:space="preserve"> tražbin</w:t>
      </w:r>
      <w:r w:rsidR="000F1060" w:rsidRPr="004560A3">
        <w:rPr>
          <w:rFonts w:hAnsi="Times New Roman" w:ascii="Times New Roman"/>
          <w:sz w:val="24"/>
          <w:szCs w:val="24"/>
        </w:rPr>
        <w:t>e</w:t>
      </w:r>
      <w:r w:rsidR="00BF4C61" w:rsidRPr="004560A3">
        <w:rPr>
          <w:rFonts w:hAnsi="Times New Roman" w:ascii="Times New Roman"/>
          <w:sz w:val="24"/>
          <w:szCs w:val="24"/>
        </w:rPr>
        <w:t xml:space="preserve"> stečajn</w:t>
      </w:r>
      <w:r w:rsidR="000F1060" w:rsidRPr="004560A3">
        <w:rPr>
          <w:rFonts w:hAnsi="Times New Roman" w:ascii="Times New Roman"/>
          <w:sz w:val="24"/>
          <w:szCs w:val="24"/>
        </w:rPr>
        <w:t>og</w:t>
      </w:r>
      <w:r w:rsidR="00BF4C61" w:rsidRPr="004560A3">
        <w:rPr>
          <w:rFonts w:hAnsi="Times New Roman" w:ascii="Times New Roman"/>
          <w:sz w:val="24"/>
          <w:szCs w:val="24"/>
        </w:rPr>
        <w:t xml:space="preserve"> vjerovnika </w:t>
      </w:r>
      <w:r w:rsidR="00882437" w:rsidRPr="004560A3">
        <w:rPr>
          <w:rFonts w:hAnsi="Times New Roman" w:ascii="Times New Roman"/>
          <w:sz w:val="24"/>
          <w:szCs w:val="24"/>
        </w:rPr>
        <w:t>općeg</w:t>
      </w:r>
      <w:r w:rsidR="00BE08C1" w:rsidRPr="004560A3">
        <w:rPr>
          <w:rFonts w:hAnsi="Times New Roman" w:ascii="Times New Roman"/>
          <w:sz w:val="24"/>
          <w:szCs w:val="24"/>
        </w:rPr>
        <w:t xml:space="preserve"> </w:t>
      </w:r>
      <w:r w:rsidR="00BF4C61" w:rsidRPr="004560A3">
        <w:rPr>
          <w:rFonts w:hAnsi="Times New Roman" w:ascii="Times New Roman"/>
          <w:sz w:val="24"/>
          <w:szCs w:val="24"/>
        </w:rPr>
        <w:t>isplatnog reda i to</w:t>
      </w:r>
      <w:r w:rsidR="004560A3" w:rsidRPr="004560A3">
        <w:rPr>
          <w:rFonts w:hAnsi="Times New Roman" w:ascii="Times New Roman"/>
          <w:sz w:val="24"/>
          <w:szCs w:val="24"/>
        </w:rPr>
        <w:t>:</w:t>
      </w:r>
      <w:r w:rsidR="00BF4C61" w:rsidRPr="004560A3">
        <w:rPr>
          <w:rFonts w:hAnsi="Times New Roman" w:ascii="Times New Roman"/>
          <w:sz w:val="24"/>
          <w:szCs w:val="24"/>
        </w:rPr>
        <w:t xml:space="preserve"> </w:t>
      </w:r>
      <w:r w:rsidR="004560A3" w:rsidRPr="004560A3">
        <w:rPr>
          <w:rFonts w:hAnsi="Times New Roman" w:ascii="Times New Roman"/>
          <w:sz w:val="24"/>
          <w:szCs w:val="24"/>
        </w:rPr>
        <w:t>IVE RESTOVIĆA, Grižice 9, Nerežišća, OIB: 60325355742 čija tražbina glasi na iznos od 204.739,75 kuna</w:t>
      </w:r>
      <w:r w:rsidR="004560A3">
        <w:rPr>
          <w:rFonts w:hAnsi="Times New Roman" w:ascii="Times New Roman"/>
          <w:sz w:val="24"/>
          <w:szCs w:val="24"/>
        </w:rPr>
        <w:t>, D-PROJEKT d.o.o., Kroz Smrdečac 27, Split, OIB:72443908267 čija tražbina glasi na iznos od 60.534,25 kuna i Zona 72 d.o.o., Maslinska 26, Split, OIB: 67063095806 čija tražbina glasi na iznos od 248.211,60 kuna.</w:t>
      </w:r>
    </w:p>
    <w:p w:rsidRDefault="004D4CE7" w:rsidP="00565AE3" w:rsidR="004D4CE7">
      <w:pPr>
        <w:pStyle w:val="Bezproreda"/>
        <w:ind w:firstLine="540"/>
        <w:jc w:val="both"/>
        <w:rPr>
          <w:rFonts w:hAnsi="Times New Roman" w:ascii="Times New Roman"/>
          <w:sz w:val="24"/>
          <w:szCs w:val="24"/>
        </w:rPr>
      </w:pPr>
    </w:p>
    <w:p w:rsidRDefault="004560A3" w:rsidP="00565AE3" w:rsidR="004D4CE7">
      <w:pPr>
        <w:pStyle w:val="Bezproreda"/>
        <w:ind w:firstLine="540"/>
        <w:jc w:val="both"/>
        <w:rPr>
          <w:rFonts w:hAnsi="Times New Roman" w:ascii="Times New Roman"/>
          <w:sz w:val="24"/>
          <w:szCs w:val="24"/>
        </w:rPr>
      </w:pPr>
      <w:r>
        <w:rPr>
          <w:rFonts w:hAnsi="Times New Roman" w:ascii="Times New Roman"/>
          <w:sz w:val="24"/>
          <w:szCs w:val="24"/>
        </w:rPr>
        <w:t xml:space="preserve">U odnosu na preostale </w:t>
      </w:r>
      <w:r w:rsidR="00DA3348">
        <w:rPr>
          <w:rFonts w:hAnsi="Times New Roman" w:ascii="Times New Roman"/>
          <w:sz w:val="24"/>
          <w:szCs w:val="24"/>
        </w:rPr>
        <w:t>tražbine stečajnih vjerovnika, stečajna upraviteljica je navela da tražbinu vjerovnika ZORANA MANDIĆA, Zrinsko-</w:t>
      </w:r>
      <w:r w:rsidR="00DA3348" w:rsidRPr="005F2ABB">
        <w:rPr>
          <w:rFonts w:hAnsi="Times New Roman" w:ascii="Times New Roman"/>
          <w:sz w:val="24"/>
          <w:szCs w:val="24"/>
        </w:rPr>
        <w:t>Frankopans</w:t>
      </w:r>
      <w:r w:rsidR="00565AE3">
        <w:rPr>
          <w:rFonts w:hAnsi="Times New Roman" w:ascii="Times New Roman"/>
          <w:sz w:val="24"/>
          <w:szCs w:val="24"/>
        </w:rPr>
        <w:t xml:space="preserve">ka 45, Split, OIB: 30943393980 </w:t>
      </w:r>
      <w:r w:rsidR="00565AE3" w:rsidRPr="005F2ABB">
        <w:rPr>
          <w:rFonts w:hAnsi="Times New Roman" w:ascii="Times New Roman"/>
          <w:sz w:val="24"/>
          <w:szCs w:val="24"/>
        </w:rPr>
        <w:t>čija tražbina glasi na iznos od 227.820,29 kn, prizna</w:t>
      </w:r>
      <w:r w:rsidR="00565AE3">
        <w:rPr>
          <w:rFonts w:hAnsi="Times New Roman" w:ascii="Times New Roman"/>
          <w:sz w:val="24"/>
          <w:szCs w:val="24"/>
        </w:rPr>
        <w:t xml:space="preserve">je </w:t>
      </w:r>
      <w:r w:rsidR="00565AE3" w:rsidRPr="005F2ABB">
        <w:rPr>
          <w:rFonts w:hAnsi="Times New Roman" w:ascii="Times New Roman"/>
          <w:sz w:val="24"/>
          <w:szCs w:val="24"/>
        </w:rPr>
        <w:t>u iznosu od 184.558,29 kuna</w:t>
      </w:r>
      <w:r w:rsidR="00565AE3">
        <w:rPr>
          <w:rFonts w:hAnsi="Times New Roman" w:ascii="Times New Roman"/>
          <w:sz w:val="24"/>
          <w:szCs w:val="24"/>
        </w:rPr>
        <w:t xml:space="preserve"> i to temeljem ugovora o pozajmici i </w:t>
      </w:r>
      <w:r w:rsidR="004D4CE7">
        <w:rPr>
          <w:rFonts w:hAnsi="Times New Roman" w:ascii="Times New Roman"/>
          <w:sz w:val="24"/>
          <w:szCs w:val="24"/>
        </w:rPr>
        <w:t xml:space="preserve">izračuna </w:t>
      </w:r>
      <w:r w:rsidR="00565AE3">
        <w:rPr>
          <w:rFonts w:hAnsi="Times New Roman" w:ascii="Times New Roman"/>
          <w:sz w:val="24"/>
          <w:szCs w:val="24"/>
        </w:rPr>
        <w:t>kamate od 6%</w:t>
      </w:r>
      <w:r w:rsidR="00565AE3" w:rsidRPr="005F2ABB">
        <w:rPr>
          <w:rFonts w:hAnsi="Times New Roman" w:ascii="Times New Roman"/>
          <w:sz w:val="24"/>
          <w:szCs w:val="24"/>
        </w:rPr>
        <w:t>, a ospor</w:t>
      </w:r>
      <w:r w:rsidR="00565AE3">
        <w:rPr>
          <w:rFonts w:hAnsi="Times New Roman" w:ascii="Times New Roman"/>
          <w:sz w:val="24"/>
          <w:szCs w:val="24"/>
        </w:rPr>
        <w:t>ava</w:t>
      </w:r>
      <w:r w:rsidR="00565AE3" w:rsidRPr="005F2ABB">
        <w:rPr>
          <w:rFonts w:hAnsi="Times New Roman" w:ascii="Times New Roman"/>
          <w:sz w:val="24"/>
          <w:szCs w:val="24"/>
        </w:rPr>
        <w:t xml:space="preserve"> u iznosu od 43.262,00 kuna iz razloga što se iznos od 37.428,05 kuna odnosi na ime više prijavljene  glavnice, a iznos od 5.833,95 kuna na ime više obraču</w:t>
      </w:r>
      <w:r w:rsidR="00565AE3">
        <w:rPr>
          <w:rFonts w:hAnsi="Times New Roman" w:ascii="Times New Roman"/>
          <w:sz w:val="24"/>
          <w:szCs w:val="24"/>
        </w:rPr>
        <w:t xml:space="preserve">na kamate iz prijave. </w:t>
      </w:r>
      <w:r w:rsidR="004D4CE7">
        <w:rPr>
          <w:rFonts w:hAnsi="Times New Roman" w:ascii="Times New Roman"/>
          <w:sz w:val="24"/>
          <w:szCs w:val="24"/>
        </w:rPr>
        <w:t>Navodi da je v</w:t>
      </w:r>
      <w:r w:rsidR="00565AE3">
        <w:rPr>
          <w:rFonts w:hAnsi="Times New Roman" w:ascii="Times New Roman"/>
          <w:sz w:val="24"/>
          <w:szCs w:val="24"/>
        </w:rPr>
        <w:t>jerovnik</w:t>
      </w:r>
      <w:r w:rsidR="00565AE3" w:rsidRPr="005F2ABB">
        <w:rPr>
          <w:rFonts w:hAnsi="Times New Roman" w:ascii="Times New Roman"/>
          <w:sz w:val="24"/>
          <w:szCs w:val="24"/>
        </w:rPr>
        <w:t xml:space="preserve"> obračunao kamatu od 12%, a u ugovoru je ugovorena kamatna stopa od 6%. </w:t>
      </w:r>
      <w:r w:rsidR="00565AE3">
        <w:rPr>
          <w:rFonts w:hAnsi="Times New Roman" w:ascii="Times New Roman"/>
          <w:sz w:val="24"/>
          <w:szCs w:val="24"/>
        </w:rPr>
        <w:t>Za osporeni iznos tražbine</w:t>
      </w:r>
      <w:r w:rsidR="004D4CE7">
        <w:rPr>
          <w:rFonts w:hAnsi="Times New Roman" w:ascii="Times New Roman"/>
          <w:sz w:val="24"/>
          <w:szCs w:val="24"/>
        </w:rPr>
        <w:t xml:space="preserve"> vjerovnik  nema ovršnu ispravu.</w:t>
      </w:r>
    </w:p>
    <w:p w:rsidRDefault="004D4CE7" w:rsidP="00565AE3" w:rsidR="004D4CE7">
      <w:pPr>
        <w:pStyle w:val="Bezproreda"/>
        <w:ind w:firstLine="540"/>
        <w:jc w:val="both"/>
        <w:rPr>
          <w:rFonts w:hAnsi="Times New Roman" w:ascii="Times New Roman"/>
          <w:sz w:val="24"/>
          <w:szCs w:val="24"/>
        </w:rPr>
      </w:pPr>
    </w:p>
    <w:p w:rsidRDefault="004D4CE7" w:rsidP="00565AE3" w:rsidR="004D4CE7">
      <w:pPr>
        <w:pStyle w:val="Bezproreda"/>
        <w:ind w:firstLine="540"/>
        <w:jc w:val="both"/>
        <w:rPr>
          <w:rFonts w:hAnsi="Times New Roman" w:ascii="Times New Roman"/>
          <w:sz w:val="24"/>
          <w:szCs w:val="24"/>
        </w:rPr>
      </w:pPr>
      <w:r>
        <w:rPr>
          <w:rFonts w:hAnsi="Times New Roman" w:ascii="Times New Roman"/>
          <w:sz w:val="24"/>
          <w:szCs w:val="24"/>
        </w:rPr>
        <w:t>T</w:t>
      </w:r>
      <w:r w:rsidR="00DA3348">
        <w:rPr>
          <w:rFonts w:hAnsi="Times New Roman" w:ascii="Times New Roman"/>
          <w:sz w:val="24"/>
          <w:szCs w:val="24"/>
        </w:rPr>
        <w:t xml:space="preserve">ražbinu vjerovnika JERKA VUKASA, Primoštenska 11, Zagreb, OIB: 29430797149, koja glasi na iznos od </w:t>
      </w:r>
      <w:r w:rsidR="00565AE3">
        <w:rPr>
          <w:rFonts w:hAnsi="Times New Roman" w:ascii="Times New Roman"/>
          <w:sz w:val="24"/>
          <w:szCs w:val="24"/>
        </w:rPr>
        <w:t xml:space="preserve">981.924,41 kuna, </w:t>
      </w:r>
      <w:r w:rsidR="00565AE3" w:rsidRPr="005F2ABB">
        <w:rPr>
          <w:rFonts w:hAnsi="Times New Roman" w:ascii="Times New Roman"/>
          <w:sz w:val="24"/>
          <w:szCs w:val="24"/>
        </w:rPr>
        <w:t>prizna</w:t>
      </w:r>
      <w:r w:rsidR="00565AE3">
        <w:rPr>
          <w:rFonts w:hAnsi="Times New Roman" w:ascii="Times New Roman"/>
          <w:sz w:val="24"/>
          <w:szCs w:val="24"/>
        </w:rPr>
        <w:t xml:space="preserve">je </w:t>
      </w:r>
      <w:r w:rsidR="00565AE3" w:rsidRPr="005F2ABB">
        <w:rPr>
          <w:rFonts w:hAnsi="Times New Roman" w:ascii="Times New Roman"/>
          <w:sz w:val="24"/>
          <w:szCs w:val="24"/>
        </w:rPr>
        <w:t>u iznosu od 191.446,75 kuna, a ospor</w:t>
      </w:r>
      <w:r w:rsidR="00565AE3">
        <w:rPr>
          <w:rFonts w:hAnsi="Times New Roman" w:ascii="Times New Roman"/>
          <w:sz w:val="24"/>
          <w:szCs w:val="24"/>
        </w:rPr>
        <w:t>av</w:t>
      </w:r>
      <w:r w:rsidR="00565AE3" w:rsidRPr="005F2ABB">
        <w:rPr>
          <w:rFonts w:hAnsi="Times New Roman" w:ascii="Times New Roman"/>
          <w:sz w:val="24"/>
          <w:szCs w:val="24"/>
        </w:rPr>
        <w:t>a u iznosu od 790.477,66 kuna i to iznos od 651.</w:t>
      </w:r>
      <w:r w:rsidR="00565AE3">
        <w:rPr>
          <w:rFonts w:hAnsi="Times New Roman" w:ascii="Times New Roman"/>
          <w:sz w:val="24"/>
          <w:szCs w:val="24"/>
        </w:rPr>
        <w:t>034,98 kuna temeljem Ugovora o zajmu sklopljenog 23. srpnja 2010. godine</w:t>
      </w:r>
      <w:r>
        <w:rPr>
          <w:rFonts w:hAnsi="Times New Roman" w:ascii="Times New Roman"/>
          <w:sz w:val="24"/>
          <w:szCs w:val="24"/>
        </w:rPr>
        <w:t>,</w:t>
      </w:r>
      <w:r w:rsidR="00565AE3">
        <w:rPr>
          <w:rFonts w:hAnsi="Times New Roman" w:ascii="Times New Roman"/>
          <w:sz w:val="24"/>
          <w:szCs w:val="24"/>
        </w:rPr>
        <w:t xml:space="preserve"> te Ugovor o zajmu sklopljen dana 10. rujna 2010. godine u ukupnom iznosu od 681.034,98 kuna i to iz razloga što je nastupila zastara budući da je protekao rok od 5 godina. Iznos od 109.442,68 kuna </w:t>
      </w:r>
      <w:r>
        <w:rPr>
          <w:rFonts w:hAnsi="Times New Roman" w:ascii="Times New Roman"/>
          <w:sz w:val="24"/>
          <w:szCs w:val="24"/>
        </w:rPr>
        <w:t xml:space="preserve">da je </w:t>
      </w:r>
      <w:r w:rsidR="00565AE3">
        <w:rPr>
          <w:rFonts w:hAnsi="Times New Roman" w:ascii="Times New Roman"/>
          <w:sz w:val="24"/>
          <w:szCs w:val="24"/>
        </w:rPr>
        <w:t>prijavljen na ime kamate</w:t>
      </w:r>
      <w:r>
        <w:rPr>
          <w:rFonts w:hAnsi="Times New Roman" w:ascii="Times New Roman"/>
          <w:sz w:val="24"/>
          <w:szCs w:val="24"/>
        </w:rPr>
        <w:t>,</w:t>
      </w:r>
      <w:r w:rsidR="00565AE3">
        <w:rPr>
          <w:rFonts w:hAnsi="Times New Roman" w:ascii="Times New Roman"/>
          <w:sz w:val="24"/>
          <w:szCs w:val="24"/>
        </w:rPr>
        <w:t xml:space="preserve"> ali vjerovnik nije dostavio obračun kamata iz kojeg je vidljiv način obračuna</w:t>
      </w:r>
      <w:r>
        <w:rPr>
          <w:rFonts w:hAnsi="Times New Roman" w:ascii="Times New Roman"/>
          <w:sz w:val="24"/>
          <w:szCs w:val="24"/>
        </w:rPr>
        <w:t>,</w:t>
      </w:r>
      <w:r w:rsidR="00565AE3">
        <w:rPr>
          <w:rFonts w:hAnsi="Times New Roman" w:ascii="Times New Roman"/>
          <w:sz w:val="24"/>
          <w:szCs w:val="24"/>
        </w:rPr>
        <w:t xml:space="preserve"> i glavnica koja je u zastari. Pored toga u ugovoru o zajmu čl. 4. stoji da se na zajam ne plaća kamata, a zatezna</w:t>
      </w:r>
      <w:r>
        <w:rPr>
          <w:rFonts w:hAnsi="Times New Roman" w:ascii="Times New Roman"/>
          <w:sz w:val="24"/>
          <w:szCs w:val="24"/>
        </w:rPr>
        <w:t xml:space="preserve"> kamata</w:t>
      </w:r>
      <w:r w:rsidR="00565AE3">
        <w:rPr>
          <w:rFonts w:hAnsi="Times New Roman" w:ascii="Times New Roman"/>
          <w:sz w:val="24"/>
          <w:szCs w:val="24"/>
        </w:rPr>
        <w:t xml:space="preserve"> se isto tako ne može obračunati jer zajmodavac nije dostavio dokaz da je ranije zatražio povrat zajma, a sukladno čl. 504. </w:t>
      </w:r>
      <w:r>
        <w:rPr>
          <w:rFonts w:hAnsi="Times New Roman" w:ascii="Times New Roman"/>
          <w:sz w:val="24"/>
          <w:szCs w:val="24"/>
        </w:rPr>
        <w:t>Zakona o obveznim odnosima</w:t>
      </w:r>
      <w:r w:rsidR="00565AE3">
        <w:rPr>
          <w:rFonts w:hAnsi="Times New Roman" w:ascii="Times New Roman"/>
          <w:sz w:val="24"/>
          <w:szCs w:val="24"/>
        </w:rPr>
        <w:t xml:space="preserve"> ako rok nije određen smatra se da isti iznosi dva mjeseca od zajmodavčeva zahtjeva. Zahtjev nije dostavljen u privitku prijave, a prijava </w:t>
      </w:r>
      <w:r>
        <w:rPr>
          <w:rFonts w:hAnsi="Times New Roman" w:ascii="Times New Roman"/>
          <w:sz w:val="24"/>
          <w:szCs w:val="24"/>
        </w:rPr>
        <w:t>je</w:t>
      </w:r>
      <w:r w:rsidR="00565AE3">
        <w:rPr>
          <w:rFonts w:hAnsi="Times New Roman" w:ascii="Times New Roman"/>
          <w:sz w:val="24"/>
          <w:szCs w:val="24"/>
        </w:rPr>
        <w:t xml:space="preserve"> podnesena u rujnu 2015. godine nakon što je otvoren stečajni postupak pa </w:t>
      </w:r>
      <w:r>
        <w:rPr>
          <w:rFonts w:hAnsi="Times New Roman" w:ascii="Times New Roman"/>
          <w:sz w:val="24"/>
          <w:szCs w:val="24"/>
        </w:rPr>
        <w:t xml:space="preserve">se </w:t>
      </w:r>
      <w:r w:rsidR="00565AE3">
        <w:rPr>
          <w:rFonts w:hAnsi="Times New Roman" w:ascii="Times New Roman"/>
          <w:sz w:val="24"/>
          <w:szCs w:val="24"/>
        </w:rPr>
        <w:t>stoga ni zakonska zatezna kamata ne može obračunati jer bi obračun zatezne kamate mogao biti samo do dana otvaranja stečaja. Za osporeni iznos tražbine vjerovnik  nema ovršnu ispravu</w:t>
      </w:r>
      <w:r>
        <w:rPr>
          <w:rFonts w:hAnsi="Times New Roman" w:ascii="Times New Roman"/>
          <w:sz w:val="24"/>
          <w:szCs w:val="24"/>
        </w:rPr>
        <w:t>.</w:t>
      </w:r>
    </w:p>
    <w:p w:rsidRDefault="004D4CE7" w:rsidP="00565AE3" w:rsidR="004D4CE7">
      <w:pPr>
        <w:pStyle w:val="Bezproreda"/>
        <w:ind w:firstLine="540"/>
        <w:jc w:val="both"/>
        <w:rPr>
          <w:rFonts w:hAnsi="Times New Roman" w:ascii="Times New Roman"/>
          <w:sz w:val="24"/>
          <w:szCs w:val="24"/>
        </w:rPr>
      </w:pPr>
    </w:p>
    <w:p w:rsidRDefault="004D4CE7" w:rsidP="00565AE3" w:rsidR="00565AE3" w:rsidRPr="00315FFC">
      <w:pPr>
        <w:pStyle w:val="Bezproreda"/>
        <w:ind w:firstLine="540"/>
        <w:jc w:val="both"/>
        <w:rPr>
          <w:rFonts w:hAnsi="Times New Roman" w:ascii="Times New Roman"/>
          <w:sz w:val="24"/>
          <w:szCs w:val="24"/>
        </w:rPr>
      </w:pPr>
      <w:r>
        <w:rPr>
          <w:rFonts w:hAnsi="Times New Roman" w:ascii="Times New Roman"/>
          <w:sz w:val="24"/>
          <w:szCs w:val="24"/>
        </w:rPr>
        <w:t>T</w:t>
      </w:r>
      <w:r w:rsidR="00DA3348">
        <w:rPr>
          <w:rFonts w:hAnsi="Times New Roman" w:ascii="Times New Roman"/>
          <w:sz w:val="24"/>
          <w:szCs w:val="24"/>
        </w:rPr>
        <w:t>ražbinu vjerovnika JASIMA DAHERA, Fijanova 12, Zagreb, OIB:89150981515, koja glasi na iznos od 748.416</w:t>
      </w:r>
      <w:r w:rsidR="00331D9D">
        <w:rPr>
          <w:rFonts w:hAnsi="Times New Roman" w:ascii="Times New Roman"/>
          <w:sz w:val="24"/>
          <w:szCs w:val="24"/>
        </w:rPr>
        <w:t>,54 kuna</w:t>
      </w:r>
      <w:r w:rsidR="00DA3348">
        <w:rPr>
          <w:rFonts w:hAnsi="Times New Roman" w:ascii="Times New Roman"/>
          <w:sz w:val="24"/>
          <w:szCs w:val="24"/>
        </w:rPr>
        <w:t xml:space="preserve"> priznaje</w:t>
      </w:r>
      <w:r w:rsidR="00DA3348" w:rsidRPr="00315FFC">
        <w:rPr>
          <w:rFonts w:hAnsi="Times New Roman" w:ascii="Times New Roman"/>
          <w:sz w:val="24"/>
          <w:szCs w:val="24"/>
        </w:rPr>
        <w:t xml:space="preserve"> u iznos</w:t>
      </w:r>
      <w:r w:rsidR="00DA3348">
        <w:rPr>
          <w:rFonts w:hAnsi="Times New Roman" w:ascii="Times New Roman"/>
          <w:sz w:val="24"/>
          <w:szCs w:val="24"/>
        </w:rPr>
        <w:t>u od 665.000,00 kuna, a osporava</w:t>
      </w:r>
      <w:r w:rsidR="00DA3348" w:rsidRPr="00315FFC">
        <w:rPr>
          <w:rFonts w:hAnsi="Times New Roman" w:ascii="Times New Roman"/>
          <w:sz w:val="24"/>
          <w:szCs w:val="24"/>
        </w:rPr>
        <w:t xml:space="preserve"> u iznosu od 83.416,51 kuna za koji dio prijave vjerovnik  nije dostavio obračun. Pored toga, u ugovoru o zajmu čl. 4. stoji da se na zajam ne plaća kamat</w:t>
      </w:r>
      <w:r w:rsidR="00331D9D">
        <w:rPr>
          <w:rFonts w:hAnsi="Times New Roman" w:ascii="Times New Roman"/>
          <w:sz w:val="24"/>
          <w:szCs w:val="24"/>
        </w:rPr>
        <w:t>a</w:t>
      </w:r>
      <w:r w:rsidR="00DA3348" w:rsidRPr="00315FFC">
        <w:rPr>
          <w:rFonts w:hAnsi="Times New Roman" w:ascii="Times New Roman"/>
          <w:sz w:val="24"/>
          <w:szCs w:val="24"/>
        </w:rPr>
        <w:t xml:space="preserve">, a zatezna kamata se ne može obračunati jer zajmodavac nije dostavio dokaz da je ranije zatražio povrat zajma. Naime, sukladno čl. 504. </w:t>
      </w:r>
      <w:r w:rsidR="00331D9D">
        <w:rPr>
          <w:rFonts w:hAnsi="Times New Roman" w:ascii="Times New Roman"/>
          <w:sz w:val="24"/>
          <w:szCs w:val="24"/>
        </w:rPr>
        <w:t>Zakona o obveznim odnosima</w:t>
      </w:r>
      <w:r w:rsidR="00DA3348" w:rsidRPr="00315FFC">
        <w:rPr>
          <w:rFonts w:hAnsi="Times New Roman" w:ascii="Times New Roman"/>
          <w:sz w:val="24"/>
          <w:szCs w:val="24"/>
        </w:rPr>
        <w:t xml:space="preserve"> ako rok za vraćanje zajma </w:t>
      </w:r>
      <w:r w:rsidR="00331D9D">
        <w:rPr>
          <w:rFonts w:hAnsi="Times New Roman" w:ascii="Times New Roman"/>
          <w:sz w:val="24"/>
          <w:szCs w:val="24"/>
        </w:rPr>
        <w:t>nije</w:t>
      </w:r>
      <w:r w:rsidR="00DA3348" w:rsidRPr="00315FFC">
        <w:rPr>
          <w:rFonts w:hAnsi="Times New Roman" w:ascii="Times New Roman"/>
          <w:sz w:val="24"/>
          <w:szCs w:val="24"/>
        </w:rPr>
        <w:t xml:space="preserve"> određen smatra se da isti iznosi dva mjeseca od zajmodavčeva zahtjeva. Zahtjev za povrat zajma nije dostavljen uz prijavu tražbine, a prijava je podnesena u rujnu 2015. godine</w:t>
      </w:r>
      <w:r w:rsidR="00331D9D">
        <w:rPr>
          <w:rFonts w:hAnsi="Times New Roman" w:ascii="Times New Roman"/>
          <w:sz w:val="24"/>
          <w:szCs w:val="24"/>
        </w:rPr>
        <w:t>,</w:t>
      </w:r>
      <w:r w:rsidR="00DA3348" w:rsidRPr="00315FFC">
        <w:rPr>
          <w:rFonts w:hAnsi="Times New Roman" w:ascii="Times New Roman"/>
          <w:sz w:val="24"/>
          <w:szCs w:val="24"/>
        </w:rPr>
        <w:t xml:space="preserve"> dakle nakon što je otvoren stečajni postupak pa </w:t>
      </w:r>
      <w:r w:rsidR="00331D9D">
        <w:rPr>
          <w:rFonts w:hAnsi="Times New Roman" w:ascii="Times New Roman"/>
          <w:sz w:val="24"/>
          <w:szCs w:val="24"/>
        </w:rPr>
        <w:t xml:space="preserve">se </w:t>
      </w:r>
      <w:r w:rsidR="00DA3348" w:rsidRPr="00315FFC">
        <w:rPr>
          <w:rFonts w:hAnsi="Times New Roman" w:ascii="Times New Roman"/>
          <w:sz w:val="24"/>
          <w:szCs w:val="24"/>
        </w:rPr>
        <w:t xml:space="preserve">stoga ni zakonska zatezna kamata ne može obračunati jer bi obračun zatezne kamate mogao biti samo do dana otvaranja stečaja. </w:t>
      </w:r>
      <w:r w:rsidR="00565AE3">
        <w:rPr>
          <w:rFonts w:hAnsi="Times New Roman" w:ascii="Times New Roman"/>
          <w:sz w:val="24"/>
          <w:szCs w:val="24"/>
        </w:rPr>
        <w:t>Za osporeni iznos tražbine vjerovnik  nema ovršnu ispravu.</w:t>
      </w:r>
    </w:p>
    <w:p w:rsidRDefault="0027716B" w:rsidP="00565AE3" w:rsidR="0027716B">
      <w:pPr>
        <w:pStyle w:val="Bezproreda"/>
        <w:jc w:val="both"/>
        <w:rPr>
          <w:rFonts w:hAnsi="Times New Roman" w:ascii="Times New Roman"/>
          <w:sz w:val="24"/>
          <w:szCs w:val="24"/>
        </w:rPr>
      </w:pPr>
    </w:p>
    <w:p w:rsidRDefault="002E7E6A" w:rsidP="002E7E6A" w:rsidR="002E7E6A">
      <w:pPr>
        <w:ind w:firstLine="540"/>
        <w:jc w:val="both"/>
      </w:pPr>
      <w:r>
        <w:tab/>
        <w:t xml:space="preserve">Stečajni </w:t>
      </w:r>
      <w:r w:rsidR="002D4741">
        <w:t>vjerovni</w:t>
      </w:r>
      <w:r w:rsidR="00DA3348">
        <w:t>ci</w:t>
      </w:r>
      <w:r>
        <w:t xml:space="preserve"> općeg isplatnog reda naveden</w:t>
      </w:r>
      <w:r w:rsidR="00DA3348">
        <w:t>i</w:t>
      </w:r>
      <w:r>
        <w:t xml:space="preserve"> pod toč. II. izreke rješenja upućuj</w:t>
      </w:r>
      <w:r w:rsidR="00DA3348">
        <w:t>u</w:t>
      </w:r>
      <w:r>
        <w:t xml:space="preserve"> se u parnicu  u propisanom roku od osam dana, radi utvrđenja u parnici osporen</w:t>
      </w:r>
      <w:r w:rsidR="00DA3348">
        <w:t>ih</w:t>
      </w:r>
      <w:r>
        <w:t xml:space="preserve"> tražbin</w:t>
      </w:r>
      <w:r w:rsidR="00DA3348">
        <w:t>a</w:t>
      </w:r>
      <w:r>
        <w:t>. Ako upućen</w:t>
      </w:r>
      <w:r w:rsidR="00C76D07">
        <w:t>i</w:t>
      </w:r>
      <w:r>
        <w:t xml:space="preserve"> u parnicu istu parnicu ne pokren</w:t>
      </w:r>
      <w:r w:rsidR="00DA3348">
        <w:t>u</w:t>
      </w:r>
      <w:r>
        <w:t xml:space="preserve"> u navedenom roku od osam dana, smatrat će se kako </w:t>
      </w:r>
      <w:r w:rsidR="00DA3348">
        <w:t>su</w:t>
      </w:r>
      <w:r w:rsidR="002D4741">
        <w:t xml:space="preserve"> isti odusta</w:t>
      </w:r>
      <w:r w:rsidR="00DA3348">
        <w:t>li</w:t>
      </w:r>
      <w:r w:rsidR="002D4741">
        <w:t xml:space="preserve"> </w:t>
      </w:r>
      <w:r>
        <w:t>od prava na vođenje parnice, kako je to i propisano odredbom članka 178. st.1. i 6. SZ., a žalba izjavljena protiv rješenja o upućivanju u parnicu, bez utjecaja je na rok za pokretanje, odnosno, preuzimanje iste parnice, kako je to sve propisano odredbom članka 179. i 178. st.6. SZ, sukladno čemu je riješeno kao pod točkom III. izreke rješenja.</w:t>
      </w:r>
    </w:p>
    <w:p w:rsidRDefault="002E7E6A" w:rsidP="008D763E" w:rsidR="002E7E6A">
      <w:pPr>
        <w:jc w:val="both"/>
      </w:pPr>
    </w:p>
    <w:p w:rsidRDefault="0058272A" w:rsidP="00E53DFD" w:rsidR="00AD5A22">
      <w:pPr>
        <w:ind w:firstLine="540"/>
        <w:jc w:val="both"/>
      </w:pPr>
      <w:r>
        <w:t>Slijedom</w:t>
      </w:r>
      <w:r w:rsidR="00995F41">
        <w:t xml:space="preserve"> </w:t>
      </w:r>
      <w:r w:rsidR="00040183">
        <w:t xml:space="preserve"> prednjeg, temeljem odredbi čl. </w:t>
      </w:r>
      <w:r w:rsidR="001277FF">
        <w:t>1</w:t>
      </w:r>
      <w:r w:rsidR="001C1614">
        <w:t>77</w:t>
      </w:r>
      <w:r w:rsidR="004F0228">
        <w:t>.</w:t>
      </w:r>
      <w:r w:rsidR="001C1614">
        <w:t xml:space="preserve"> i 178</w:t>
      </w:r>
      <w:r w:rsidR="004F0228">
        <w:t>.</w:t>
      </w:r>
      <w:r w:rsidR="001C1614">
        <w:t xml:space="preserve"> S</w:t>
      </w:r>
      <w:r w:rsidR="004F0228">
        <w:t>Z</w:t>
      </w:r>
      <w:r w:rsidR="001C1614">
        <w:t xml:space="preserve">, trebalo je  odlučiti kao u izreci rješenja. </w:t>
      </w:r>
    </w:p>
    <w:p w:rsidRDefault="0058272A" w:rsidP="00446BB2" w:rsidR="00446BB2">
      <w:pPr>
        <w:ind w:firstLine="540"/>
        <w:jc w:val="both"/>
      </w:pPr>
      <w:r>
        <w:t xml:space="preserve"> </w:t>
      </w:r>
    </w:p>
    <w:p w:rsidRDefault="003B395D" w:rsidP="00565AE3" w:rsidR="0058272A">
      <w:pPr>
        <w:ind w:firstLine="540"/>
        <w:jc w:val="center"/>
      </w:pPr>
      <w:r>
        <w:t xml:space="preserve">U  Splitu,  </w:t>
      </w:r>
      <w:r w:rsidR="00565AE3">
        <w:t>07. ožujka</w:t>
      </w:r>
      <w:r w:rsidR="00912CFF">
        <w:t xml:space="preserve"> 2016</w:t>
      </w:r>
      <w:r w:rsidR="0092206F">
        <w:t xml:space="preserve">. godine </w:t>
      </w:r>
    </w:p>
    <w:p w:rsidRDefault="008D763E" w:rsidP="008D763E" w:rsidR="00DE2278">
      <w:pPr>
        <w:pStyle w:val="Bezproreda"/>
        <w:ind w:firstLine="708" w:left="4956"/>
        <w:jc w:val="right"/>
        <w:rPr>
          <w:rFonts w:hAnsi="Times New Roman" w:ascii="Times New Roman"/>
          <w:sz w:val="24"/>
          <w:szCs w:val="24"/>
        </w:rPr>
      </w:pPr>
      <w:r w:rsidRPr="005731BC">
        <w:rPr>
          <w:rFonts w:hAnsi="Times New Roman" w:ascii="Times New Roman"/>
          <w:sz w:val="24"/>
          <w:szCs w:val="24"/>
        </w:rPr>
        <w:t>SUDAC</w:t>
      </w:r>
    </w:p>
    <w:p w:rsidRDefault="008D763E" w:rsidP="008D763E" w:rsidR="008D763E">
      <w:pPr>
        <w:pStyle w:val="Bezproreda"/>
        <w:ind w:firstLine="708" w:left="4956"/>
        <w:jc w:val="right"/>
        <w:rPr>
          <w:rFonts w:hAnsi="Times New Roman" w:ascii="Times New Roman"/>
          <w:sz w:val="24"/>
          <w:szCs w:val="24"/>
        </w:rPr>
      </w:pPr>
    </w:p>
    <w:p w:rsidRDefault="0092206F" w:rsidP="008D763E" w:rsidR="0092206F" w:rsidRPr="005731BC">
      <w:pPr>
        <w:pStyle w:val="Bezproreda"/>
        <w:ind w:firstLine="708" w:left="4956"/>
        <w:jc w:val="right"/>
        <w:rPr>
          <w:rFonts w:hAnsi="Times New Roman" w:ascii="Times New Roman"/>
          <w:sz w:val="24"/>
          <w:szCs w:val="24"/>
        </w:rPr>
      </w:pPr>
    </w:p>
    <w:p w:rsidRDefault="0092206F" w:rsidP="00FF1568" w:rsidR="00C76D07" w:rsidRPr="00E53DFD">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58272A" w:rsidR="0058272A">
      <w:pPr>
        <w:ind w:firstLine="708" w:left="4248"/>
        <w:jc w:val="both"/>
      </w:pPr>
    </w:p>
    <w:p w:rsidRDefault="0058272A" w:rsidP="00C30FA8" w:rsidR="00E16C1A">
      <w:pPr>
        <w:jc w:val="both"/>
      </w:pPr>
      <w:r>
        <w:t>PRAVNA POUKA: Protiv ovog rješenja dopuštena je žalba Visokom trgovačkom sudu Republike Hrvatske u Zagrebu. Žalba se podnosi putem ovog suda u 2 primjerka,  u roku od 8 dana od dana dostave rješenja</w:t>
      </w:r>
      <w:r w:rsidRPr="00601A6B">
        <w:rPr>
          <w:b/>
        </w:rPr>
        <w:t>.</w:t>
      </w:r>
      <w:r w:rsidR="001C1614" w:rsidRPr="00601A6B">
        <w:rPr>
          <w:b/>
        </w:rPr>
        <w:t xml:space="preserve"> </w:t>
      </w:r>
      <w:r w:rsidR="001C1614" w:rsidRPr="00995F41">
        <w:t>Žalba izjavljena protiv rješenja o upućivanju u parnicu  bez utjecaja je na rok za pokretanje parnice.</w:t>
      </w:r>
      <w:r w:rsidR="001C1614">
        <w:t xml:space="preserve"> </w:t>
      </w:r>
    </w:p>
    <w:p w:rsidRDefault="00C5421F" w:rsidR="00C5421F">
      <w:pPr>
        <w:jc w:val="both"/>
      </w:pPr>
    </w:p>
    <w:p w:rsidRDefault="00FF1568" w:rsidR="00DE2278">
      <w:pPr>
        <w:jc w:val="both"/>
      </w:pPr>
      <w:r>
        <w:t>DNA:</w:t>
      </w:r>
    </w:p>
    <w:p w:rsidRDefault="00FF1568" w:rsidP="00FF1568" w:rsidR="00FF1568">
      <w:pPr>
        <w:numPr>
          <w:ilvl w:val="0"/>
          <w:numId w:val="13"/>
        </w:numPr>
        <w:jc w:val="both"/>
      </w:pPr>
      <w:r>
        <w:t>stečajnom upravitelju</w:t>
      </w:r>
    </w:p>
    <w:p w:rsidRDefault="00DA3348" w:rsidP="00FF1568" w:rsidR="00DA3348">
      <w:pPr>
        <w:numPr>
          <w:ilvl w:val="0"/>
          <w:numId w:val="13"/>
        </w:numPr>
        <w:jc w:val="both"/>
      </w:pPr>
      <w:r>
        <w:t>Zoranu Mandiću, Zrinjsko Frankopanska 45, Split</w:t>
      </w:r>
    </w:p>
    <w:p w:rsidRDefault="00DA3348" w:rsidP="00FF1568" w:rsidR="00DA3348">
      <w:pPr>
        <w:numPr>
          <w:ilvl w:val="0"/>
          <w:numId w:val="13"/>
        </w:numPr>
        <w:jc w:val="both"/>
      </w:pPr>
      <w:r>
        <w:t>Jerku Vukasu, Primoštenska 11, Zagreb</w:t>
      </w:r>
      <w:r w:rsidR="00331D9D">
        <w:t xml:space="preserve"> po punomoćniku</w:t>
      </w:r>
    </w:p>
    <w:p w:rsidRDefault="00DA3348" w:rsidP="00FF1568" w:rsidR="00DA3348">
      <w:pPr>
        <w:numPr>
          <w:ilvl w:val="0"/>
          <w:numId w:val="13"/>
        </w:numPr>
        <w:jc w:val="both"/>
      </w:pPr>
      <w:r>
        <w:t xml:space="preserve">Jasimu Daheru, Gornji Bukovac 28d, Zagreb </w:t>
      </w:r>
    </w:p>
    <w:p w:rsidRDefault="00882437" w:rsidP="00FF1568" w:rsidR="00FF1568">
      <w:pPr>
        <w:numPr>
          <w:ilvl w:val="0"/>
          <w:numId w:val="13"/>
        </w:numPr>
        <w:jc w:val="both"/>
      </w:pPr>
      <w:r>
        <w:t>e-</w:t>
      </w:r>
      <w:r w:rsidR="00FF1568">
        <w:t xml:space="preserve">oglasna ploča suda </w:t>
      </w:r>
    </w:p>
    <w:p w:rsidRDefault="00882437" w:rsidP="00FF1568" w:rsidR="00882437">
      <w:pPr>
        <w:numPr>
          <w:ilvl w:val="0"/>
          <w:numId w:val="13"/>
        </w:numPr>
        <w:jc w:val="both"/>
      </w:pPr>
      <w:r>
        <w:t>spis</w:t>
      </w:r>
    </w:p>
    <w:sectPr w:rsidSect="00C76D07" w:rsidR="00882437">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29C3" w:rsidR="004029C3">
      <w:r>
        <w:separator/>
      </w:r>
    </w:p>
  </w:endnote>
  <w:endnote w:id="0" w:type="continuationSeparator">
    <w:p w:rsidRDefault="004029C3" w:rsidR="004029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0450"/>
      <w:docPartObj>
        <w:docPartGallery w:val="Page Numbers (Bottom of Page)"/>
        <w:docPartUnique/>
      </w:docPartObj>
    </w:sdtPr>
    <w:sdtEndPr/>
    <w:sdtContent>
      <w:p w:rsidRDefault="00565AE3" w:rsidR="00565AE3">
        <w:pPr>
          <w:pStyle w:val="Podnoje"/>
          <w:jc w:val="center"/>
        </w:pPr>
        <w:r>
          <w:fldChar w:fldCharType="begin"/>
        </w:r>
        <w:r>
          <w:instrText>PAGE   \* MERGEFORMAT</w:instrText>
        </w:r>
        <w:r>
          <w:fldChar w:fldCharType="separate"/>
        </w:r>
        <w:r w:rsidR="007E7FB2">
          <w:rPr>
            <w:noProof/>
          </w:rPr>
          <w:t>4</w:t>
        </w:r>
        <w:r>
          <w:fldChar w:fldCharType="end"/>
        </w:r>
      </w:p>
    </w:sdtContent>
  </w:sdt>
  <w:p w:rsidRDefault="00565AE3" w:rsidR="00565A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29C3" w:rsidR="004029C3">
      <w:r>
        <w:separator/>
      </w:r>
    </w:p>
  </w:footnote>
  <w:footnote w:id="0" w:type="continuationSeparator">
    <w:p w:rsidRDefault="004029C3" w:rsidR="004029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C542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5421F" w:rsidR="00C542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0E2" w:rsidR="003B20E2">
    <w:pPr>
      <w:pStyle w:val="Zaglavlje"/>
      <w:jc w:val="center"/>
    </w:pPr>
  </w:p>
  <w:p w:rsidRDefault="00565AE3" w:rsidR="00C5421F">
    <w:pPr>
      <w:pStyle w:val="Zaglavlje"/>
    </w:pPr>
    <w:r>
      <w:tab/>
    </w:r>
    <w:r>
      <w:tab/>
      <w:t>4.</w:t>
    </w:r>
    <w:r w:rsidR="003B20E2">
      <w:t>St-</w:t>
    </w:r>
    <w:r w:rsidR="00882437">
      <w:t>54</w:t>
    </w:r>
    <w:r w:rsidR="003B20E2">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1151" w:rsidP="00C91151" w:rsidR="00C91151">
    <w:pPr>
      <w:pStyle w:val="Zaglavlje"/>
      <w:jc w:val="right"/>
    </w:pPr>
    <w:r>
      <w:t>4</w:t>
    </w:r>
    <w:r w:rsidR="00565AE3">
      <w:t>.</w:t>
    </w:r>
    <w:r>
      <w:t>St-</w:t>
    </w:r>
    <w:r w:rsidR="00882437">
      <w:t>54</w:t>
    </w:r>
    <w:r>
      <w:t>/2013</w:t>
    </w:r>
  </w:p>
  <w:p w:rsidRDefault="00C91151" w:rsidR="00C911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7">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8">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9">
    <w:nsid w:val="4B815AFC"/>
    <w:multiLevelType w:val="hybridMultilevel"/>
    <w:tmpl w:val="B6E4D74E"/>
    <w:lvl w:tplc="ED74406A" w:ilvl="0">
      <w:start w:val="1"/>
      <w:numFmt w:val="lowerLetter"/>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0">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1"/>
  </w:num>
  <w:num w:numId="2">
    <w:abstractNumId w:val="11"/>
  </w:num>
  <w:num w:numId="3">
    <w:abstractNumId w:val="3"/>
  </w:num>
  <w:num w:numId="4">
    <w:abstractNumId w:val="8"/>
  </w:num>
  <w:num w:numId="5">
    <w:abstractNumId w:val="7"/>
  </w:num>
  <w:num w:numId="6">
    <w:abstractNumId w:val="12"/>
  </w:num>
  <w:num w:numId="7">
    <w:abstractNumId w:val="5"/>
  </w:num>
  <w:num w:numId="8">
    <w:abstractNumId w:val="2"/>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0"/>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2022C"/>
    <w:rsid w:val="0002489C"/>
    <w:rsid w:val="00031C76"/>
    <w:rsid w:val="00034134"/>
    <w:rsid w:val="00040183"/>
    <w:rsid w:val="0004502B"/>
    <w:rsid w:val="00045EE8"/>
    <w:rsid w:val="000470CF"/>
    <w:rsid w:val="00050C33"/>
    <w:rsid w:val="000546FD"/>
    <w:rsid w:val="000755E8"/>
    <w:rsid w:val="000872AB"/>
    <w:rsid w:val="000959BC"/>
    <w:rsid w:val="000C6EF3"/>
    <w:rsid w:val="000D410A"/>
    <w:rsid w:val="000D70C5"/>
    <w:rsid w:val="000F1060"/>
    <w:rsid w:val="00117946"/>
    <w:rsid w:val="001277FF"/>
    <w:rsid w:val="00131D4B"/>
    <w:rsid w:val="00134B0E"/>
    <w:rsid w:val="0015724A"/>
    <w:rsid w:val="001721D8"/>
    <w:rsid w:val="0018532B"/>
    <w:rsid w:val="00186486"/>
    <w:rsid w:val="00191A06"/>
    <w:rsid w:val="001A33C6"/>
    <w:rsid w:val="001A3DA6"/>
    <w:rsid w:val="001C1614"/>
    <w:rsid w:val="001C5E15"/>
    <w:rsid w:val="001D1916"/>
    <w:rsid w:val="001D2EC2"/>
    <w:rsid w:val="00215C27"/>
    <w:rsid w:val="00216B4A"/>
    <w:rsid w:val="00227D09"/>
    <w:rsid w:val="00241CE2"/>
    <w:rsid w:val="0027716B"/>
    <w:rsid w:val="00290545"/>
    <w:rsid w:val="002941BE"/>
    <w:rsid w:val="002A1420"/>
    <w:rsid w:val="002B4B1F"/>
    <w:rsid w:val="002B7A30"/>
    <w:rsid w:val="002C043F"/>
    <w:rsid w:val="002C4107"/>
    <w:rsid w:val="002C472F"/>
    <w:rsid w:val="002D16DC"/>
    <w:rsid w:val="002D3650"/>
    <w:rsid w:val="002D4741"/>
    <w:rsid w:val="002E0E72"/>
    <w:rsid w:val="002E7E6A"/>
    <w:rsid w:val="002F52A6"/>
    <w:rsid w:val="00312F10"/>
    <w:rsid w:val="00331D9D"/>
    <w:rsid w:val="00343701"/>
    <w:rsid w:val="00344575"/>
    <w:rsid w:val="00351A8C"/>
    <w:rsid w:val="00367B94"/>
    <w:rsid w:val="00375708"/>
    <w:rsid w:val="003B20E2"/>
    <w:rsid w:val="003B36BB"/>
    <w:rsid w:val="003B395D"/>
    <w:rsid w:val="003B42F1"/>
    <w:rsid w:val="003C11B3"/>
    <w:rsid w:val="003C1AD5"/>
    <w:rsid w:val="004029C3"/>
    <w:rsid w:val="00402EB5"/>
    <w:rsid w:val="00406EF1"/>
    <w:rsid w:val="00417C7A"/>
    <w:rsid w:val="00434AC7"/>
    <w:rsid w:val="00441144"/>
    <w:rsid w:val="004457B2"/>
    <w:rsid w:val="00446BB2"/>
    <w:rsid w:val="004523C8"/>
    <w:rsid w:val="00455C69"/>
    <w:rsid w:val="004560A3"/>
    <w:rsid w:val="00470FC9"/>
    <w:rsid w:val="00490EE4"/>
    <w:rsid w:val="0049253E"/>
    <w:rsid w:val="0049316F"/>
    <w:rsid w:val="004A0D83"/>
    <w:rsid w:val="004A4992"/>
    <w:rsid w:val="004A4DF7"/>
    <w:rsid w:val="004B074A"/>
    <w:rsid w:val="004C73B5"/>
    <w:rsid w:val="004D4CE7"/>
    <w:rsid w:val="004F0228"/>
    <w:rsid w:val="00511C4E"/>
    <w:rsid w:val="005327BC"/>
    <w:rsid w:val="00533CB7"/>
    <w:rsid w:val="00534651"/>
    <w:rsid w:val="00545323"/>
    <w:rsid w:val="00565AE3"/>
    <w:rsid w:val="00582497"/>
    <w:rsid w:val="0058272A"/>
    <w:rsid w:val="00586A2E"/>
    <w:rsid w:val="005A64D7"/>
    <w:rsid w:val="005C317C"/>
    <w:rsid w:val="005C436C"/>
    <w:rsid w:val="005D4645"/>
    <w:rsid w:val="005D46D9"/>
    <w:rsid w:val="005D62F4"/>
    <w:rsid w:val="005D6CD2"/>
    <w:rsid w:val="005F1A07"/>
    <w:rsid w:val="005F26D6"/>
    <w:rsid w:val="00601A6B"/>
    <w:rsid w:val="00604FEE"/>
    <w:rsid w:val="00632325"/>
    <w:rsid w:val="00637B50"/>
    <w:rsid w:val="00640BC6"/>
    <w:rsid w:val="00640EC1"/>
    <w:rsid w:val="00650A1E"/>
    <w:rsid w:val="006755C3"/>
    <w:rsid w:val="00675DB7"/>
    <w:rsid w:val="006A7E31"/>
    <w:rsid w:val="006C3BC1"/>
    <w:rsid w:val="006D546D"/>
    <w:rsid w:val="006D66F0"/>
    <w:rsid w:val="006E1513"/>
    <w:rsid w:val="006F405D"/>
    <w:rsid w:val="00702855"/>
    <w:rsid w:val="00705211"/>
    <w:rsid w:val="00705B86"/>
    <w:rsid w:val="007162AE"/>
    <w:rsid w:val="007176C2"/>
    <w:rsid w:val="007409E5"/>
    <w:rsid w:val="0075686B"/>
    <w:rsid w:val="00756A0C"/>
    <w:rsid w:val="00761985"/>
    <w:rsid w:val="00784CAA"/>
    <w:rsid w:val="00796E5E"/>
    <w:rsid w:val="007B684D"/>
    <w:rsid w:val="007D41F4"/>
    <w:rsid w:val="007E7FB2"/>
    <w:rsid w:val="007F1C6D"/>
    <w:rsid w:val="007F2683"/>
    <w:rsid w:val="007F5BE2"/>
    <w:rsid w:val="00807C3D"/>
    <w:rsid w:val="00813ACD"/>
    <w:rsid w:val="008151DD"/>
    <w:rsid w:val="00815398"/>
    <w:rsid w:val="00821FD7"/>
    <w:rsid w:val="00830F6E"/>
    <w:rsid w:val="00882437"/>
    <w:rsid w:val="008952A5"/>
    <w:rsid w:val="008A2879"/>
    <w:rsid w:val="008D68FD"/>
    <w:rsid w:val="008D763E"/>
    <w:rsid w:val="008E03FA"/>
    <w:rsid w:val="008E4C24"/>
    <w:rsid w:val="008E79DC"/>
    <w:rsid w:val="009104B3"/>
    <w:rsid w:val="00912CFF"/>
    <w:rsid w:val="009137D4"/>
    <w:rsid w:val="0092206F"/>
    <w:rsid w:val="00940DCC"/>
    <w:rsid w:val="00942407"/>
    <w:rsid w:val="009429DD"/>
    <w:rsid w:val="00954B49"/>
    <w:rsid w:val="009652AC"/>
    <w:rsid w:val="009779A6"/>
    <w:rsid w:val="00987E99"/>
    <w:rsid w:val="00995F41"/>
    <w:rsid w:val="009A0E25"/>
    <w:rsid w:val="009B03AC"/>
    <w:rsid w:val="009B0C92"/>
    <w:rsid w:val="009B30BD"/>
    <w:rsid w:val="009C2546"/>
    <w:rsid w:val="009D4015"/>
    <w:rsid w:val="009E0C95"/>
    <w:rsid w:val="00A02DB5"/>
    <w:rsid w:val="00A25697"/>
    <w:rsid w:val="00A36B76"/>
    <w:rsid w:val="00A377CF"/>
    <w:rsid w:val="00A50308"/>
    <w:rsid w:val="00A61FEB"/>
    <w:rsid w:val="00A620A8"/>
    <w:rsid w:val="00A746DD"/>
    <w:rsid w:val="00A75332"/>
    <w:rsid w:val="00A835BD"/>
    <w:rsid w:val="00A9735F"/>
    <w:rsid w:val="00A97DF6"/>
    <w:rsid w:val="00AA009D"/>
    <w:rsid w:val="00AA13FF"/>
    <w:rsid w:val="00AA4A57"/>
    <w:rsid w:val="00AA6665"/>
    <w:rsid w:val="00AB72B1"/>
    <w:rsid w:val="00AC3BA4"/>
    <w:rsid w:val="00AD2B3D"/>
    <w:rsid w:val="00AD4E05"/>
    <w:rsid w:val="00AD5A22"/>
    <w:rsid w:val="00AE0893"/>
    <w:rsid w:val="00AF4A25"/>
    <w:rsid w:val="00B06912"/>
    <w:rsid w:val="00B10155"/>
    <w:rsid w:val="00B16487"/>
    <w:rsid w:val="00B26D64"/>
    <w:rsid w:val="00B30D35"/>
    <w:rsid w:val="00B346D1"/>
    <w:rsid w:val="00B4222E"/>
    <w:rsid w:val="00B44069"/>
    <w:rsid w:val="00B56A75"/>
    <w:rsid w:val="00B64008"/>
    <w:rsid w:val="00B72FDA"/>
    <w:rsid w:val="00B752CB"/>
    <w:rsid w:val="00B80E43"/>
    <w:rsid w:val="00BD3FC1"/>
    <w:rsid w:val="00BE0545"/>
    <w:rsid w:val="00BE08C1"/>
    <w:rsid w:val="00BF4C61"/>
    <w:rsid w:val="00BF6C37"/>
    <w:rsid w:val="00C01490"/>
    <w:rsid w:val="00C10052"/>
    <w:rsid w:val="00C175E5"/>
    <w:rsid w:val="00C30FA8"/>
    <w:rsid w:val="00C363C3"/>
    <w:rsid w:val="00C5421F"/>
    <w:rsid w:val="00C54B30"/>
    <w:rsid w:val="00C76D07"/>
    <w:rsid w:val="00C816C8"/>
    <w:rsid w:val="00C8790D"/>
    <w:rsid w:val="00C91151"/>
    <w:rsid w:val="00C917F2"/>
    <w:rsid w:val="00CA74E1"/>
    <w:rsid w:val="00CB7E99"/>
    <w:rsid w:val="00CC0E34"/>
    <w:rsid w:val="00CC5A98"/>
    <w:rsid w:val="00D072E0"/>
    <w:rsid w:val="00D20171"/>
    <w:rsid w:val="00D21790"/>
    <w:rsid w:val="00D30C71"/>
    <w:rsid w:val="00D37AFB"/>
    <w:rsid w:val="00D75E0F"/>
    <w:rsid w:val="00D864DD"/>
    <w:rsid w:val="00DA3348"/>
    <w:rsid w:val="00DA376B"/>
    <w:rsid w:val="00DC2F11"/>
    <w:rsid w:val="00DE2278"/>
    <w:rsid w:val="00DE74FB"/>
    <w:rsid w:val="00DF1DE5"/>
    <w:rsid w:val="00E03899"/>
    <w:rsid w:val="00E16C1A"/>
    <w:rsid w:val="00E2576B"/>
    <w:rsid w:val="00E40924"/>
    <w:rsid w:val="00E4692E"/>
    <w:rsid w:val="00E53DFD"/>
    <w:rsid w:val="00E70799"/>
    <w:rsid w:val="00E761AD"/>
    <w:rsid w:val="00E817B4"/>
    <w:rsid w:val="00E95CF8"/>
    <w:rsid w:val="00EA2DAB"/>
    <w:rsid w:val="00EA6A05"/>
    <w:rsid w:val="00EE16FC"/>
    <w:rsid w:val="00EF5625"/>
    <w:rsid w:val="00F32031"/>
    <w:rsid w:val="00F47870"/>
    <w:rsid w:val="00F502F0"/>
    <w:rsid w:val="00F50665"/>
    <w:rsid w:val="00F63481"/>
    <w:rsid w:val="00F67A71"/>
    <w:rsid w:val="00F769A3"/>
    <w:rsid w:val="00F87D44"/>
    <w:rsid w:val="00F95DA8"/>
    <w:rsid w:val="00FE2F18"/>
    <w:rsid w:val="00FE55A2"/>
    <w:rsid w:val="00FF1568"/>
    <w:rsid w:val="00FF1D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65AE3"/>
    <w:rPr>
      <w:sz w:val="24"/>
      <w:szCs w:val="24"/>
    </w:rPr>
  </w:style>
  <w:style w:styleId="Tekstrezerviranogmjesta" w:type="character">
    <w:name w:val="Placeholder Text"/>
    <w:basedOn w:val="Zadanifontodlomka"/>
    <w:uiPriority w:val="99"/>
    <w:semiHidden/>
    <w:rsid w:val="007E7FB2"/>
    <w:rPr>
      <w:color w:val="808080"/>
      <w:bdr w:space="0" w:sz="0" w:color="auto" w:val="none"/>
      <w:shd w:fill="auto" w:color="auto" w:val="clear"/>
    </w:rPr>
  </w:style>
  <w:style w:customStyle="true" w:styleId="eSPISCCParagraphDefaultFont" w:type="character">
    <w:name w:val="eSPIS_CC_Paragraph Default Font"/>
    <w:basedOn w:val="Zadanifontodlomka"/>
    <w:rsid w:val="007E7F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7FB2"/>
    <w:rPr>
      <w:bdr w:space="0" w:sz="0" w:color="auto" w:val="none"/>
      <w:shd w:fill="FFFFCC" w:color="auto" w:val="clear"/>
      <w:lang w:val="hr-HR"/>
    </w:rPr>
  </w:style>
  <w:style w:customStyle="true" w:styleId="PozadinaSvijetloCrvena" w:type="character">
    <w:name w:val="Pozadina_SvijetloCrvena"/>
    <w:basedOn w:val="eSPISCCParagraphDefaultFont"/>
    <w:rsid w:val="007E7F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7F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PodnojeChar" w:type="character">
    <w:name w:val="Podnožje Char"/>
    <w:basedOn w:val="Zadanifontodlomka"/>
    <w:link w:val="Podnoje"/>
    <w:uiPriority w:val="99"/>
    <w:rsid w:val="00565AE3"/>
    <w:rPr>
      <w:sz w:val="24"/>
      <w:szCs w:val="24"/>
    </w:rPr>
  </w:style>
  <w:style w:styleId="Tekstrezerviranogmjesta" w:type="character">
    <w:name w:val="Placeholder Text"/>
    <w:basedOn w:val="Zadanifontodlomka"/>
    <w:uiPriority w:val="99"/>
    <w:semiHidden/>
    <w:rsid w:val="007E7FB2"/>
    <w:rPr>
      <w:color w:val="808080"/>
      <w:bdr w:color="auto" w:space="0" w:sz="0" w:val="none"/>
      <w:shd w:color="auto" w:fill="auto" w:val="clear"/>
    </w:rPr>
  </w:style>
  <w:style w:customStyle="1" w:styleId="eSPISCCParagraphDefaultFont" w:type="character">
    <w:name w:val="eSPIS_CC_Paragraph Default Font"/>
    <w:basedOn w:val="Zadanifontodlomka"/>
    <w:rsid w:val="007E7F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7FB2"/>
    <w:rPr>
      <w:bdr w:color="auto" w:space="0" w:sz="0" w:val="none"/>
      <w:shd w:color="auto" w:fill="FFFFCC" w:val="clear"/>
      <w:lang w:val="hr-HR"/>
    </w:rPr>
  </w:style>
  <w:style w:customStyle="1" w:styleId="PozadinaSvijetloCrvena" w:type="character">
    <w:name w:val="Pozadina_SvijetloCrvena"/>
    <w:basedOn w:val="eSPISCCParagraphDefaultFont"/>
    <w:rsid w:val="007E7F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7F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2016.</izvorni_sadrzaj>
    <derivirana_varijabla naziv="DomainObject.Datum_1">9. ožujka 2016.</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1155</properties:Words>
  <properties:Characters>6255</properties:Characters>
  <properties:Lines>214</properties:Lines>
  <properties:Paragraphs>90</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2016-01-07T06:58:00Z</dcterms:created>
  <dc:creator>Trgovački sud Split</dc:creator>
  <cp:lastModifiedBy>Katarina Mikulić</cp:lastModifiedBy>
  <cp:lastPrinted>2016-03-08T13:56:00Z</cp:lastPrinted>
  <dcterms:modified xmlns:xsi="http://www.w3.org/2001/XMLSchema-instance" xsi:type="dcterms:W3CDTF">2016-03-09T08:32:00Z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