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34f4c" w14:paraId="c134f4c" w:rsidRDefault="00C142BB" w:rsidP="00165E29" w:rsidR="00C142BB" w:rsidRPr="008B4816">
      <w:pPr>
        <w:ind w:firstLine="708"/>
        <w15:collapsed w:val="false"/>
      </w:pPr>
      <w:bookmarkStart w:name="_GoBack" w:id="0"/>
      <w:bookmarkEnd w:id="0"/>
      <w:r w:rsidRPr="008B4816">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8B4816">
      <w:pPr>
        <w:spacing w:before="160"/>
      </w:pPr>
      <w:r w:rsidRPr="008B4816">
        <w:t>REPUBLIKA HRVATSKA</w:t>
      </w:r>
      <w:r w:rsidRPr="008B4816">
        <w:tab/>
      </w:r>
      <w:r w:rsidRPr="008B4816">
        <w:tab/>
      </w:r>
      <w:r w:rsidRPr="008B4816">
        <w:tab/>
      </w:r>
      <w:r w:rsidRPr="008B4816">
        <w:tab/>
      </w:r>
      <w:r w:rsidRPr="008B4816">
        <w:tab/>
      </w:r>
      <w:r w:rsidRPr="008B4816">
        <w:tab/>
      </w:r>
    </w:p>
    <w:p w:rsidRDefault="00C142BB" w:rsidP="00C142BB" w:rsidR="009652AC" w:rsidRPr="008B4816">
      <w:r w:rsidRPr="008B4816">
        <w:t>TRGOVAČKI SUD U SPLITU</w:t>
      </w:r>
      <w:r w:rsidR="0058272A" w:rsidRPr="008B4816">
        <w:tab/>
      </w:r>
      <w:r w:rsidR="0058272A" w:rsidRPr="008B4816">
        <w:tab/>
      </w:r>
      <w:r w:rsidR="0058272A" w:rsidRPr="008B4816">
        <w:tab/>
      </w:r>
      <w:r w:rsidR="0058272A" w:rsidRPr="008B4816">
        <w:tab/>
      </w:r>
      <w:r w:rsidR="0058272A" w:rsidRPr="008B4816">
        <w:tab/>
      </w:r>
      <w:r w:rsidR="0058272A" w:rsidRPr="008B4816">
        <w:tab/>
      </w:r>
    </w:p>
    <w:p w:rsidRDefault="009652AC" w:rsidP="006B361B" w:rsidR="0058272A" w:rsidRPr="008B4816">
      <w:r w:rsidRPr="008B4816">
        <w:t>Split, Sukoišanska 6</w:t>
      </w:r>
      <w:r w:rsidR="0058272A" w:rsidRPr="008B4816">
        <w:tab/>
      </w:r>
    </w:p>
    <w:p w:rsidRDefault="00FF05FA" w:rsidP="00F4795E" w:rsidR="00FF05FA" w:rsidRPr="008B4816">
      <w:pPr>
        <w:spacing w:after="160" w:before="100"/>
        <w:jc w:val="center"/>
        <w:rPr>
          <w:spacing w:val="60"/>
        </w:rPr>
      </w:pPr>
      <w:r w:rsidRPr="008B4816">
        <w:rPr>
          <w:spacing w:val="60"/>
        </w:rPr>
        <w:t>REPUBLIKA HRVATSKA</w:t>
      </w:r>
    </w:p>
    <w:p w:rsidRDefault="00FF05FA" w:rsidP="00F4795E" w:rsidR="00FF05FA" w:rsidRPr="008B4816">
      <w:pPr>
        <w:spacing w:after="160" w:before="100"/>
        <w:jc w:val="center"/>
        <w:rPr>
          <w:rFonts w:eastAsia="Calibri"/>
          <w:lang w:eastAsia="en-US"/>
        </w:rPr>
      </w:pPr>
      <w:r w:rsidRPr="008B4816">
        <w:rPr>
          <w:rFonts w:eastAsia="Calibri"/>
          <w:lang w:eastAsia="en-US"/>
        </w:rPr>
        <w:t>R J E Š E N J E</w:t>
      </w:r>
    </w:p>
    <w:p w:rsidRDefault="0058272A" w:rsidP="00625200" w:rsidR="005B3C1C" w:rsidRPr="00132DBD">
      <w:pPr>
        <w:pStyle w:val="Tijeloteksta"/>
        <w:spacing w:before="100"/>
        <w:ind w:hanging="181"/>
        <w:rPr>
          <w:bCs/>
        </w:rPr>
      </w:pPr>
      <w:r w:rsidRPr="008B4816">
        <w:tab/>
      </w:r>
      <w:r w:rsidRPr="008B4816">
        <w:tab/>
        <w:t>Trgovački sud u Splitu,</w:t>
      </w:r>
      <w:r w:rsidR="00E7102F" w:rsidRPr="008B4816">
        <w:t xml:space="preserve"> po</w:t>
      </w:r>
      <w:r w:rsidR="00421738" w:rsidRPr="008B4816">
        <w:t xml:space="preserve"> sutkinji Ani Golub Gruić, u stečajnom postupku nad </w:t>
      </w:r>
      <w:r w:rsidR="00E7102F" w:rsidRPr="008B4816">
        <w:t xml:space="preserve">dužnikom </w:t>
      </w:r>
      <w:r w:rsidR="00292195" w:rsidRPr="00292195">
        <w:t>BOŽEN – CO d.o.o. u stečaju, OIB: 30689118861, Split, Put Supavla 39</w:t>
      </w:r>
      <w:r w:rsidR="00292195">
        <w:t xml:space="preserve">, </w:t>
      </w:r>
      <w:r w:rsidRPr="008B4816">
        <w:t>nakon</w:t>
      </w:r>
      <w:r w:rsidR="00457468">
        <w:t xml:space="preserve"> </w:t>
      </w:r>
      <w:r w:rsidR="00B9434C">
        <w:t xml:space="preserve">posebnog </w:t>
      </w:r>
      <w:r w:rsidRPr="008B4816">
        <w:t>ispitn</w:t>
      </w:r>
      <w:r w:rsidR="0004502B" w:rsidRPr="008B4816">
        <w:t>og</w:t>
      </w:r>
      <w:r w:rsidR="00457468">
        <w:t xml:space="preserve"> </w:t>
      </w:r>
      <w:r w:rsidRPr="008B4816">
        <w:t>ročišta održan</w:t>
      </w:r>
      <w:r w:rsidR="0004502B" w:rsidRPr="008B4816">
        <w:t>og</w:t>
      </w:r>
      <w:r w:rsidRPr="008B4816">
        <w:t xml:space="preserve"> kod ovog suda </w:t>
      </w:r>
      <w:r w:rsidR="00522193" w:rsidRPr="008B4816">
        <w:t xml:space="preserve">dana </w:t>
      </w:r>
      <w:r w:rsidR="00292195">
        <w:t>11. studenog</w:t>
      </w:r>
      <w:r w:rsidR="00E44C9E" w:rsidRPr="008B4816">
        <w:t xml:space="preserve"> 2016</w:t>
      </w:r>
      <w:r w:rsidR="000F16DB" w:rsidRPr="008B4816">
        <w:t>. godine</w:t>
      </w:r>
      <w:r w:rsidR="00F4795E">
        <w:t>, dana 14. studenog 2016. godine</w:t>
      </w:r>
    </w:p>
    <w:p w:rsidRDefault="00E7102F" w:rsidP="00F4795E" w:rsidR="00912B79" w:rsidRPr="008B4816">
      <w:pPr>
        <w:spacing w:after="180" w:before="60"/>
        <w:jc w:val="center"/>
        <w:rPr>
          <w:rFonts w:eastAsia="Calibri"/>
          <w:lang w:eastAsia="en-US"/>
        </w:rPr>
      </w:pPr>
      <w:r w:rsidRPr="008B4816">
        <w:rPr>
          <w:rFonts w:eastAsia="Calibri"/>
          <w:lang w:eastAsia="en-US"/>
        </w:rPr>
        <w:t xml:space="preserve">r i j e š i o    j e         </w:t>
      </w:r>
    </w:p>
    <w:p w:rsidRDefault="00292195" w:rsidP="00992CEE" w:rsidR="00292195">
      <w:pPr>
        <w:spacing w:before="200"/>
        <w:ind w:firstLine="708"/>
        <w:jc w:val="both"/>
        <w:rPr>
          <w:rFonts w:eastAsia="Arial Unicode MS"/>
          <w:lang w:eastAsia="en-US"/>
        </w:rPr>
      </w:pPr>
      <w:r>
        <w:rPr>
          <w:rFonts w:eastAsia="Arial Unicode MS"/>
          <w:lang w:eastAsia="en-US"/>
        </w:rPr>
        <w:t xml:space="preserve"> </w:t>
      </w:r>
      <w:r w:rsidR="00992CEE" w:rsidRPr="008B4816">
        <w:rPr>
          <w:rFonts w:eastAsia="Arial Unicode MS"/>
          <w:lang w:eastAsia="en-US"/>
        </w:rPr>
        <w:t xml:space="preserve">I. </w:t>
      </w:r>
      <w:r>
        <w:rPr>
          <w:rFonts w:eastAsia="Arial Unicode MS"/>
          <w:lang w:eastAsia="en-US"/>
        </w:rPr>
        <w:t>Utvrđuju se tražbine vjerovnika I. višeg isplatnog reda:</w:t>
      </w:r>
    </w:p>
    <w:p w:rsidRDefault="00292195" w:rsidP="00292195" w:rsidR="00292195" w:rsidRPr="00292195">
      <w:pPr>
        <w:spacing w:before="80"/>
        <w:ind w:firstLine="709"/>
        <w:jc w:val="both"/>
        <w:rPr>
          <w:rFonts w:eastAsia="Arial Unicode MS"/>
          <w:lang w:eastAsia="en-US"/>
        </w:rPr>
      </w:pPr>
      <w:r>
        <w:rPr>
          <w:rFonts w:eastAsia="Arial Unicode MS"/>
          <w:lang w:eastAsia="en-US"/>
        </w:rPr>
        <w:t xml:space="preserve">- Marija Kutleša, OIB: </w:t>
      </w:r>
      <w:r w:rsidRPr="00292195">
        <w:rPr>
          <w:rFonts w:eastAsia="Arial Unicode MS"/>
          <w:lang w:eastAsia="en-US"/>
        </w:rPr>
        <w:t>01110811156</w:t>
      </w:r>
      <w:r>
        <w:rPr>
          <w:rFonts w:eastAsia="Arial Unicode MS"/>
          <w:lang w:eastAsia="en-US"/>
        </w:rPr>
        <w:t>………………………………….…..</w:t>
      </w:r>
      <w:r w:rsidRPr="00292195">
        <w:rPr>
          <w:rFonts w:eastAsia="Arial Unicode MS"/>
          <w:lang w:eastAsia="en-US"/>
        </w:rPr>
        <w:t>52.942,23</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Eduard Katičić, OIB: 53245430037……………………….…………….</w:t>
      </w:r>
      <w:r w:rsidRPr="00292195">
        <w:rPr>
          <w:rFonts w:eastAsia="Arial Unicode MS"/>
          <w:lang w:eastAsia="en-US"/>
        </w:rPr>
        <w:t>26.199,03</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Vesna Dumičić, OIB: 85232982442……………….…………………….</w:t>
      </w:r>
      <w:r w:rsidRPr="00292195">
        <w:rPr>
          <w:rFonts w:eastAsia="Arial Unicode MS"/>
          <w:lang w:eastAsia="en-US"/>
        </w:rPr>
        <w:t>61.732,41</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xml:space="preserve">- Mirko Babić, OIB: </w:t>
      </w:r>
      <w:r w:rsidRPr="00292195">
        <w:rPr>
          <w:rFonts w:eastAsia="Arial Unicode MS"/>
          <w:lang w:eastAsia="en-US"/>
        </w:rPr>
        <w:t>67401109820</w:t>
      </w:r>
      <w:r>
        <w:rPr>
          <w:rFonts w:eastAsia="Arial Unicode MS"/>
          <w:lang w:eastAsia="en-US"/>
        </w:rPr>
        <w:t>………….…………………………….</w:t>
      </w:r>
      <w:r w:rsidRPr="00292195">
        <w:rPr>
          <w:rFonts w:eastAsia="Arial Unicode MS"/>
          <w:lang w:eastAsia="en-US"/>
        </w:rPr>
        <w:t>10.400,00</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xml:space="preserve">- Dražan Alil, OIB: </w:t>
      </w:r>
      <w:r w:rsidRPr="00292195">
        <w:rPr>
          <w:rFonts w:eastAsia="Arial Unicode MS"/>
          <w:lang w:eastAsia="en-US"/>
        </w:rPr>
        <w:t>10091305851</w:t>
      </w:r>
      <w:r>
        <w:rPr>
          <w:rFonts w:eastAsia="Arial Unicode MS"/>
          <w:lang w:eastAsia="en-US"/>
        </w:rPr>
        <w:t>…………………………………………</w:t>
      </w:r>
      <w:r w:rsidRPr="00292195">
        <w:rPr>
          <w:rFonts w:eastAsia="Arial Unicode MS"/>
          <w:lang w:eastAsia="en-US"/>
        </w:rPr>
        <w:t>25.360,00</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xml:space="preserve">- Željko Gelo, OIB: </w:t>
      </w:r>
      <w:r w:rsidRPr="00292195">
        <w:rPr>
          <w:rFonts w:eastAsia="Arial Unicode MS"/>
          <w:lang w:eastAsia="en-US"/>
        </w:rPr>
        <w:t>10937937537</w:t>
      </w:r>
      <w:r>
        <w:rPr>
          <w:rFonts w:eastAsia="Arial Unicode MS"/>
          <w:lang w:eastAsia="en-US"/>
        </w:rPr>
        <w:t>……………………………...…………..</w:t>
      </w:r>
      <w:r w:rsidRPr="00292195">
        <w:rPr>
          <w:rFonts w:eastAsia="Arial Unicode MS"/>
          <w:lang w:eastAsia="en-US"/>
        </w:rPr>
        <w:t>9.356,16</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Kerim Hadžić, OIB: 54845943480……………………….…………….</w:t>
      </w:r>
      <w:r w:rsidRPr="00292195">
        <w:rPr>
          <w:rFonts w:eastAsia="Arial Unicode MS"/>
          <w:lang w:eastAsia="en-US"/>
        </w:rPr>
        <w:t>161.814,84</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Mario Perić, OIB: 44582237238…………………………….…………….</w:t>
      </w:r>
      <w:r w:rsidRPr="00292195">
        <w:rPr>
          <w:rFonts w:eastAsia="Arial Unicode MS"/>
          <w:lang w:eastAsia="en-US"/>
        </w:rPr>
        <w:t>9.636,49</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xml:space="preserve">- Nediljko Živaljić, OIB: </w:t>
      </w:r>
      <w:r w:rsidRPr="00292195">
        <w:rPr>
          <w:rFonts w:eastAsia="Arial Unicode MS"/>
          <w:lang w:eastAsia="en-US"/>
        </w:rPr>
        <w:t>12350546294</w:t>
      </w:r>
      <w:r>
        <w:rPr>
          <w:rFonts w:eastAsia="Arial Unicode MS"/>
          <w:lang w:eastAsia="en-US"/>
        </w:rPr>
        <w:t>……………………………….……</w:t>
      </w:r>
      <w:r w:rsidRPr="00292195">
        <w:rPr>
          <w:rFonts w:eastAsia="Arial Unicode MS"/>
          <w:lang w:eastAsia="en-US"/>
        </w:rPr>
        <w:t>7.500,00</w:t>
      </w:r>
      <w:r>
        <w:rPr>
          <w:rFonts w:eastAsia="Arial Unicode MS"/>
          <w:lang w:eastAsia="en-US"/>
        </w:rPr>
        <w:t xml:space="preserve"> kn</w:t>
      </w:r>
    </w:p>
    <w:p w:rsidRDefault="00292195" w:rsidP="00292195" w:rsidR="00292195">
      <w:pPr>
        <w:spacing w:before="80"/>
        <w:ind w:firstLine="709"/>
        <w:jc w:val="both"/>
        <w:rPr>
          <w:rFonts w:eastAsia="Arial Unicode MS"/>
          <w:lang w:eastAsia="en-US"/>
        </w:rPr>
      </w:pPr>
      <w:r>
        <w:rPr>
          <w:rFonts w:eastAsia="Arial Unicode MS"/>
          <w:lang w:eastAsia="en-US"/>
        </w:rPr>
        <w:t xml:space="preserve">- Ivan Đalo, OIB: </w:t>
      </w:r>
      <w:r w:rsidRPr="00292195">
        <w:rPr>
          <w:rFonts w:eastAsia="Arial Unicode MS"/>
          <w:lang w:eastAsia="en-US"/>
        </w:rPr>
        <w:t>80235945423</w:t>
      </w:r>
      <w:r>
        <w:rPr>
          <w:rFonts w:eastAsia="Arial Unicode MS"/>
          <w:lang w:eastAsia="en-US"/>
        </w:rPr>
        <w:t>……………………………..……………..</w:t>
      </w:r>
      <w:r w:rsidRPr="00292195">
        <w:rPr>
          <w:rFonts w:eastAsia="Arial Unicode MS"/>
          <w:lang w:eastAsia="en-US"/>
        </w:rPr>
        <w:t>7.500,00</w:t>
      </w:r>
      <w:r>
        <w:rPr>
          <w:rFonts w:eastAsia="Arial Unicode MS"/>
          <w:lang w:eastAsia="en-US"/>
        </w:rPr>
        <w:t xml:space="preserve"> kn.</w:t>
      </w:r>
    </w:p>
    <w:p w:rsidRDefault="00292195" w:rsidP="00292195" w:rsidR="00760F77" w:rsidRPr="008B4816">
      <w:pPr>
        <w:spacing w:before="240"/>
        <w:ind w:firstLine="709"/>
        <w:jc w:val="both"/>
        <w:rPr>
          <w:rFonts w:eastAsia="Arial Unicode MS"/>
          <w:lang w:eastAsia="en-US"/>
        </w:rPr>
      </w:pPr>
      <w:r>
        <w:rPr>
          <w:rFonts w:eastAsia="Arial Unicode MS"/>
          <w:lang w:eastAsia="en-US"/>
        </w:rPr>
        <w:t>II. Utvrđuje</w:t>
      </w:r>
      <w:r w:rsidR="00912B79" w:rsidRPr="008B4816">
        <w:rPr>
          <w:rFonts w:eastAsia="Arial Unicode MS"/>
          <w:lang w:eastAsia="en-US"/>
        </w:rPr>
        <w:t xml:space="preserve"> se tražbine vjerovnika I</w:t>
      </w:r>
      <w:r>
        <w:rPr>
          <w:rFonts w:eastAsia="Arial Unicode MS"/>
          <w:lang w:eastAsia="en-US"/>
        </w:rPr>
        <w:t>I</w:t>
      </w:r>
      <w:r w:rsidR="00912B79" w:rsidRPr="008B4816">
        <w:rPr>
          <w:rFonts w:eastAsia="Arial Unicode MS"/>
          <w:lang w:eastAsia="en-US"/>
        </w:rPr>
        <w:t xml:space="preserve">. višeg isplatnog </w:t>
      </w:r>
      <w:r w:rsidR="00522193" w:rsidRPr="008B4816">
        <w:rPr>
          <w:rFonts w:eastAsia="Arial Unicode MS"/>
          <w:lang w:eastAsia="en-US"/>
        </w:rPr>
        <w:t>reda:</w:t>
      </w:r>
    </w:p>
    <w:p w:rsidRDefault="00B9434C" w:rsidP="00292195" w:rsidR="00292195">
      <w:pPr>
        <w:spacing w:before="80"/>
        <w:ind w:firstLine="709"/>
        <w:jc w:val="both"/>
        <w:rPr>
          <w:rFonts w:eastAsia="Arial Unicode MS"/>
          <w:lang w:eastAsia="en-US"/>
        </w:rPr>
      </w:pPr>
      <w:r>
        <w:rPr>
          <w:rFonts w:eastAsia="Arial Unicode MS"/>
          <w:lang w:eastAsia="en-US"/>
        </w:rPr>
        <w:t xml:space="preserve">- Republika Hrvatska, Ministarstvo financija, OIB: </w:t>
      </w:r>
      <w:r w:rsidRPr="00B9434C">
        <w:rPr>
          <w:rFonts w:eastAsia="Arial Unicode MS"/>
          <w:lang w:eastAsia="en-US"/>
        </w:rPr>
        <w:t>18683136487</w:t>
      </w:r>
      <w:r>
        <w:rPr>
          <w:rFonts w:eastAsia="Arial Unicode MS"/>
          <w:lang w:eastAsia="en-US"/>
        </w:rPr>
        <w:t>…</w:t>
      </w:r>
      <w:r w:rsidR="00292195">
        <w:rPr>
          <w:rFonts w:eastAsia="Arial Unicode MS"/>
          <w:lang w:eastAsia="en-US"/>
        </w:rPr>
        <w:t>…</w:t>
      </w:r>
      <w:r>
        <w:rPr>
          <w:rFonts w:eastAsia="Arial Unicode MS"/>
          <w:lang w:eastAsia="en-US"/>
        </w:rPr>
        <w:t>...…</w:t>
      </w:r>
      <w:r w:rsidR="00292195" w:rsidRPr="00292195">
        <w:rPr>
          <w:rFonts w:eastAsia="Arial Unicode MS"/>
          <w:lang w:eastAsia="en-US"/>
        </w:rPr>
        <w:t>3.025,86</w:t>
      </w:r>
      <w:r w:rsidR="00292195">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Villa Maris d.o.o. Split, OIB: 67577014904……………………………</w:t>
      </w:r>
      <w:r w:rsidRPr="00292195">
        <w:rPr>
          <w:rFonts w:eastAsia="Arial Unicode MS"/>
          <w:lang w:eastAsia="en-US"/>
        </w:rPr>
        <w:t>295.214,88</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Soling d.o.o., OIB: 36572312444………………………………………</w:t>
      </w:r>
      <w:r w:rsidRPr="00292195">
        <w:rPr>
          <w:rFonts w:eastAsia="Arial Unicode MS"/>
          <w:lang w:eastAsia="en-US"/>
        </w:rPr>
        <w:t>286.957,97</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Galasso</w:t>
      </w:r>
      <w:r w:rsidRPr="00292195">
        <w:rPr>
          <w:rFonts w:eastAsia="Arial Unicode MS"/>
          <w:lang w:eastAsia="en-US"/>
        </w:rPr>
        <w:t xml:space="preserve"> d.o.o.</w:t>
      </w:r>
      <w:r>
        <w:rPr>
          <w:rFonts w:eastAsia="Arial Unicode MS"/>
          <w:lang w:eastAsia="en-US"/>
        </w:rPr>
        <w:t xml:space="preserve">, OIB: </w:t>
      </w:r>
      <w:r w:rsidRPr="00292195">
        <w:rPr>
          <w:rFonts w:eastAsia="Arial Unicode MS"/>
          <w:lang w:eastAsia="en-US"/>
        </w:rPr>
        <w:t>39425037661</w:t>
      </w:r>
      <w:r>
        <w:rPr>
          <w:rFonts w:eastAsia="Arial Unicode MS"/>
          <w:lang w:eastAsia="en-US"/>
        </w:rPr>
        <w:t>……………..………..………………</w:t>
      </w:r>
      <w:r w:rsidRPr="00292195">
        <w:rPr>
          <w:rFonts w:eastAsia="Arial Unicode MS"/>
          <w:lang w:eastAsia="en-US"/>
        </w:rPr>
        <w:t>42.321,08</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Rubigrad</w:t>
      </w:r>
      <w:r w:rsidRPr="00292195">
        <w:rPr>
          <w:rFonts w:eastAsia="Arial Unicode MS"/>
          <w:lang w:eastAsia="en-US"/>
        </w:rPr>
        <w:t xml:space="preserve"> d.o.o.</w:t>
      </w:r>
      <w:r>
        <w:rPr>
          <w:rFonts w:eastAsia="Arial Unicode MS"/>
          <w:lang w:eastAsia="en-US"/>
        </w:rPr>
        <w:t xml:space="preserve">, OIB: </w:t>
      </w:r>
      <w:r w:rsidRPr="00292195">
        <w:rPr>
          <w:rFonts w:eastAsia="Arial Unicode MS"/>
          <w:lang w:eastAsia="en-US"/>
        </w:rPr>
        <w:t>49794448281</w:t>
      </w:r>
      <w:r>
        <w:rPr>
          <w:rFonts w:eastAsia="Arial Unicode MS"/>
          <w:lang w:eastAsia="en-US"/>
        </w:rPr>
        <w:t>……………..……………………..</w:t>
      </w:r>
      <w:r w:rsidRPr="00292195">
        <w:rPr>
          <w:rFonts w:eastAsia="Arial Unicode MS"/>
          <w:lang w:eastAsia="en-US"/>
        </w:rPr>
        <w:t>277.371,25</w:t>
      </w:r>
      <w:r>
        <w:rPr>
          <w:rFonts w:eastAsia="Arial Unicode MS"/>
          <w:lang w:eastAsia="en-US"/>
        </w:rPr>
        <w:t xml:space="preserve"> kn</w:t>
      </w:r>
    </w:p>
    <w:p w:rsidRDefault="00292195" w:rsidP="00292195" w:rsidR="00292195">
      <w:pPr>
        <w:spacing w:before="80"/>
        <w:ind w:firstLine="709"/>
        <w:jc w:val="both"/>
        <w:rPr>
          <w:rFonts w:eastAsia="Arial Unicode MS"/>
          <w:lang w:eastAsia="en-US"/>
        </w:rPr>
      </w:pPr>
      <w:r>
        <w:rPr>
          <w:rFonts w:eastAsia="Arial Unicode MS"/>
          <w:lang w:eastAsia="en-US"/>
        </w:rPr>
        <w:t>- Branimir Živaljić, OIB: 15134640437…………….……………………</w:t>
      </w:r>
      <w:r w:rsidRPr="00292195">
        <w:rPr>
          <w:rFonts w:eastAsia="Arial Unicode MS"/>
          <w:lang w:eastAsia="en-US"/>
        </w:rPr>
        <w:t>288.800,00</w:t>
      </w:r>
      <w:r>
        <w:rPr>
          <w:rFonts w:eastAsia="Arial Unicode MS"/>
          <w:lang w:eastAsia="en-US"/>
        </w:rPr>
        <w:t xml:space="preserve"> kn</w:t>
      </w:r>
    </w:p>
    <w:p w:rsidRDefault="00292195" w:rsidP="00292195" w:rsidR="00292195">
      <w:pPr>
        <w:spacing w:before="80"/>
        <w:ind w:firstLine="709"/>
        <w:jc w:val="both"/>
        <w:rPr>
          <w:rFonts w:eastAsia="Arial Unicode MS"/>
          <w:lang w:eastAsia="en-US"/>
        </w:rPr>
      </w:pPr>
      <w:r>
        <w:rPr>
          <w:rFonts w:eastAsia="Arial Unicode MS"/>
          <w:lang w:eastAsia="en-US"/>
        </w:rPr>
        <w:t xml:space="preserve">- </w:t>
      </w:r>
      <w:r w:rsidRPr="00292195">
        <w:rPr>
          <w:rFonts w:eastAsia="Arial Unicode MS"/>
          <w:lang w:eastAsia="en-US"/>
        </w:rPr>
        <w:t>A.C.</w:t>
      </w:r>
      <w:r>
        <w:rPr>
          <w:rFonts w:eastAsia="Arial Unicode MS"/>
          <w:lang w:eastAsia="en-US"/>
        </w:rPr>
        <w:t xml:space="preserve"> </w:t>
      </w:r>
      <w:r w:rsidRPr="00292195">
        <w:rPr>
          <w:rFonts w:eastAsia="Arial Unicode MS"/>
          <w:lang w:eastAsia="en-US"/>
        </w:rPr>
        <w:t>S</w:t>
      </w:r>
      <w:r>
        <w:rPr>
          <w:rFonts w:eastAsia="Arial Unicode MS"/>
          <w:lang w:eastAsia="en-US"/>
        </w:rPr>
        <w:t>tinice</w:t>
      </w:r>
      <w:r w:rsidRPr="00292195">
        <w:rPr>
          <w:rFonts w:eastAsia="Arial Unicode MS"/>
          <w:lang w:eastAsia="en-US"/>
        </w:rPr>
        <w:t xml:space="preserve"> d.o.o.</w:t>
      </w:r>
      <w:r>
        <w:rPr>
          <w:rFonts w:eastAsia="Arial Unicode MS"/>
          <w:lang w:eastAsia="en-US"/>
        </w:rPr>
        <w:t>, OIB: 97978799173………………………………</w:t>
      </w:r>
      <w:r w:rsidRPr="00292195">
        <w:rPr>
          <w:rFonts w:eastAsia="Arial Unicode MS"/>
          <w:lang w:eastAsia="en-US"/>
        </w:rPr>
        <w:t>2.130.431,96</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Text papir d.o.o., OIB: 45878059290……………………….…………</w:t>
      </w:r>
      <w:r w:rsidRPr="00292195">
        <w:rPr>
          <w:rFonts w:eastAsia="Arial Unicode MS"/>
          <w:lang w:eastAsia="en-US"/>
        </w:rPr>
        <w:t>101.575,24</w:t>
      </w:r>
      <w:r>
        <w:rPr>
          <w:rFonts w:eastAsia="Arial Unicode MS"/>
          <w:lang w:eastAsia="en-US"/>
        </w:rPr>
        <w:t xml:space="preserve"> kn.</w:t>
      </w:r>
    </w:p>
    <w:p w:rsidRDefault="00F86E1C" w:rsidP="00B9434C" w:rsidR="00F86E1C" w:rsidRPr="008B4816">
      <w:pPr>
        <w:spacing w:before="240"/>
        <w:ind w:firstLine="709"/>
        <w:jc w:val="both"/>
        <w:rPr>
          <w:rFonts w:eastAsia="Arial Unicode MS"/>
          <w:lang w:eastAsia="en-US"/>
        </w:rPr>
      </w:pPr>
      <w:r w:rsidRPr="008B4816">
        <w:rPr>
          <w:rFonts w:eastAsia="Arial Unicode MS"/>
          <w:lang w:eastAsia="en-US"/>
        </w:rPr>
        <w:t>I</w:t>
      </w:r>
      <w:r w:rsidR="00292195">
        <w:rPr>
          <w:rFonts w:eastAsia="Arial Unicode MS"/>
          <w:lang w:eastAsia="en-US"/>
        </w:rPr>
        <w:t>I</w:t>
      </w:r>
      <w:r w:rsidRPr="008B4816">
        <w:rPr>
          <w:rFonts w:eastAsia="Arial Unicode MS"/>
          <w:lang w:eastAsia="en-US"/>
        </w:rPr>
        <w:t>I. Osporava</w:t>
      </w:r>
      <w:r w:rsidR="00292195">
        <w:rPr>
          <w:rFonts w:eastAsia="Arial Unicode MS"/>
          <w:lang w:eastAsia="en-US"/>
        </w:rPr>
        <w:t>ju</w:t>
      </w:r>
      <w:r w:rsidR="00B9434C">
        <w:rPr>
          <w:rFonts w:eastAsia="Arial Unicode MS"/>
          <w:lang w:eastAsia="en-US"/>
        </w:rPr>
        <w:t xml:space="preserve"> se tražbin</w:t>
      </w:r>
      <w:r w:rsidR="00292195">
        <w:rPr>
          <w:rFonts w:eastAsia="Arial Unicode MS"/>
          <w:lang w:eastAsia="en-US"/>
        </w:rPr>
        <w:t>e</w:t>
      </w:r>
      <w:r w:rsidR="00B9434C">
        <w:rPr>
          <w:rFonts w:eastAsia="Arial Unicode MS"/>
          <w:lang w:eastAsia="en-US"/>
        </w:rPr>
        <w:t xml:space="preserve"> </w:t>
      </w:r>
      <w:r w:rsidRPr="008B4816">
        <w:rPr>
          <w:rFonts w:eastAsia="Arial Unicode MS"/>
          <w:lang w:eastAsia="en-US"/>
        </w:rPr>
        <w:t>vjerovnika I</w:t>
      </w:r>
      <w:r w:rsidR="00B9434C">
        <w:rPr>
          <w:rFonts w:eastAsia="Arial Unicode MS"/>
          <w:lang w:eastAsia="en-US"/>
        </w:rPr>
        <w:t>I</w:t>
      </w:r>
      <w:r w:rsidRPr="008B4816">
        <w:rPr>
          <w:rFonts w:eastAsia="Arial Unicode MS"/>
          <w:lang w:eastAsia="en-US"/>
        </w:rPr>
        <w:t>. višeg isplatnog reda:</w:t>
      </w:r>
    </w:p>
    <w:p w:rsidRDefault="00292195" w:rsidP="00292195" w:rsidR="00292195">
      <w:pPr>
        <w:spacing w:before="80"/>
        <w:ind w:firstLine="709"/>
        <w:jc w:val="both"/>
        <w:rPr>
          <w:rFonts w:eastAsia="Arial Unicode MS"/>
          <w:lang w:eastAsia="en-US"/>
        </w:rPr>
      </w:pPr>
      <w:r>
        <w:rPr>
          <w:rFonts w:eastAsia="Arial Unicode MS"/>
          <w:lang w:eastAsia="en-US"/>
        </w:rPr>
        <w:t>- Maja Ćukušić, OIB: 65590273757………………………..……………</w:t>
      </w:r>
      <w:r w:rsidRPr="00292195">
        <w:rPr>
          <w:rFonts w:eastAsia="Arial Unicode MS"/>
          <w:lang w:eastAsia="en-US"/>
        </w:rPr>
        <w:t>569.140,20</w:t>
      </w:r>
      <w:r>
        <w:rPr>
          <w:rFonts w:eastAsia="Arial Unicode MS"/>
          <w:lang w:eastAsia="en-US"/>
        </w:rPr>
        <w:t xml:space="preserve"> kn</w:t>
      </w:r>
    </w:p>
    <w:p w:rsidRDefault="00292195" w:rsidP="00292195" w:rsidR="00292195">
      <w:pPr>
        <w:spacing w:before="80"/>
        <w:ind w:firstLine="709"/>
        <w:jc w:val="both"/>
        <w:rPr>
          <w:rFonts w:eastAsia="Arial Unicode MS"/>
          <w:lang w:eastAsia="en-US"/>
        </w:rPr>
      </w:pPr>
      <w:r>
        <w:rPr>
          <w:rFonts w:eastAsia="Arial Unicode MS"/>
          <w:lang w:eastAsia="en-US"/>
        </w:rPr>
        <w:t>- Matea Ćukušić, OIB: 87013890647………………………………..…..</w:t>
      </w:r>
      <w:r w:rsidRPr="00292195">
        <w:rPr>
          <w:rFonts w:eastAsia="Arial Unicode MS"/>
          <w:lang w:eastAsia="en-US"/>
        </w:rPr>
        <w:t>342.786,53</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t>- Srđan Kovač, OIB: 87292675714………………………………………</w:t>
      </w:r>
      <w:r w:rsidRPr="00292195">
        <w:rPr>
          <w:rFonts w:eastAsia="Arial Unicode MS"/>
          <w:lang w:eastAsia="en-US"/>
        </w:rPr>
        <w:t>906.956,14</w:t>
      </w:r>
      <w:r>
        <w:rPr>
          <w:rFonts w:eastAsia="Arial Unicode MS"/>
          <w:lang w:eastAsia="en-US"/>
        </w:rPr>
        <w:t xml:space="preserve"> kn</w:t>
      </w:r>
    </w:p>
    <w:p w:rsidRDefault="00292195" w:rsidP="00292195" w:rsidR="00292195" w:rsidRPr="00292195">
      <w:pPr>
        <w:spacing w:before="80"/>
        <w:ind w:firstLine="709"/>
        <w:jc w:val="both"/>
        <w:rPr>
          <w:rFonts w:eastAsia="Arial Unicode MS"/>
          <w:lang w:eastAsia="en-US"/>
        </w:rPr>
      </w:pPr>
      <w:r>
        <w:rPr>
          <w:rFonts w:eastAsia="Arial Unicode MS"/>
          <w:lang w:eastAsia="en-US"/>
        </w:rPr>
        <w:lastRenderedPageBreak/>
        <w:t xml:space="preserve">- Đorđi Fistonić, OIB: </w:t>
      </w:r>
      <w:r w:rsidRPr="00292195">
        <w:rPr>
          <w:rFonts w:eastAsia="Arial Unicode MS"/>
          <w:lang w:eastAsia="en-US"/>
        </w:rPr>
        <w:t>49185729143</w:t>
      </w:r>
      <w:r>
        <w:rPr>
          <w:rFonts w:eastAsia="Arial Unicode MS"/>
          <w:lang w:eastAsia="en-US"/>
        </w:rPr>
        <w:t>……………………….……………</w:t>
      </w:r>
      <w:r w:rsidRPr="00292195">
        <w:rPr>
          <w:rFonts w:eastAsia="Arial Unicode MS"/>
          <w:lang w:eastAsia="en-US"/>
        </w:rPr>
        <w:t>806.976,86</w:t>
      </w:r>
      <w:r>
        <w:rPr>
          <w:rFonts w:eastAsia="Arial Unicode MS"/>
          <w:lang w:eastAsia="en-US"/>
        </w:rPr>
        <w:t xml:space="preserve"> kn</w:t>
      </w:r>
    </w:p>
    <w:p w:rsidRDefault="00292195" w:rsidP="00292195" w:rsidR="00292195">
      <w:pPr>
        <w:spacing w:before="80"/>
        <w:ind w:firstLine="709"/>
        <w:jc w:val="both"/>
        <w:rPr>
          <w:rFonts w:eastAsia="Arial Unicode MS"/>
          <w:lang w:eastAsia="en-US"/>
        </w:rPr>
      </w:pPr>
      <w:r>
        <w:rPr>
          <w:rFonts w:eastAsia="Arial Unicode MS"/>
          <w:lang w:eastAsia="en-US"/>
        </w:rPr>
        <w:t xml:space="preserve">- Aljoša Grljević, OIB: </w:t>
      </w:r>
      <w:r w:rsidRPr="00292195">
        <w:rPr>
          <w:rFonts w:eastAsia="Arial Unicode MS"/>
          <w:lang w:eastAsia="en-US"/>
        </w:rPr>
        <w:t>81860441771</w:t>
      </w:r>
      <w:r>
        <w:rPr>
          <w:rFonts w:eastAsia="Arial Unicode MS"/>
          <w:lang w:eastAsia="en-US"/>
        </w:rPr>
        <w:t>…………………………………...</w:t>
      </w:r>
      <w:r w:rsidRPr="00292195">
        <w:rPr>
          <w:rFonts w:eastAsia="Arial Unicode MS"/>
          <w:lang w:eastAsia="en-US"/>
        </w:rPr>
        <w:t>706.997,33</w:t>
      </w:r>
      <w:r>
        <w:rPr>
          <w:rFonts w:eastAsia="Arial Unicode MS"/>
          <w:lang w:eastAsia="en-US"/>
        </w:rPr>
        <w:t xml:space="preserve"> kn.</w:t>
      </w:r>
    </w:p>
    <w:p w:rsidRDefault="00992CEE" w:rsidP="00B9434C" w:rsidR="00B02DED" w:rsidRPr="00D56465">
      <w:pPr>
        <w:spacing w:before="240"/>
        <w:ind w:firstLine="709"/>
        <w:jc w:val="both"/>
        <w:rPr>
          <w:rFonts w:eastAsia="Arial Unicode MS"/>
          <w:color w:val="C00000"/>
          <w:lang w:eastAsia="en-US"/>
        </w:rPr>
      </w:pPr>
      <w:r w:rsidRPr="008B4816">
        <w:rPr>
          <w:rFonts w:eastAsia="Arial Unicode MS"/>
          <w:lang w:eastAsia="en-US"/>
        </w:rPr>
        <w:t>I</w:t>
      </w:r>
      <w:r w:rsidR="00292195">
        <w:rPr>
          <w:rFonts w:eastAsia="Arial Unicode MS"/>
          <w:lang w:eastAsia="en-US"/>
        </w:rPr>
        <w:t>V</w:t>
      </w:r>
      <w:r w:rsidRPr="008B4816">
        <w:rPr>
          <w:rFonts w:eastAsia="Arial Unicode MS"/>
          <w:lang w:eastAsia="en-US"/>
        </w:rPr>
        <w:t>. Upućuj</w:t>
      </w:r>
      <w:r w:rsidR="000A6899">
        <w:rPr>
          <w:rFonts w:eastAsia="Arial Unicode MS"/>
          <w:lang w:eastAsia="en-US"/>
        </w:rPr>
        <w:t>e se stečajna</w:t>
      </w:r>
      <w:r w:rsidRPr="008B4816">
        <w:rPr>
          <w:rFonts w:eastAsia="Arial Unicode MS"/>
          <w:lang w:eastAsia="en-US"/>
        </w:rPr>
        <w:t xml:space="preserve"> </w:t>
      </w:r>
      <w:r w:rsidR="00292195">
        <w:rPr>
          <w:rFonts w:eastAsia="Arial Unicode MS"/>
          <w:lang w:eastAsia="en-US"/>
        </w:rPr>
        <w:t>vjerovni</w:t>
      </w:r>
      <w:r w:rsidR="000A6899">
        <w:rPr>
          <w:rFonts w:eastAsia="Arial Unicode MS"/>
          <w:lang w:eastAsia="en-US"/>
        </w:rPr>
        <w:t>ca</w:t>
      </w:r>
      <w:r w:rsidR="00B02DED" w:rsidRPr="008B4816">
        <w:rPr>
          <w:rFonts w:eastAsia="Arial Unicode MS"/>
          <w:lang w:eastAsia="en-US"/>
        </w:rPr>
        <w:t xml:space="preserve"> </w:t>
      </w:r>
      <w:r w:rsidR="00542DF1" w:rsidRPr="008B4816">
        <w:rPr>
          <w:rFonts w:eastAsia="Arial Unicode MS"/>
          <w:lang w:eastAsia="en-US"/>
        </w:rPr>
        <w:t>I</w:t>
      </w:r>
      <w:r w:rsidR="00292195">
        <w:rPr>
          <w:rFonts w:eastAsia="Arial Unicode MS"/>
          <w:lang w:eastAsia="en-US"/>
        </w:rPr>
        <w:t>I</w:t>
      </w:r>
      <w:r w:rsidR="00542DF1" w:rsidRPr="008B4816">
        <w:rPr>
          <w:rFonts w:eastAsia="Arial Unicode MS"/>
          <w:lang w:eastAsia="en-US"/>
        </w:rPr>
        <w:t>. višeg is</w:t>
      </w:r>
      <w:r w:rsidR="00C2444F" w:rsidRPr="008B4816">
        <w:rPr>
          <w:rFonts w:eastAsia="Arial Unicode MS"/>
          <w:lang w:eastAsia="en-US"/>
        </w:rPr>
        <w:t>p</w:t>
      </w:r>
      <w:r w:rsidR="00542DF1" w:rsidRPr="008B4816">
        <w:rPr>
          <w:rFonts w:eastAsia="Arial Unicode MS"/>
          <w:lang w:eastAsia="en-US"/>
        </w:rPr>
        <w:t xml:space="preserve">latnog reda </w:t>
      </w:r>
      <w:r w:rsidR="000A6899" w:rsidRPr="000A6899">
        <w:rPr>
          <w:rFonts w:eastAsia="Arial Unicode MS"/>
          <w:lang w:eastAsia="en-US"/>
        </w:rPr>
        <w:t>Maja Ćukušić, OIB: 65590273757</w:t>
      </w:r>
      <w:r w:rsidR="00B9434C">
        <w:rPr>
          <w:rFonts w:eastAsia="Arial Unicode MS"/>
          <w:lang w:eastAsia="en-US"/>
        </w:rPr>
        <w:t xml:space="preserve">, da za </w:t>
      </w:r>
      <w:r w:rsidR="00CD72CA">
        <w:rPr>
          <w:rFonts w:eastAsia="Arial Unicode MS"/>
          <w:lang w:eastAsia="en-US"/>
        </w:rPr>
        <w:t>osporenu tražbinu</w:t>
      </w:r>
      <w:r w:rsidR="00B9434C">
        <w:rPr>
          <w:rFonts w:eastAsia="Arial Unicode MS"/>
          <w:lang w:eastAsia="en-US"/>
        </w:rPr>
        <w:t xml:space="preserve"> u iznosu od </w:t>
      </w:r>
      <w:r w:rsidR="000A6899" w:rsidRPr="000A6899">
        <w:rPr>
          <w:rFonts w:eastAsia="Arial Unicode MS"/>
          <w:lang w:eastAsia="en-US"/>
        </w:rPr>
        <w:t xml:space="preserve">569.140,20 </w:t>
      </w:r>
      <w:r w:rsidR="00B9434C" w:rsidRPr="00B9434C">
        <w:rPr>
          <w:rFonts w:eastAsia="Arial Unicode MS"/>
          <w:lang w:eastAsia="en-US"/>
        </w:rPr>
        <w:t>kn</w:t>
      </w:r>
      <w:r w:rsidR="00B9434C">
        <w:rPr>
          <w:rFonts w:eastAsia="Arial Unicode MS"/>
          <w:lang w:eastAsia="en-US"/>
        </w:rPr>
        <w:t xml:space="preserve">, </w:t>
      </w:r>
      <w:r w:rsidR="00CD72CA">
        <w:rPr>
          <w:rFonts w:eastAsia="Arial Unicode MS"/>
          <w:lang w:eastAsia="en-US"/>
        </w:rPr>
        <w:t>u roku od 8 dana</w:t>
      </w:r>
      <w:r w:rsidR="00B02DED" w:rsidRPr="008B4816">
        <w:rPr>
          <w:rFonts w:eastAsia="Arial Unicode MS"/>
          <w:lang w:eastAsia="en-US"/>
        </w:rPr>
        <w:t xml:space="preserve"> računajući od primitka ovog rješenja, pokrene parnicu protiv </w:t>
      </w:r>
      <w:r w:rsidR="00B9434C">
        <w:rPr>
          <w:rFonts w:eastAsia="Arial Unicode MS"/>
          <w:lang w:eastAsia="en-US"/>
        </w:rPr>
        <w:t xml:space="preserve">stečajnog </w:t>
      </w:r>
      <w:r w:rsidR="00B9434C" w:rsidRPr="00B9434C">
        <w:rPr>
          <w:rFonts w:eastAsia="Arial Unicode MS"/>
          <w:lang w:eastAsia="en-US"/>
        </w:rPr>
        <w:t>dužnika</w:t>
      </w:r>
      <w:r w:rsidR="00B9434C">
        <w:rPr>
          <w:rFonts w:eastAsia="Arial Unicode MS"/>
          <w:lang w:eastAsia="en-US"/>
        </w:rPr>
        <w:t>,</w:t>
      </w:r>
      <w:r w:rsidR="00B02DED" w:rsidRPr="008B4816">
        <w:rPr>
          <w:rFonts w:eastAsia="Arial Unicode MS"/>
          <w:lang w:eastAsia="en-US"/>
        </w:rPr>
        <w:t xml:space="preserve"> </w:t>
      </w:r>
      <w:r w:rsidR="00B9434C" w:rsidRPr="00B9434C">
        <w:rPr>
          <w:rFonts w:eastAsia="Arial Unicode MS"/>
          <w:lang w:eastAsia="en-US"/>
        </w:rPr>
        <w:t>radi utvrđivanja osporene tražbine, odnosno predloži nastavak parnice ukoliko je u vrijeme otvaranja stečajnog postupka već pokrenut parnični postupak u odnosu na osporenu tražbinu jer će se inače smatrati da je odustao od prava na vođenje parnice.</w:t>
      </w:r>
    </w:p>
    <w:p w:rsidRDefault="003B25D9" w:rsidP="00B9434C" w:rsidR="00B9434C">
      <w:pPr>
        <w:spacing w:before="240"/>
        <w:ind w:firstLine="709"/>
        <w:jc w:val="both"/>
        <w:rPr>
          <w:rFonts w:eastAsia="Arial Unicode MS"/>
          <w:lang w:eastAsia="en-US"/>
        </w:rPr>
      </w:pPr>
      <w:r w:rsidRPr="00BF438A">
        <w:rPr>
          <w:rFonts w:eastAsia="Arial Unicode MS"/>
          <w:lang w:eastAsia="en-US"/>
        </w:rPr>
        <w:t>V. Upućuje se stečajn</w:t>
      </w:r>
      <w:r w:rsidR="000A6899">
        <w:rPr>
          <w:rFonts w:eastAsia="Arial Unicode MS"/>
          <w:lang w:eastAsia="en-US"/>
        </w:rPr>
        <w:t>a vjerovnica</w:t>
      </w:r>
      <w:r w:rsidRPr="00BF438A">
        <w:rPr>
          <w:rFonts w:eastAsia="Arial Unicode MS"/>
          <w:lang w:eastAsia="en-US"/>
        </w:rPr>
        <w:t xml:space="preserve"> </w:t>
      </w:r>
      <w:r w:rsidR="000A6899">
        <w:rPr>
          <w:rFonts w:eastAsia="Arial Unicode MS"/>
          <w:lang w:eastAsia="en-US"/>
        </w:rPr>
        <w:t>I</w:t>
      </w:r>
      <w:r w:rsidRPr="00BF438A">
        <w:rPr>
          <w:rFonts w:eastAsia="Arial Unicode MS"/>
          <w:lang w:eastAsia="en-US"/>
        </w:rPr>
        <w:t>I. višeg isplatnog reda</w:t>
      </w:r>
      <w:r w:rsidR="00BC62B7" w:rsidRPr="00BF438A">
        <w:rPr>
          <w:rFonts w:eastAsia="Arial Unicode MS"/>
          <w:lang w:eastAsia="en-US"/>
        </w:rPr>
        <w:t xml:space="preserve"> </w:t>
      </w:r>
      <w:r w:rsidR="000A6899" w:rsidRPr="000A6899">
        <w:rPr>
          <w:rFonts w:eastAsia="Arial Unicode MS"/>
          <w:lang w:eastAsia="en-US"/>
        </w:rPr>
        <w:t>Matea Ćukušić, OIB: 87013890647</w:t>
      </w:r>
      <w:r w:rsidRPr="00BF438A">
        <w:rPr>
          <w:rFonts w:eastAsia="Arial Unicode MS"/>
          <w:lang w:eastAsia="en-US"/>
        </w:rPr>
        <w:t xml:space="preserve">, </w:t>
      </w:r>
      <w:r w:rsidR="003613EE" w:rsidRPr="003613EE">
        <w:rPr>
          <w:rFonts w:eastAsia="Arial Unicode MS"/>
          <w:lang w:eastAsia="en-US"/>
        </w:rPr>
        <w:t>da za</w:t>
      </w:r>
      <w:r w:rsidR="003613EE">
        <w:rPr>
          <w:rFonts w:eastAsia="Arial Unicode MS"/>
          <w:lang w:eastAsia="en-US"/>
        </w:rPr>
        <w:t xml:space="preserve"> osporen</w:t>
      </w:r>
      <w:r w:rsidR="00CD72CA">
        <w:rPr>
          <w:rFonts w:eastAsia="Arial Unicode MS"/>
          <w:lang w:eastAsia="en-US"/>
        </w:rPr>
        <w:t>u</w:t>
      </w:r>
      <w:r w:rsidR="003613EE">
        <w:rPr>
          <w:rFonts w:eastAsia="Arial Unicode MS"/>
          <w:lang w:eastAsia="en-US"/>
        </w:rPr>
        <w:t xml:space="preserve"> tražbin</w:t>
      </w:r>
      <w:r w:rsidR="00CD72CA">
        <w:rPr>
          <w:rFonts w:eastAsia="Arial Unicode MS"/>
          <w:lang w:eastAsia="en-US"/>
        </w:rPr>
        <w:t xml:space="preserve">u </w:t>
      </w:r>
      <w:r w:rsidR="003613EE" w:rsidRPr="003613EE">
        <w:rPr>
          <w:rFonts w:eastAsia="Arial Unicode MS"/>
          <w:lang w:eastAsia="en-US"/>
        </w:rPr>
        <w:t xml:space="preserve">u iznosu od </w:t>
      </w:r>
      <w:r w:rsidR="000A6899" w:rsidRPr="000A6899">
        <w:rPr>
          <w:rFonts w:eastAsia="Arial Unicode MS"/>
          <w:lang w:eastAsia="en-US"/>
        </w:rPr>
        <w:t xml:space="preserve">342.786,53 </w:t>
      </w:r>
      <w:r w:rsidR="003613EE" w:rsidRPr="003613EE">
        <w:rPr>
          <w:rFonts w:eastAsia="Arial Unicode MS"/>
          <w:lang w:eastAsia="en-US"/>
        </w:rPr>
        <w:t>kn, u roku od 8 dana, računajući od primitka ovog rješenja, 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w:t>
      </w:r>
    </w:p>
    <w:p w:rsidRDefault="00C4190C" w:rsidP="003613EE" w:rsidR="003613EE">
      <w:pPr>
        <w:spacing w:before="240"/>
        <w:ind w:firstLine="709"/>
        <w:jc w:val="both"/>
        <w:rPr>
          <w:rFonts w:eastAsia="Arial Unicode MS"/>
          <w:lang w:eastAsia="en-US"/>
        </w:rPr>
      </w:pPr>
      <w:r w:rsidRPr="008B4816">
        <w:rPr>
          <w:rFonts w:eastAsia="Arial Unicode MS"/>
          <w:lang w:eastAsia="en-US"/>
        </w:rPr>
        <w:t xml:space="preserve">VI. </w:t>
      </w:r>
      <w:r w:rsidR="003613EE" w:rsidRPr="003613EE">
        <w:rPr>
          <w:rFonts w:eastAsia="Arial Unicode MS"/>
          <w:lang w:eastAsia="en-US"/>
        </w:rPr>
        <w:t>Upućuje se stečajni vjerovnik I</w:t>
      </w:r>
      <w:r w:rsidR="003613EE">
        <w:rPr>
          <w:rFonts w:eastAsia="Arial Unicode MS"/>
          <w:lang w:eastAsia="en-US"/>
        </w:rPr>
        <w:t>I</w:t>
      </w:r>
      <w:r w:rsidR="003613EE" w:rsidRPr="003613EE">
        <w:rPr>
          <w:rFonts w:eastAsia="Arial Unicode MS"/>
          <w:lang w:eastAsia="en-US"/>
        </w:rPr>
        <w:t xml:space="preserve">. višeg isplatnog reda </w:t>
      </w:r>
      <w:r w:rsidR="000A6899" w:rsidRPr="000A6899">
        <w:rPr>
          <w:rFonts w:eastAsia="Arial Unicode MS"/>
          <w:lang w:eastAsia="en-US"/>
        </w:rPr>
        <w:t>Srđan Kovač, OIB: 87292675714</w:t>
      </w:r>
      <w:r w:rsidR="003613EE" w:rsidRPr="003613EE">
        <w:rPr>
          <w:rFonts w:eastAsia="Arial Unicode MS"/>
          <w:lang w:eastAsia="en-US"/>
        </w:rPr>
        <w:t>, da za osporen</w:t>
      </w:r>
      <w:r w:rsidR="003613EE">
        <w:rPr>
          <w:rFonts w:eastAsia="Arial Unicode MS"/>
          <w:lang w:eastAsia="en-US"/>
        </w:rPr>
        <w:t>u</w:t>
      </w:r>
      <w:r w:rsidR="003613EE" w:rsidRPr="003613EE">
        <w:rPr>
          <w:rFonts w:eastAsia="Arial Unicode MS"/>
          <w:lang w:eastAsia="en-US"/>
        </w:rPr>
        <w:t xml:space="preserve"> tražbin</w:t>
      </w:r>
      <w:r w:rsidR="003613EE">
        <w:rPr>
          <w:rFonts w:eastAsia="Arial Unicode MS"/>
          <w:lang w:eastAsia="en-US"/>
        </w:rPr>
        <w:t>u</w:t>
      </w:r>
      <w:r w:rsidR="003613EE" w:rsidRPr="003613EE">
        <w:rPr>
          <w:rFonts w:eastAsia="Arial Unicode MS"/>
          <w:lang w:eastAsia="en-US"/>
        </w:rPr>
        <w:t xml:space="preserve"> u iznosu od </w:t>
      </w:r>
      <w:r w:rsidR="000A6899" w:rsidRPr="000A6899">
        <w:rPr>
          <w:rFonts w:eastAsia="Arial Unicode MS"/>
          <w:lang w:eastAsia="en-US"/>
        </w:rPr>
        <w:t xml:space="preserve">906.956,14 </w:t>
      </w:r>
      <w:r w:rsidR="003613EE">
        <w:rPr>
          <w:rFonts w:eastAsia="Arial Unicode MS"/>
          <w:lang w:eastAsia="en-US"/>
        </w:rPr>
        <w:t>kn</w:t>
      </w:r>
      <w:r w:rsidR="003613EE" w:rsidRPr="003613EE">
        <w:rPr>
          <w:rFonts w:eastAsia="Arial Unicode MS"/>
          <w:lang w:eastAsia="en-US"/>
        </w:rPr>
        <w:t>, u roku od 8 dana, računajući od primitka ovog rješenja, 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w:t>
      </w:r>
    </w:p>
    <w:p w:rsidRDefault="000A6899" w:rsidP="003613EE" w:rsidR="000A6899">
      <w:pPr>
        <w:spacing w:before="240"/>
        <w:ind w:firstLine="709"/>
        <w:jc w:val="both"/>
        <w:rPr>
          <w:rFonts w:eastAsia="Arial Unicode MS"/>
          <w:lang w:eastAsia="en-US"/>
        </w:rPr>
      </w:pPr>
      <w:r>
        <w:rPr>
          <w:rFonts w:eastAsia="Arial Unicode MS"/>
          <w:lang w:eastAsia="en-US"/>
        </w:rPr>
        <w:t>VII.</w:t>
      </w:r>
      <w:r w:rsidRPr="000A6899">
        <w:t xml:space="preserve"> </w:t>
      </w:r>
      <w:r w:rsidRPr="000A6899">
        <w:rPr>
          <w:rFonts w:eastAsia="Arial Unicode MS"/>
          <w:lang w:eastAsia="en-US"/>
        </w:rPr>
        <w:t>Upućuje se stečajni vjerovnik II. višeg isplatnog reda Đorđi Fistonić, OIB: 49185729143, da za osporenu tražbinu u iznosu od 806.976,86 kn, u roku od 8 dana, računajući od primitka ovog rješenja, 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w:t>
      </w:r>
    </w:p>
    <w:p w:rsidRDefault="000A6899" w:rsidP="003613EE" w:rsidR="000A6899">
      <w:pPr>
        <w:spacing w:before="240"/>
        <w:ind w:firstLine="709"/>
        <w:jc w:val="both"/>
        <w:rPr>
          <w:rFonts w:eastAsia="Arial Unicode MS"/>
          <w:lang w:eastAsia="en-US"/>
        </w:rPr>
      </w:pPr>
      <w:r>
        <w:rPr>
          <w:rFonts w:eastAsia="Arial Unicode MS"/>
          <w:lang w:eastAsia="en-US"/>
        </w:rPr>
        <w:t>VIII.</w:t>
      </w:r>
      <w:r w:rsidRPr="000A6899">
        <w:t xml:space="preserve"> </w:t>
      </w:r>
      <w:r w:rsidRPr="000A6899">
        <w:rPr>
          <w:rFonts w:eastAsia="Arial Unicode MS"/>
          <w:lang w:eastAsia="en-US"/>
        </w:rPr>
        <w:t>Upućuje se stečajni vjerovnik II. višeg isplatnog reda Aljoša Grljević, OIB: 81860441771, da za osporenu tražbinu u iznosu od 706.997,33 kn, u roku od 8 dana, računajući od primitka ovog rješenja, 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w:t>
      </w:r>
    </w:p>
    <w:p w:rsidRDefault="00E7102F" w:rsidP="000A6899" w:rsidR="00E7102F" w:rsidRPr="008B4816">
      <w:pPr>
        <w:spacing w:after="200" w:before="300"/>
        <w:jc w:val="center"/>
        <w:rPr>
          <w:rFonts w:eastAsia="Calibri"/>
          <w:lang w:eastAsia="en-US"/>
        </w:rPr>
      </w:pPr>
      <w:r w:rsidRPr="008B4816">
        <w:rPr>
          <w:rFonts w:eastAsia="Calibri"/>
          <w:lang w:eastAsia="en-US"/>
        </w:rPr>
        <w:t>Obrazloženje</w:t>
      </w:r>
    </w:p>
    <w:p w:rsidRDefault="000A6899" w:rsidP="000A6899" w:rsidR="000A6899">
      <w:pPr>
        <w:ind w:firstLine="709"/>
        <w:jc w:val="both"/>
        <w:rPr>
          <w:rFonts w:eastAsia="Calibri"/>
          <w:lang w:eastAsia="en-US"/>
        </w:rPr>
      </w:pPr>
      <w:r w:rsidRPr="00FB6431">
        <w:rPr>
          <w:rFonts w:eastAsia="Calibri"/>
          <w:lang w:eastAsia="en-US"/>
        </w:rPr>
        <w:t>Rješenjem ovog suda poslovni broj 11.St-63/2015 od 14. siječnja 2016. godine otvoren</w:t>
      </w:r>
      <w:r>
        <w:rPr>
          <w:rFonts w:eastAsia="Calibri"/>
          <w:lang w:eastAsia="en-US"/>
        </w:rPr>
        <w:t xml:space="preserve"> je</w:t>
      </w:r>
      <w:r w:rsidRPr="00FB6431">
        <w:rPr>
          <w:rFonts w:eastAsia="Calibri"/>
          <w:lang w:eastAsia="en-US"/>
        </w:rPr>
        <w:t xml:space="preserve"> stečajni postupak nad dužnikom BOŽEN – CO d.o.o. Split, Put Supavla 39, OIB: 30689118861.Istim rješenjem za stečajnu upraviteljicu imenovana je Anči Bašić dipl. oec. iz Splita, Mažuranićevo šetalište 35, OIB: 38874953663.</w:t>
      </w:r>
    </w:p>
    <w:p w:rsidRDefault="006B361B" w:rsidP="003613EE" w:rsidR="00474369">
      <w:pPr>
        <w:spacing w:before="200"/>
        <w:ind w:firstLine="709"/>
        <w:jc w:val="both"/>
      </w:pPr>
      <w:r w:rsidRPr="008B4816">
        <w:rPr>
          <w:rFonts w:eastAsia="Calibri"/>
          <w:lang w:eastAsia="en-US"/>
        </w:rPr>
        <w:t xml:space="preserve">Na </w:t>
      </w:r>
      <w:r w:rsidR="003613EE">
        <w:rPr>
          <w:rFonts w:eastAsia="Calibri"/>
          <w:lang w:eastAsia="en-US"/>
        </w:rPr>
        <w:t xml:space="preserve">posebnom </w:t>
      </w:r>
      <w:r w:rsidRPr="008B4816">
        <w:rPr>
          <w:rFonts w:eastAsia="Calibri"/>
          <w:lang w:eastAsia="en-US"/>
        </w:rPr>
        <w:t xml:space="preserve">ispitnom ročištu, održanom kod ovog suda dana </w:t>
      </w:r>
      <w:r w:rsidR="000A6899">
        <w:rPr>
          <w:rFonts w:eastAsia="Calibri"/>
          <w:lang w:eastAsia="en-US"/>
        </w:rPr>
        <w:t>11. studenog</w:t>
      </w:r>
      <w:r w:rsidR="00E44C9E" w:rsidRPr="008B4816">
        <w:rPr>
          <w:rFonts w:eastAsia="Calibri"/>
          <w:lang w:eastAsia="en-US"/>
        </w:rPr>
        <w:t xml:space="preserve"> 2016</w:t>
      </w:r>
      <w:r w:rsidR="00A4002F" w:rsidRPr="008B4816">
        <w:rPr>
          <w:rFonts w:eastAsia="Calibri"/>
          <w:lang w:eastAsia="en-US"/>
        </w:rPr>
        <w:t xml:space="preserve">. godine, </w:t>
      </w:r>
      <w:r w:rsidR="00B572A6" w:rsidRPr="008B4816">
        <w:t>ispitane su tražbine stečajnih vjerovnika</w:t>
      </w:r>
      <w:r w:rsidR="0053040D" w:rsidRPr="008B4816">
        <w:t xml:space="preserve"> I. i</w:t>
      </w:r>
      <w:r w:rsidR="006B15CE">
        <w:t xml:space="preserve"> </w:t>
      </w:r>
      <w:r w:rsidR="001629E3" w:rsidRPr="008B4816">
        <w:t xml:space="preserve">II. višeg isplatnog reda, </w:t>
      </w:r>
      <w:r w:rsidR="003613EE" w:rsidRPr="003613EE">
        <w:t>prijavljene unutar roka od tri mjeseca od održanog prvog ispitnog ročišta.</w:t>
      </w:r>
    </w:p>
    <w:p w:rsidRDefault="00226A87" w:rsidP="00522DBE" w:rsidR="00226A87" w:rsidRPr="008B4816">
      <w:pPr>
        <w:spacing w:before="200"/>
        <w:ind w:firstLine="709"/>
        <w:jc w:val="both"/>
      </w:pPr>
      <w:r w:rsidRPr="008B4816">
        <w:t xml:space="preserve">Prema čl. 177. </w:t>
      </w:r>
      <w:r w:rsidR="003C6A2E" w:rsidRPr="008B4816">
        <w:t xml:space="preserve">Stečajnog zakona („Narodne novine“ 44/96, 29/99, 129/00, 123/03, 82/06, 116/10, 25/12, 133/12 i 45/13; dalje SZ) </w:t>
      </w:r>
      <w:r w:rsidRPr="008B4816">
        <w:t xml:space="preserve">tražbina se smatra utvrđenom ako ju na </w:t>
      </w:r>
      <w:r w:rsidRPr="008B4816">
        <w:lastRenderedPageBreak/>
        <w:t>ispitnom ročištu prizna stečajni upravitelj, a ne ospori koji od stečajnih vjerovnika, odnosno ako izjavljeno osporavanje bude otklonjeno.</w:t>
      </w:r>
    </w:p>
    <w:p w:rsidRDefault="00226A87" w:rsidP="00C26871" w:rsidR="003613EE">
      <w:pPr>
        <w:spacing w:before="200"/>
        <w:ind w:firstLine="709"/>
        <w:jc w:val="both"/>
      </w:pPr>
      <w:r w:rsidRPr="008B4816">
        <w:t xml:space="preserve">Odredbom čl. 178. SZ-a st. 1. propisano je da ako je stečajni upravitelj osporio tražbinu stečajni sudac će vjerovnika uputiti na parnicu protiv stečajnog dužnika radi utvrđivanja osporene tražbine. Stavkom 2. istog članka propisano je da ako je koji od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w:t>
      </w:r>
      <w:r w:rsidRPr="00B51329">
        <w:t>sudac će na parnicu uputiti osporavatelja da dokaže osnovanost svog potraživanja.</w:t>
      </w:r>
      <w:r w:rsidR="00531772" w:rsidRPr="00B51329">
        <w:t xml:space="preserve"> Stavkom 6. istog članka propisano je da ako osoba koja je upućena na parnicu ne pokrene parnicu u roku od 8 dana od primitka rješenja o upućivanju na parnicu, smatrat će se da je odustala od prava na vođenje parnice. Ako osporavatelj tražbine za koju postoji ovršna isprava ne pokrene parnicu u roku iz tog stavka smatrat će se da je osporavanje otklonjeno.</w:t>
      </w:r>
      <w:r w:rsidR="00531772">
        <w:t xml:space="preserve"> </w:t>
      </w:r>
    </w:p>
    <w:p w:rsidRDefault="000A6899" w:rsidP="003613EE" w:rsidR="000A6899">
      <w:pPr>
        <w:spacing w:before="200"/>
        <w:ind w:firstLine="709"/>
        <w:jc w:val="both"/>
      </w:pPr>
      <w:r>
        <w:t>U odnosu na prijavljene tražbine vjerovnika I. višeg isplatnog reda stečajna upraviteljica se izjasnila na način da je sve prijavljene tražbine I. višeg isplatnog reda koje su bile predmet ispitivanja na posebnom ispitnom ročištu priznala u cijelosti.</w:t>
      </w:r>
    </w:p>
    <w:p w:rsidRDefault="000A6899" w:rsidP="000A6899" w:rsidR="000A6899">
      <w:pPr>
        <w:spacing w:before="200"/>
        <w:ind w:firstLine="709"/>
        <w:jc w:val="both"/>
      </w:pPr>
      <w:r w:rsidRPr="000A6899">
        <w:t>U odnosu na vjerovnike II. višeg isplatnog reda stečajna upraviteljica se izjasnila na način da je priznala tražbine stečajnih vjerovnika</w:t>
      </w:r>
      <w:r>
        <w:t>: Republika Hrvatska, Ministarstvo financija, OIB: 18683136487, u iznosu od 3.025,86 kn, Villa Maris d.o.o. Split, OIB: 67577014904, u iznosu od 295.214,88 kn, Soling d.o.o., OIB: 36572312444, u iznosu od 286.957,97 kn, Galasso d.o.o., OIB: 39425037661, u iznosu od 42.321,08 kn, Rubigrad d.o.o., OIB: 49794448281, u iznosu od 277.371,25 kn, Branimir Živaljić, OIB: 15134640437, u iznosu od 288.800,00 kn, A.C. Stinice d.o.o., OIB: 97978799173, u iznosu od 2.130.431,96 kn i Text papir d.o.o., OIB: 45878059290, u iznosu od 101.575,24 kn.</w:t>
      </w:r>
    </w:p>
    <w:p w:rsidRDefault="000A6899" w:rsidP="000A6899" w:rsidR="000A6899">
      <w:pPr>
        <w:spacing w:before="200"/>
        <w:ind w:firstLine="709"/>
        <w:jc w:val="both"/>
      </w:pPr>
      <w:r>
        <w:t xml:space="preserve">Tražbinu vjerovnika Maje Ćukušić, OIB: 65590273757, u iznosu od 569.140,20 kn, </w:t>
      </w:r>
      <w:r w:rsidR="004B04E1">
        <w:t>Matee Ćukušić, OIB: 87013890647, u iznosu od 342.786,53 kn,</w:t>
      </w:r>
      <w:r w:rsidR="004B04E1" w:rsidRPr="004B04E1">
        <w:t xml:space="preserve"> </w:t>
      </w:r>
      <w:r w:rsidR="004B04E1">
        <w:t>Srđana Kovača, OIB: 87292675714, u iznosu od 906.956,14 kn,</w:t>
      </w:r>
      <w:r w:rsidR="004B04E1" w:rsidRPr="004B04E1">
        <w:t xml:space="preserve"> </w:t>
      </w:r>
      <w:r w:rsidR="004B04E1">
        <w:t>Đorđa Fistonića, OIB: 49185729143, u iznosu od 806.976,86 kn i Aljoše Grljevića, OIB: 81860441771, u iznosu od 706.997,33 kn, stečajna upraviteljica je osporila</w:t>
      </w:r>
      <w:r>
        <w:t xml:space="preserve"> u cijelost</w:t>
      </w:r>
      <w:r w:rsidR="004B04E1">
        <w:t>i iz razloga što se za predmetna</w:t>
      </w:r>
      <w:r>
        <w:t xml:space="preserve"> potraživanj</w:t>
      </w:r>
      <w:r w:rsidR="004B04E1">
        <w:t>a</w:t>
      </w:r>
      <w:r>
        <w:t xml:space="preserve"> vodi parnica na Općinskom sudu u Splitu, Stalnoj Službi u Sinju po</w:t>
      </w:r>
      <w:r w:rsidR="004B04E1">
        <w:t>d poslovnim brojem Pn-541/2015.</w:t>
      </w:r>
    </w:p>
    <w:p w:rsidRDefault="000A6899" w:rsidP="000A6899" w:rsidR="000A6899">
      <w:pPr>
        <w:spacing w:before="240"/>
        <w:ind w:firstLine="708"/>
        <w:jc w:val="both"/>
      </w:pPr>
      <w:r>
        <w:t>Prema čl. 177. Stečajnog zakona („Narodne novine“ 44/96, 29/99, 129/00, 123/03, 82/06, 116/10, 25/12, 133/12 i 45/13; dalje SZ) tražbina se smatra utvrđenom ako ju na ispitnom ročištu prizna stečajni upravitelj, a ne ospori koji od stečajnih vjerovnika, odnosno ako izjavljeno osporavanje bude otklonjeno.</w:t>
      </w:r>
    </w:p>
    <w:p w:rsidRDefault="000A6899" w:rsidP="000A6899" w:rsidR="000A6899">
      <w:pPr>
        <w:spacing w:before="240"/>
        <w:ind w:firstLine="708"/>
        <w:jc w:val="both"/>
      </w:pPr>
      <w:r>
        <w:t>Odredbom čl. 178. SZ-a st. 1. propisano je da ako je stečajni upravitelj osporio tražbinu stečajni sudac će vjerovnika uputiti na parnicu protiv stečajnog dužnika radi utvrđivanja osporene tražbine. Stavkom 4. istog članka propisano je da ako za osporenu tražbinu postoji ovršna isprava, stečajni sudac će na parnicu uputiti osporavatelja da dokaže osnovanost svog potraživanja.</w:t>
      </w:r>
    </w:p>
    <w:p w:rsidRDefault="004B04E1" w:rsidP="000A6899" w:rsidR="000A6899" w:rsidRPr="002366A7">
      <w:pPr>
        <w:spacing w:before="240"/>
        <w:ind w:firstLine="708"/>
        <w:jc w:val="both"/>
      </w:pPr>
      <w:r>
        <w:t>U odnosu na osporene tražbine</w:t>
      </w:r>
      <w:r w:rsidR="000A6899" w:rsidRPr="00294760">
        <w:t xml:space="preserve"> vjerovnika </w:t>
      </w:r>
      <w:r>
        <w:t>I</w:t>
      </w:r>
      <w:r w:rsidR="000A6899" w:rsidRPr="00294760">
        <w:t>I. višeg isplatnog reda valja nav</w:t>
      </w:r>
      <w:r>
        <w:t>esti da je sud pregledom prijava</w:t>
      </w:r>
      <w:r w:rsidR="000A6899" w:rsidRPr="00294760">
        <w:t xml:space="preserve"> tražbin</w:t>
      </w:r>
      <w:r>
        <w:t>a navedenih</w:t>
      </w:r>
      <w:r w:rsidR="000A6899" w:rsidRPr="00294760">
        <w:t xml:space="preserve"> vjerovnika utvrdio da se </w:t>
      </w:r>
      <w:r>
        <w:t xml:space="preserve">iste </w:t>
      </w:r>
      <w:r w:rsidR="000A6899" w:rsidRPr="002366A7">
        <w:t>ne</w:t>
      </w:r>
      <w:r>
        <w:t xml:space="preserve"> temelje </w:t>
      </w:r>
      <w:r w:rsidR="000A6899" w:rsidRPr="002366A7">
        <w:t>na ovršnoj ispravi pa je na parnicu radi utvrđenja osnovanosti osporene t</w:t>
      </w:r>
      <w:r>
        <w:t>ražbine valjalo uputiti stečajne vjerovnike</w:t>
      </w:r>
      <w:r w:rsidR="000A6899" w:rsidRPr="002366A7">
        <w:t>.</w:t>
      </w:r>
    </w:p>
    <w:p w:rsidRDefault="000A6899" w:rsidP="000A6899" w:rsidR="000A6899">
      <w:pPr>
        <w:spacing w:before="240"/>
        <w:ind w:firstLine="708"/>
        <w:jc w:val="both"/>
        <w:rPr>
          <w:rFonts w:eastAsia="Calibri"/>
          <w:lang w:eastAsia="en-US"/>
        </w:rPr>
      </w:pPr>
      <w:r w:rsidRPr="002366A7">
        <w:lastRenderedPageBreak/>
        <w:t xml:space="preserve">Slijedom navedenog, a temeljem </w:t>
      </w:r>
      <w:r w:rsidRPr="002366A7">
        <w:rPr>
          <w:rFonts w:eastAsia="Calibri"/>
          <w:lang w:eastAsia="en-US"/>
        </w:rPr>
        <w:t>odredbi čl. 71., čl. 175., čl. 177., čl. 178. st. 1., 4. i 6. i čl. 179. SZ-a, odlučeno je kao u izreci ovog rješenja.</w:t>
      </w:r>
    </w:p>
    <w:p w:rsidRDefault="00E7102F" w:rsidP="00F35C68" w:rsidR="00CA5261" w:rsidRPr="00CA5261">
      <w:pPr>
        <w:spacing w:before="240"/>
        <w:jc w:val="center"/>
        <w:rPr>
          <w:rFonts w:eastAsia="Calibri"/>
          <w:lang w:eastAsia="en-US"/>
        </w:rPr>
      </w:pPr>
      <w:r w:rsidRPr="00203475">
        <w:rPr>
          <w:rFonts w:eastAsia="Calibri"/>
          <w:lang w:eastAsia="en-US"/>
        </w:rPr>
        <w:t xml:space="preserve">U Splitu, </w:t>
      </w:r>
      <w:r w:rsidR="004B04E1">
        <w:rPr>
          <w:rFonts w:eastAsia="Calibri"/>
          <w:lang w:eastAsia="en-US"/>
        </w:rPr>
        <w:t>1</w:t>
      </w:r>
      <w:r w:rsidR="00F4795E">
        <w:rPr>
          <w:rFonts w:eastAsia="Calibri"/>
          <w:lang w:eastAsia="en-US"/>
        </w:rPr>
        <w:t>4</w:t>
      </w:r>
      <w:r w:rsidR="004B04E1">
        <w:rPr>
          <w:rFonts w:eastAsia="Calibri"/>
          <w:lang w:eastAsia="en-US"/>
        </w:rPr>
        <w:t>. studenog</w:t>
      </w:r>
      <w:r w:rsidR="00B02DED" w:rsidRPr="00132DBD">
        <w:rPr>
          <w:rFonts w:eastAsia="Calibri"/>
          <w:lang w:eastAsia="en-US"/>
        </w:rPr>
        <w:t xml:space="preserve"> 2016</w:t>
      </w:r>
      <w:r w:rsidR="00F322CC" w:rsidRPr="00203475">
        <w:rPr>
          <w:rFonts w:eastAsia="Calibri"/>
          <w:lang w:eastAsia="en-US"/>
        </w:rPr>
        <w:t xml:space="preserve">. </w:t>
      </w:r>
      <w:r w:rsidR="00984E97">
        <w:rPr>
          <w:rFonts w:eastAsia="Calibri"/>
          <w:lang w:eastAsia="en-US"/>
        </w:rPr>
        <w:t>g</w:t>
      </w:r>
      <w:r w:rsidR="00F322CC" w:rsidRPr="00203475">
        <w:rPr>
          <w:rFonts w:eastAsia="Calibri"/>
          <w:lang w:eastAsia="en-US"/>
        </w:rPr>
        <w:t>odine</w:t>
      </w:r>
    </w:p>
    <w:p w:rsidRDefault="00E7102F" w:rsidP="00A4002F" w:rsidR="00E7102F" w:rsidRPr="008B4816">
      <w:pPr>
        <w:jc w:val="center"/>
        <w:rPr>
          <w:rFonts w:eastAsia="Calibri"/>
          <w:sz w:val="16"/>
          <w:szCs w:val="16"/>
          <w:lang w:eastAsia="en-US"/>
        </w:rPr>
      </w:pPr>
    </w:p>
    <w:p w:rsidRDefault="00B15AD4" w:rsidP="00B15AD4" w:rsidR="00E7102F" w:rsidRPr="008B4816">
      <w:pPr>
        <w:ind w:firstLine="708" w:left="6372"/>
        <w:jc w:val="center"/>
        <w:rPr>
          <w:rFonts w:eastAsia="Calibri"/>
          <w:lang w:eastAsia="en-US"/>
        </w:rPr>
      </w:pPr>
      <w:r w:rsidRPr="008B4816">
        <w:rPr>
          <w:rFonts w:eastAsia="Calibri"/>
          <w:lang w:eastAsia="en-US"/>
        </w:rPr>
        <w:t>SUTKINJA</w:t>
      </w:r>
    </w:p>
    <w:p w:rsidRDefault="00B15AD4" w:rsidP="00522DBE" w:rsidR="00E7102F">
      <w:pPr>
        <w:spacing w:before="80"/>
        <w:jc w:val="right"/>
        <w:rPr>
          <w:rFonts w:eastAsia="Calibri"/>
          <w:lang w:eastAsia="en-US"/>
        </w:rPr>
      </w:pPr>
      <w:r w:rsidRPr="008B4816">
        <w:rPr>
          <w:rFonts w:eastAsia="Calibri"/>
          <w:lang w:eastAsia="en-US"/>
        </w:rPr>
        <w:t xml:space="preserve">  ANA GOLUB GRUIĆ</w:t>
      </w:r>
    </w:p>
    <w:p w:rsidRDefault="004B04E1" w:rsidP="00522DBE" w:rsidR="004B04E1" w:rsidRPr="008B4816">
      <w:pPr>
        <w:spacing w:before="80"/>
        <w:jc w:val="right"/>
        <w:rPr>
          <w:rFonts w:eastAsia="Calibri"/>
          <w:lang w:eastAsia="en-US"/>
        </w:rPr>
      </w:pPr>
    </w:p>
    <w:p w:rsidRDefault="00FD7A7C" w:rsidP="00203475" w:rsidR="00FD7A7C">
      <w:pPr>
        <w:spacing w:before="200"/>
        <w:jc w:val="both"/>
        <w:rPr>
          <w:lang w:eastAsia="en-US"/>
        </w:rPr>
      </w:pPr>
      <w:r w:rsidRPr="00FD7A7C">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7102F" w:rsidP="00203475" w:rsidR="00E7102F" w:rsidRPr="008B4816">
      <w:pPr>
        <w:spacing w:before="200"/>
        <w:jc w:val="both"/>
        <w:rPr>
          <w:rFonts w:eastAsia="Calibri"/>
          <w:lang w:eastAsia="en-US"/>
        </w:rPr>
      </w:pPr>
      <w:r w:rsidRPr="008B4816">
        <w:rPr>
          <w:rFonts w:eastAsia="Calibri"/>
          <w:lang w:eastAsia="en-US"/>
        </w:rPr>
        <w:t>DNA:</w:t>
      </w:r>
    </w:p>
    <w:p w:rsidRDefault="0053040D" w:rsidP="0053040D" w:rsidR="002B1116" w:rsidRPr="008B4816">
      <w:pPr>
        <w:ind w:firstLine="357"/>
        <w:jc w:val="both"/>
        <w:rPr>
          <w:rFonts w:eastAsia="Calibri"/>
          <w:lang w:eastAsia="en-US"/>
        </w:rPr>
      </w:pPr>
      <w:r w:rsidRPr="008B4816">
        <w:t xml:space="preserve">- </w:t>
      </w:r>
      <w:r w:rsidR="002B1116" w:rsidRPr="008B4816">
        <w:t>stečajno</w:t>
      </w:r>
      <w:r w:rsidR="000120E5" w:rsidRPr="008B4816">
        <w:t xml:space="preserve">j </w:t>
      </w:r>
      <w:r w:rsidR="00313656" w:rsidRPr="008B4816">
        <w:t>upravitelj</w:t>
      </w:r>
      <w:r w:rsidR="004B04E1">
        <w:t xml:space="preserve">ici Anči Bašić </w:t>
      </w:r>
      <w:r w:rsidR="00203475">
        <w:t>uz tablicu ispitanih tražbina</w:t>
      </w:r>
    </w:p>
    <w:p w:rsidRDefault="00E36DAD" w:rsidP="00B02DED" w:rsidR="0053040D" w:rsidRPr="008B4816">
      <w:pPr>
        <w:ind w:firstLine="357"/>
        <w:jc w:val="both"/>
        <w:rPr>
          <w:rFonts w:eastAsia="Calibri"/>
          <w:lang w:eastAsia="en-US"/>
        </w:rPr>
      </w:pPr>
      <w:r w:rsidRPr="008B4816">
        <w:rPr>
          <w:rFonts w:eastAsia="Calibri"/>
          <w:lang w:eastAsia="en-US"/>
        </w:rPr>
        <w:t xml:space="preserve">- </w:t>
      </w:r>
      <w:r w:rsidR="00B02DED" w:rsidRPr="008B4816">
        <w:rPr>
          <w:rFonts w:eastAsia="Calibri"/>
          <w:lang w:eastAsia="en-US"/>
        </w:rPr>
        <w:t>stečajnim vjerovnicima čije su tražbine osporene</w:t>
      </w:r>
      <w:r w:rsidR="004B04E1">
        <w:rPr>
          <w:rFonts w:eastAsia="Calibri"/>
          <w:lang w:eastAsia="en-US"/>
        </w:rPr>
        <w:t xml:space="preserve"> po punomoćnicima</w:t>
      </w:r>
    </w:p>
    <w:p w:rsidRDefault="00203475" w:rsidP="004B04E1" w:rsidR="00E7102F" w:rsidRPr="008B4816">
      <w:pPr>
        <w:ind w:firstLine="357"/>
        <w:jc w:val="both"/>
        <w:rPr>
          <w:rFonts w:eastAsia="Calibri"/>
          <w:lang w:eastAsia="en-US"/>
        </w:rPr>
      </w:pPr>
      <w:r>
        <w:rPr>
          <w:rFonts w:eastAsia="Calibri"/>
          <w:lang w:eastAsia="en-US"/>
        </w:rPr>
        <w:t xml:space="preserve">- </w:t>
      </w:r>
      <w:r w:rsidR="00B02DED" w:rsidRPr="008B4816">
        <w:rPr>
          <w:rFonts w:eastAsia="Calibri"/>
          <w:lang w:eastAsia="en-US"/>
        </w:rPr>
        <w:t>mrežna stranica e</w:t>
      </w:r>
      <w:r w:rsidR="00B15AD4" w:rsidRPr="008B4816">
        <w:rPr>
          <w:rFonts w:eastAsia="Calibri"/>
          <w:lang w:eastAsia="en-US"/>
        </w:rPr>
        <w:t>-</w:t>
      </w:r>
      <w:r>
        <w:rPr>
          <w:rFonts w:eastAsia="Calibri"/>
          <w:lang w:eastAsia="en-US"/>
        </w:rPr>
        <w:t>O</w:t>
      </w:r>
      <w:r w:rsidR="00E7102F" w:rsidRPr="008B4816">
        <w:rPr>
          <w:rFonts w:eastAsia="Calibri"/>
          <w:lang w:eastAsia="en-US"/>
        </w:rPr>
        <w:t>glasna ploča sud</w:t>
      </w:r>
      <w:r w:rsidR="00B02DED" w:rsidRPr="008B4816">
        <w:rPr>
          <w:rFonts w:eastAsia="Calibri"/>
          <w:lang w:eastAsia="en-US"/>
        </w:rPr>
        <w:t>ova</w:t>
      </w:r>
    </w:p>
    <w:p w:rsidRDefault="0053040D" w:rsidP="0053040D" w:rsidR="00E7102F" w:rsidRPr="008B4816">
      <w:pPr>
        <w:ind w:firstLine="360"/>
        <w:jc w:val="both"/>
        <w:rPr>
          <w:rFonts w:eastAsia="Calibri"/>
          <w:lang w:eastAsia="en-US"/>
        </w:rPr>
      </w:pPr>
      <w:r w:rsidRPr="008B4816">
        <w:rPr>
          <w:rFonts w:eastAsia="Calibri"/>
          <w:lang w:eastAsia="en-US"/>
        </w:rPr>
        <w:t>- s</w:t>
      </w:r>
      <w:r w:rsidR="00E7102F" w:rsidRPr="008B4816">
        <w:rPr>
          <w:rFonts w:eastAsia="Calibri"/>
          <w:lang w:eastAsia="en-US"/>
        </w:rPr>
        <w:t>tečajna pisarnica suda</w:t>
      </w:r>
    </w:p>
    <w:p w:rsidRDefault="00631E33" w:rsidP="0053040D" w:rsidR="00E7102F" w:rsidRPr="008B4816">
      <w:pPr>
        <w:ind w:firstLine="360"/>
        <w:jc w:val="both"/>
        <w:rPr>
          <w:rFonts w:eastAsia="Calibri"/>
          <w:lang w:eastAsia="en-US"/>
        </w:rPr>
      </w:pPr>
      <w:r>
        <w:rPr>
          <w:rFonts w:eastAsia="Calibri"/>
          <w:lang w:eastAsia="en-US"/>
        </w:rPr>
        <w:t>-</w:t>
      </w:r>
      <w:r w:rsidR="00E7102F" w:rsidRPr="008B4816">
        <w:rPr>
          <w:rFonts w:eastAsia="Calibri"/>
          <w:lang w:eastAsia="en-US"/>
        </w:rPr>
        <w:t xml:space="preserve"> u spis</w:t>
      </w:r>
    </w:p>
    <w:p w:rsidRDefault="00E7102F" w:rsidP="006B361B" w:rsidR="00E7102F" w:rsidRPr="008B4816">
      <w:pPr>
        <w:rPr>
          <w:b/>
          <w:bCs/>
        </w:rPr>
      </w:pPr>
    </w:p>
    <w:p w:rsidRDefault="00797EA4" w:rsidP="00C40B81" w:rsidR="00797EA4" w:rsidRPr="008B4816">
      <w:pPr>
        <w:rPr>
          <w:b/>
          <w:bCs/>
          <w:color w:val="C00000"/>
        </w:rPr>
      </w:pPr>
    </w:p>
    <w:sectPr w:rsidSect="00625200" w:rsidR="00797EA4" w:rsidRPr="008B481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A31" w:rsidR="00216A31">
      <w:r>
        <w:separator/>
      </w:r>
    </w:p>
  </w:endnote>
  <w:endnote w:id="0" w:type="continuationSeparator">
    <w:p w:rsidRDefault="00216A31" w:rsidR="00216A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A31" w:rsidR="00216A31">
      <w:r>
        <w:separator/>
      </w:r>
    </w:p>
  </w:footnote>
  <w:footnote w:id="0" w:type="continuationSeparator">
    <w:p w:rsidRDefault="00216A31" w:rsidR="00216A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CCC" w:rsidR="001A6384">
    <w:pPr>
      <w:pStyle w:val="Zaglavlje"/>
      <w:framePr w:y="1" w:xAlign="center" w:vAnchor="text" w:hAnchor="margin" w:wrap="around"/>
      <w:rPr>
        <w:rStyle w:val="Brojstranice"/>
      </w:rPr>
    </w:pPr>
    <w:r>
      <w:rPr>
        <w:rStyle w:val="Brojstranice"/>
      </w:rPr>
      <w:fldChar w:fldCharType="begin"/>
    </w:r>
    <w:r w:rsidR="001A6384">
      <w:rPr>
        <w:rStyle w:val="Brojstranice"/>
      </w:rPr>
      <w:instrText xml:space="preserve">PAGE  </w:instrText>
    </w:r>
    <w:r>
      <w:rPr>
        <w:rStyle w:val="Brojstranice"/>
      </w:rPr>
      <w:fldChar w:fldCharType="separate"/>
    </w:r>
    <w:r w:rsidR="001A6384">
      <w:rPr>
        <w:rStyle w:val="Brojstranice"/>
        <w:noProof/>
      </w:rPr>
      <w:t>3</w:t>
    </w:r>
    <w:r>
      <w:rPr>
        <w:rStyle w:val="Brojstranice"/>
      </w:rPr>
      <w:fldChar w:fldCharType="end"/>
    </w:r>
  </w:p>
  <w:p w:rsidRDefault="001A6384" w:rsidR="001A6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CCC" w:rsidR="001A6384">
    <w:pPr>
      <w:pStyle w:val="Zaglavlje"/>
      <w:jc w:val="center"/>
    </w:pPr>
    <w:r>
      <w:fldChar w:fldCharType="begin"/>
    </w:r>
    <w:r w:rsidR="001A6384">
      <w:instrText>PAGE   \* MERGEFORMAT</w:instrText>
    </w:r>
    <w:r>
      <w:fldChar w:fldCharType="separate"/>
    </w:r>
    <w:r w:rsidR="002C0F38">
      <w:rPr>
        <w:noProof/>
      </w:rPr>
      <w:t>4</w:t>
    </w:r>
    <w:r>
      <w:fldChar w:fldCharType="end"/>
    </w:r>
  </w:p>
  <w:p w:rsidRDefault="001A6384" w:rsidP="00FF05FA" w:rsidR="001A6384">
    <w:pPr>
      <w:pStyle w:val="Zaglavlje"/>
      <w:jc w:val="right"/>
    </w:pPr>
    <w:r>
      <w:tab/>
    </w:r>
    <w:r>
      <w:tab/>
      <w:t>11. St-</w:t>
    </w:r>
    <w:r w:rsidR="00292195">
      <w:t>63</w:t>
    </w:r>
    <w:r>
      <w:t>/2015</w:t>
    </w:r>
  </w:p>
  <w:p w:rsidRDefault="001A6384" w:rsidR="001A638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384" w:rsidP="00285600" w:rsidR="001A6384">
    <w:pPr>
      <w:pStyle w:val="Zaglavlje"/>
      <w:jc w:val="right"/>
    </w:pPr>
    <w:r>
      <w:t>1</w:t>
    </w:r>
    <w:r w:rsidR="00292195">
      <w:t>1. St-63</w:t>
    </w:r>
    <w:r>
      <w:t>/2015</w:t>
    </w:r>
  </w:p>
  <w:p w:rsidRDefault="001A6384" w:rsidR="001A638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7AAC"/>
    <w:multiLevelType w:val="hybridMultilevel"/>
    <w:tmpl w:val="667C11E4"/>
    <w:lvl w:tplc="0644AD00" w:ilvl="0">
      <w:start w:val="1"/>
      <w:numFmt w:val="upperRoman"/>
      <w:lvlText w:val="%1."/>
      <w:lvlJc w:val="left"/>
      <w:pPr>
        <w:ind w:hanging="720" w:left="1287"/>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C2D1E72"/>
    <w:multiLevelType w:val="hybridMultilevel"/>
    <w:tmpl w:val="245C3B30"/>
    <w:lvl w:tplc="126CFB66"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7">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327F6A54"/>
    <w:multiLevelType w:val="hybridMultilevel"/>
    <w:tmpl w:val="7A64E2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DBB10C0"/>
    <w:multiLevelType w:val="hybridMultilevel"/>
    <w:tmpl w:val="3FA4F09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4">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7">
    <w:nsid w:val="69D85C28"/>
    <w:multiLevelType w:val="hybridMultilevel"/>
    <w:tmpl w:val="D884DF2A"/>
    <w:lvl w:tplc="6DB8A57A" w:ilvl="0">
      <w:start w:val="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8">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9">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1"/>
  </w:num>
  <w:num w:numId="2">
    <w:abstractNumId w:val="20"/>
  </w:num>
  <w:num w:numId="3">
    <w:abstractNumId w:val="3"/>
  </w:num>
  <w:num w:numId="4">
    <w:abstractNumId w:val="15"/>
  </w:num>
  <w:num w:numId="5">
    <w:abstractNumId w:val="14"/>
  </w:num>
  <w:num w:numId="6">
    <w:abstractNumId w:val="26"/>
  </w:num>
  <w:num w:numId="7">
    <w:abstractNumId w:val="10"/>
  </w:num>
  <w:num w:numId="8">
    <w:abstractNumId w:val="2"/>
  </w:num>
  <w:num w:numId="9">
    <w:abstractNumId w:val="19"/>
  </w:num>
  <w:num w:numId="10">
    <w:abstractNumId w:val="13"/>
  </w:num>
  <w:num w:numId="11">
    <w:abstractNumId w:val="29"/>
  </w:num>
  <w:num w:numId="12">
    <w:abstractNumId w:val="8"/>
  </w:num>
  <w:num w:numId="13">
    <w:abstractNumId w:val="17"/>
  </w:num>
  <w:num w:numId="14">
    <w:abstractNumId w:val="22"/>
  </w:num>
  <w:num w:numId="15">
    <w:abstractNumId w:val="25"/>
  </w:num>
  <w:num w:numId="16">
    <w:abstractNumId w:val="4"/>
  </w:num>
  <w:num w:numId="17">
    <w:abstractNumId w:val="24"/>
  </w:num>
  <w:num w:numId="18">
    <w:abstractNumId w:val="12"/>
  </w:num>
  <w:num w:numId="19">
    <w:abstractNumId w:val="7"/>
  </w:num>
  <w:num w:numId="20">
    <w:abstractNumId w:val="18"/>
  </w:num>
  <w:num w:numId="21">
    <w:abstractNumId w:val="9"/>
  </w:num>
  <w:num w:numId="22">
    <w:abstractNumId w:val="5"/>
  </w:num>
  <w:num w:numId="23">
    <w:abstractNumId w:val="21"/>
  </w:num>
  <w:num w:numId="24">
    <w:abstractNumId w:val="28"/>
  </w:num>
  <w:num w:numId="25">
    <w:abstractNumId w:val="16"/>
  </w:num>
  <w:num w:numId="26">
    <w:abstractNumId w:val="0"/>
  </w:num>
  <w:num w:numId="27">
    <w:abstractNumId w:val="6"/>
  </w:num>
  <w:num w:numId="28">
    <w:abstractNumId w:val="27"/>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16EA2"/>
    <w:rsid w:val="0002022C"/>
    <w:rsid w:val="000205E4"/>
    <w:rsid w:val="000218F1"/>
    <w:rsid w:val="00021B5D"/>
    <w:rsid w:val="0002489C"/>
    <w:rsid w:val="00024F65"/>
    <w:rsid w:val="00031C76"/>
    <w:rsid w:val="00034134"/>
    <w:rsid w:val="00040183"/>
    <w:rsid w:val="000407F6"/>
    <w:rsid w:val="0004502B"/>
    <w:rsid w:val="000452CD"/>
    <w:rsid w:val="000470CF"/>
    <w:rsid w:val="00050C33"/>
    <w:rsid w:val="000546FD"/>
    <w:rsid w:val="000566CF"/>
    <w:rsid w:val="0006168A"/>
    <w:rsid w:val="000755E8"/>
    <w:rsid w:val="0008331E"/>
    <w:rsid w:val="00085961"/>
    <w:rsid w:val="000872AB"/>
    <w:rsid w:val="00087D53"/>
    <w:rsid w:val="00090548"/>
    <w:rsid w:val="000959BC"/>
    <w:rsid w:val="000A073E"/>
    <w:rsid w:val="000A18FD"/>
    <w:rsid w:val="000A6899"/>
    <w:rsid w:val="000B1D1E"/>
    <w:rsid w:val="000B2DBD"/>
    <w:rsid w:val="000B2EEC"/>
    <w:rsid w:val="000B4C2A"/>
    <w:rsid w:val="000C6EF3"/>
    <w:rsid w:val="000D410A"/>
    <w:rsid w:val="000D6A22"/>
    <w:rsid w:val="000D70C5"/>
    <w:rsid w:val="000D7107"/>
    <w:rsid w:val="000D7A58"/>
    <w:rsid w:val="000F1060"/>
    <w:rsid w:val="000F16DB"/>
    <w:rsid w:val="00111DA8"/>
    <w:rsid w:val="0011208F"/>
    <w:rsid w:val="001165EC"/>
    <w:rsid w:val="00117946"/>
    <w:rsid w:val="00122A9D"/>
    <w:rsid w:val="001264F2"/>
    <w:rsid w:val="001277FF"/>
    <w:rsid w:val="001317F0"/>
    <w:rsid w:val="00131D4B"/>
    <w:rsid w:val="00132DBD"/>
    <w:rsid w:val="00140DE6"/>
    <w:rsid w:val="00140E6C"/>
    <w:rsid w:val="00141075"/>
    <w:rsid w:val="00141623"/>
    <w:rsid w:val="00141CDE"/>
    <w:rsid w:val="001455A2"/>
    <w:rsid w:val="001457DA"/>
    <w:rsid w:val="001539B6"/>
    <w:rsid w:val="001629E3"/>
    <w:rsid w:val="00165E29"/>
    <w:rsid w:val="00167C7A"/>
    <w:rsid w:val="001723AF"/>
    <w:rsid w:val="00182065"/>
    <w:rsid w:val="0018257B"/>
    <w:rsid w:val="0018532B"/>
    <w:rsid w:val="00185D5B"/>
    <w:rsid w:val="00186486"/>
    <w:rsid w:val="0019091D"/>
    <w:rsid w:val="001A33C6"/>
    <w:rsid w:val="001A6384"/>
    <w:rsid w:val="001B3C54"/>
    <w:rsid w:val="001C032A"/>
    <w:rsid w:val="001C1614"/>
    <w:rsid w:val="001C65C4"/>
    <w:rsid w:val="001D01BF"/>
    <w:rsid w:val="001D1916"/>
    <w:rsid w:val="001D2EC2"/>
    <w:rsid w:val="001D3B34"/>
    <w:rsid w:val="001D7CBD"/>
    <w:rsid w:val="001E148B"/>
    <w:rsid w:val="001F6E63"/>
    <w:rsid w:val="00203475"/>
    <w:rsid w:val="002052C5"/>
    <w:rsid w:val="002157A9"/>
    <w:rsid w:val="00215C27"/>
    <w:rsid w:val="00216A31"/>
    <w:rsid w:val="00216B4A"/>
    <w:rsid w:val="00222980"/>
    <w:rsid w:val="002261E7"/>
    <w:rsid w:val="00226A87"/>
    <w:rsid w:val="00227D09"/>
    <w:rsid w:val="00237CDB"/>
    <w:rsid w:val="00240D2A"/>
    <w:rsid w:val="002548FA"/>
    <w:rsid w:val="00264383"/>
    <w:rsid w:val="00274DEE"/>
    <w:rsid w:val="0027599F"/>
    <w:rsid w:val="00285600"/>
    <w:rsid w:val="00292195"/>
    <w:rsid w:val="00293806"/>
    <w:rsid w:val="002941BE"/>
    <w:rsid w:val="0029635E"/>
    <w:rsid w:val="002A05BE"/>
    <w:rsid w:val="002A1420"/>
    <w:rsid w:val="002A2745"/>
    <w:rsid w:val="002A3508"/>
    <w:rsid w:val="002A3CCC"/>
    <w:rsid w:val="002B1116"/>
    <w:rsid w:val="002B4B1F"/>
    <w:rsid w:val="002B7A30"/>
    <w:rsid w:val="002C043F"/>
    <w:rsid w:val="002C0F38"/>
    <w:rsid w:val="002C142D"/>
    <w:rsid w:val="002C472F"/>
    <w:rsid w:val="002C58CE"/>
    <w:rsid w:val="002C6076"/>
    <w:rsid w:val="002D16DC"/>
    <w:rsid w:val="002E02EA"/>
    <w:rsid w:val="002E0E72"/>
    <w:rsid w:val="002E3089"/>
    <w:rsid w:val="002E3517"/>
    <w:rsid w:val="002E5A6D"/>
    <w:rsid w:val="002E5D3D"/>
    <w:rsid w:val="002F305E"/>
    <w:rsid w:val="002F52A6"/>
    <w:rsid w:val="00301B3E"/>
    <w:rsid w:val="00304B9D"/>
    <w:rsid w:val="00307C2A"/>
    <w:rsid w:val="00312F10"/>
    <w:rsid w:val="00313656"/>
    <w:rsid w:val="003157C7"/>
    <w:rsid w:val="003306BF"/>
    <w:rsid w:val="00343701"/>
    <w:rsid w:val="00344575"/>
    <w:rsid w:val="003613EE"/>
    <w:rsid w:val="00366481"/>
    <w:rsid w:val="00367B94"/>
    <w:rsid w:val="00371467"/>
    <w:rsid w:val="00375708"/>
    <w:rsid w:val="00375893"/>
    <w:rsid w:val="003761F0"/>
    <w:rsid w:val="00380C0E"/>
    <w:rsid w:val="00383120"/>
    <w:rsid w:val="0038402C"/>
    <w:rsid w:val="003916A9"/>
    <w:rsid w:val="00394563"/>
    <w:rsid w:val="003A2659"/>
    <w:rsid w:val="003A42D8"/>
    <w:rsid w:val="003B20E2"/>
    <w:rsid w:val="003B2201"/>
    <w:rsid w:val="003B25D9"/>
    <w:rsid w:val="003B36BB"/>
    <w:rsid w:val="003B395D"/>
    <w:rsid w:val="003B42F1"/>
    <w:rsid w:val="003B4460"/>
    <w:rsid w:val="003C11B3"/>
    <w:rsid w:val="003C1AD5"/>
    <w:rsid w:val="003C51E7"/>
    <w:rsid w:val="003C57FD"/>
    <w:rsid w:val="003C6A2E"/>
    <w:rsid w:val="003E43C8"/>
    <w:rsid w:val="003F2E43"/>
    <w:rsid w:val="003F3981"/>
    <w:rsid w:val="003F60DC"/>
    <w:rsid w:val="00404E2B"/>
    <w:rsid w:val="00406EF1"/>
    <w:rsid w:val="0041434B"/>
    <w:rsid w:val="00415564"/>
    <w:rsid w:val="00417C7A"/>
    <w:rsid w:val="00421738"/>
    <w:rsid w:val="004233FF"/>
    <w:rsid w:val="00423F11"/>
    <w:rsid w:val="00425A46"/>
    <w:rsid w:val="004343D3"/>
    <w:rsid w:val="00434AC7"/>
    <w:rsid w:val="0043673D"/>
    <w:rsid w:val="00436C18"/>
    <w:rsid w:val="00441144"/>
    <w:rsid w:val="004457B2"/>
    <w:rsid w:val="004460FD"/>
    <w:rsid w:val="00446BB2"/>
    <w:rsid w:val="004523C8"/>
    <w:rsid w:val="00455C69"/>
    <w:rsid w:val="00457468"/>
    <w:rsid w:val="00460A54"/>
    <w:rsid w:val="004610C8"/>
    <w:rsid w:val="00467DF5"/>
    <w:rsid w:val="004714CA"/>
    <w:rsid w:val="00474369"/>
    <w:rsid w:val="0048080D"/>
    <w:rsid w:val="00480816"/>
    <w:rsid w:val="00485059"/>
    <w:rsid w:val="004855DC"/>
    <w:rsid w:val="00490EE4"/>
    <w:rsid w:val="0049253E"/>
    <w:rsid w:val="0049316F"/>
    <w:rsid w:val="004A0D83"/>
    <w:rsid w:val="004A16B5"/>
    <w:rsid w:val="004A16E5"/>
    <w:rsid w:val="004A4992"/>
    <w:rsid w:val="004A4DF7"/>
    <w:rsid w:val="004A7BB8"/>
    <w:rsid w:val="004B04E1"/>
    <w:rsid w:val="004B68E1"/>
    <w:rsid w:val="004D0B79"/>
    <w:rsid w:val="004D0BF6"/>
    <w:rsid w:val="004D7001"/>
    <w:rsid w:val="004D7778"/>
    <w:rsid w:val="004E238C"/>
    <w:rsid w:val="004E44A5"/>
    <w:rsid w:val="004E6D79"/>
    <w:rsid w:val="004F0228"/>
    <w:rsid w:val="004F03E8"/>
    <w:rsid w:val="004F3C42"/>
    <w:rsid w:val="00506E20"/>
    <w:rsid w:val="00512C71"/>
    <w:rsid w:val="00522193"/>
    <w:rsid w:val="00522DBE"/>
    <w:rsid w:val="0053040D"/>
    <w:rsid w:val="00531772"/>
    <w:rsid w:val="00533CB7"/>
    <w:rsid w:val="005341BB"/>
    <w:rsid w:val="00534651"/>
    <w:rsid w:val="005350DF"/>
    <w:rsid w:val="00535F83"/>
    <w:rsid w:val="00542DF1"/>
    <w:rsid w:val="00545323"/>
    <w:rsid w:val="00560FA2"/>
    <w:rsid w:val="00566257"/>
    <w:rsid w:val="00574B51"/>
    <w:rsid w:val="005755BC"/>
    <w:rsid w:val="00582497"/>
    <w:rsid w:val="0058272A"/>
    <w:rsid w:val="00583347"/>
    <w:rsid w:val="00586A2E"/>
    <w:rsid w:val="00586D80"/>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69F8"/>
    <w:rsid w:val="005F7870"/>
    <w:rsid w:val="00600DAC"/>
    <w:rsid w:val="00601A6B"/>
    <w:rsid w:val="00604FEE"/>
    <w:rsid w:val="006170FE"/>
    <w:rsid w:val="0062463C"/>
    <w:rsid w:val="00625200"/>
    <w:rsid w:val="006259DF"/>
    <w:rsid w:val="00625A4D"/>
    <w:rsid w:val="0063041D"/>
    <w:rsid w:val="00631E33"/>
    <w:rsid w:val="00632325"/>
    <w:rsid w:val="00637B50"/>
    <w:rsid w:val="00640BC6"/>
    <w:rsid w:val="00645873"/>
    <w:rsid w:val="00650A1E"/>
    <w:rsid w:val="006679E7"/>
    <w:rsid w:val="0067124E"/>
    <w:rsid w:val="006755C3"/>
    <w:rsid w:val="00675DB7"/>
    <w:rsid w:val="0068004A"/>
    <w:rsid w:val="00690FD6"/>
    <w:rsid w:val="00691878"/>
    <w:rsid w:val="00692348"/>
    <w:rsid w:val="006943CD"/>
    <w:rsid w:val="006A0E38"/>
    <w:rsid w:val="006A7832"/>
    <w:rsid w:val="006A7E31"/>
    <w:rsid w:val="006B15CE"/>
    <w:rsid w:val="006B361B"/>
    <w:rsid w:val="006B555A"/>
    <w:rsid w:val="006C37D8"/>
    <w:rsid w:val="006C3BC1"/>
    <w:rsid w:val="006C3E56"/>
    <w:rsid w:val="006D5225"/>
    <w:rsid w:val="006D66F0"/>
    <w:rsid w:val="006D7D63"/>
    <w:rsid w:val="006E1513"/>
    <w:rsid w:val="006E3ADD"/>
    <w:rsid w:val="006E7A6D"/>
    <w:rsid w:val="006F405D"/>
    <w:rsid w:val="006F4470"/>
    <w:rsid w:val="006F63A7"/>
    <w:rsid w:val="00702855"/>
    <w:rsid w:val="00702A9C"/>
    <w:rsid w:val="00702B11"/>
    <w:rsid w:val="00705211"/>
    <w:rsid w:val="00705B86"/>
    <w:rsid w:val="0070643D"/>
    <w:rsid w:val="00710D60"/>
    <w:rsid w:val="007162AE"/>
    <w:rsid w:val="007176C2"/>
    <w:rsid w:val="00721EE1"/>
    <w:rsid w:val="007335DE"/>
    <w:rsid w:val="0073548F"/>
    <w:rsid w:val="007409E5"/>
    <w:rsid w:val="0074133A"/>
    <w:rsid w:val="007421D4"/>
    <w:rsid w:val="00750449"/>
    <w:rsid w:val="007517F9"/>
    <w:rsid w:val="0075686B"/>
    <w:rsid w:val="00756A0C"/>
    <w:rsid w:val="00760F77"/>
    <w:rsid w:val="00761985"/>
    <w:rsid w:val="007649EF"/>
    <w:rsid w:val="0077402C"/>
    <w:rsid w:val="007828FE"/>
    <w:rsid w:val="00784CAA"/>
    <w:rsid w:val="0078582B"/>
    <w:rsid w:val="007918B6"/>
    <w:rsid w:val="0079296E"/>
    <w:rsid w:val="00796E5E"/>
    <w:rsid w:val="00797CC7"/>
    <w:rsid w:val="00797EA4"/>
    <w:rsid w:val="007A050C"/>
    <w:rsid w:val="007A2A33"/>
    <w:rsid w:val="007A591D"/>
    <w:rsid w:val="007A5DD2"/>
    <w:rsid w:val="007A789D"/>
    <w:rsid w:val="007B6249"/>
    <w:rsid w:val="007B71F9"/>
    <w:rsid w:val="007C11DC"/>
    <w:rsid w:val="007D2C3E"/>
    <w:rsid w:val="007F5BE2"/>
    <w:rsid w:val="007F6441"/>
    <w:rsid w:val="00803182"/>
    <w:rsid w:val="00807C3D"/>
    <w:rsid w:val="00812036"/>
    <w:rsid w:val="00813ACD"/>
    <w:rsid w:val="008151DD"/>
    <w:rsid w:val="0083530D"/>
    <w:rsid w:val="00843C96"/>
    <w:rsid w:val="0085235A"/>
    <w:rsid w:val="00853EA5"/>
    <w:rsid w:val="00861318"/>
    <w:rsid w:val="00861585"/>
    <w:rsid w:val="00863127"/>
    <w:rsid w:val="0086691F"/>
    <w:rsid w:val="00876B78"/>
    <w:rsid w:val="0088147F"/>
    <w:rsid w:val="00887A01"/>
    <w:rsid w:val="0089695A"/>
    <w:rsid w:val="008A0A28"/>
    <w:rsid w:val="008A16FA"/>
    <w:rsid w:val="008A1C4B"/>
    <w:rsid w:val="008A1E53"/>
    <w:rsid w:val="008A2879"/>
    <w:rsid w:val="008B12D0"/>
    <w:rsid w:val="008B4816"/>
    <w:rsid w:val="008B507E"/>
    <w:rsid w:val="008B66C6"/>
    <w:rsid w:val="008C6598"/>
    <w:rsid w:val="008D0A58"/>
    <w:rsid w:val="008D4763"/>
    <w:rsid w:val="008D62DF"/>
    <w:rsid w:val="008D68FD"/>
    <w:rsid w:val="008E03FA"/>
    <w:rsid w:val="008E13D3"/>
    <w:rsid w:val="008E4C24"/>
    <w:rsid w:val="008E5F33"/>
    <w:rsid w:val="008E79DC"/>
    <w:rsid w:val="008F004F"/>
    <w:rsid w:val="008F301A"/>
    <w:rsid w:val="00901847"/>
    <w:rsid w:val="00904285"/>
    <w:rsid w:val="009104B3"/>
    <w:rsid w:val="00911B0A"/>
    <w:rsid w:val="00912B79"/>
    <w:rsid w:val="0091320F"/>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79A6"/>
    <w:rsid w:val="0098081C"/>
    <w:rsid w:val="00984E97"/>
    <w:rsid w:val="00987E99"/>
    <w:rsid w:val="00992CEE"/>
    <w:rsid w:val="00995F41"/>
    <w:rsid w:val="009A087D"/>
    <w:rsid w:val="009A0E25"/>
    <w:rsid w:val="009A2F55"/>
    <w:rsid w:val="009A5BC3"/>
    <w:rsid w:val="009B03AC"/>
    <w:rsid w:val="009B0C92"/>
    <w:rsid w:val="009B30BD"/>
    <w:rsid w:val="009B39C4"/>
    <w:rsid w:val="009C083E"/>
    <w:rsid w:val="009C0B30"/>
    <w:rsid w:val="009C16B9"/>
    <w:rsid w:val="009C2546"/>
    <w:rsid w:val="009C6DD1"/>
    <w:rsid w:val="009D4015"/>
    <w:rsid w:val="009D58A4"/>
    <w:rsid w:val="009E0C95"/>
    <w:rsid w:val="009E1FD3"/>
    <w:rsid w:val="009F094F"/>
    <w:rsid w:val="009F0E59"/>
    <w:rsid w:val="009F4EC3"/>
    <w:rsid w:val="00A17FB1"/>
    <w:rsid w:val="00A203AD"/>
    <w:rsid w:val="00A23883"/>
    <w:rsid w:val="00A25697"/>
    <w:rsid w:val="00A36B76"/>
    <w:rsid w:val="00A377CF"/>
    <w:rsid w:val="00A37D1E"/>
    <w:rsid w:val="00A4002F"/>
    <w:rsid w:val="00A41B33"/>
    <w:rsid w:val="00A428FB"/>
    <w:rsid w:val="00A47E70"/>
    <w:rsid w:val="00A50308"/>
    <w:rsid w:val="00A5610F"/>
    <w:rsid w:val="00A608A4"/>
    <w:rsid w:val="00A61FEB"/>
    <w:rsid w:val="00A620A8"/>
    <w:rsid w:val="00A746DD"/>
    <w:rsid w:val="00A75332"/>
    <w:rsid w:val="00A835BD"/>
    <w:rsid w:val="00A83F33"/>
    <w:rsid w:val="00A902EA"/>
    <w:rsid w:val="00A97DF6"/>
    <w:rsid w:val="00AA009D"/>
    <w:rsid w:val="00AA1182"/>
    <w:rsid w:val="00AA4A57"/>
    <w:rsid w:val="00AA536E"/>
    <w:rsid w:val="00AB5122"/>
    <w:rsid w:val="00AC3BA4"/>
    <w:rsid w:val="00AD22C7"/>
    <w:rsid w:val="00AD2B3D"/>
    <w:rsid w:val="00AD4CCF"/>
    <w:rsid w:val="00AD4E05"/>
    <w:rsid w:val="00AD55E8"/>
    <w:rsid w:val="00AD5A22"/>
    <w:rsid w:val="00AE0893"/>
    <w:rsid w:val="00AE6533"/>
    <w:rsid w:val="00AE6AB4"/>
    <w:rsid w:val="00AF2307"/>
    <w:rsid w:val="00B02DED"/>
    <w:rsid w:val="00B06512"/>
    <w:rsid w:val="00B06912"/>
    <w:rsid w:val="00B10155"/>
    <w:rsid w:val="00B15AD4"/>
    <w:rsid w:val="00B16487"/>
    <w:rsid w:val="00B173AE"/>
    <w:rsid w:val="00B21C22"/>
    <w:rsid w:val="00B26799"/>
    <w:rsid w:val="00B30D35"/>
    <w:rsid w:val="00B345E0"/>
    <w:rsid w:val="00B346D1"/>
    <w:rsid w:val="00B36BD1"/>
    <w:rsid w:val="00B370D5"/>
    <w:rsid w:val="00B416F1"/>
    <w:rsid w:val="00B4201F"/>
    <w:rsid w:val="00B4222E"/>
    <w:rsid w:val="00B44069"/>
    <w:rsid w:val="00B468F0"/>
    <w:rsid w:val="00B4793E"/>
    <w:rsid w:val="00B51329"/>
    <w:rsid w:val="00B548AA"/>
    <w:rsid w:val="00B56A75"/>
    <w:rsid w:val="00B572A6"/>
    <w:rsid w:val="00B64008"/>
    <w:rsid w:val="00B7248D"/>
    <w:rsid w:val="00B72FDA"/>
    <w:rsid w:val="00B76172"/>
    <w:rsid w:val="00B76281"/>
    <w:rsid w:val="00B76FF5"/>
    <w:rsid w:val="00B80E43"/>
    <w:rsid w:val="00B878A4"/>
    <w:rsid w:val="00B9434C"/>
    <w:rsid w:val="00BA28D8"/>
    <w:rsid w:val="00BB1B51"/>
    <w:rsid w:val="00BB5039"/>
    <w:rsid w:val="00BC1894"/>
    <w:rsid w:val="00BC62B7"/>
    <w:rsid w:val="00BE152B"/>
    <w:rsid w:val="00BE3F7E"/>
    <w:rsid w:val="00BE7547"/>
    <w:rsid w:val="00BE7564"/>
    <w:rsid w:val="00BF438A"/>
    <w:rsid w:val="00BF4C61"/>
    <w:rsid w:val="00BF6C37"/>
    <w:rsid w:val="00C03C17"/>
    <w:rsid w:val="00C06662"/>
    <w:rsid w:val="00C10052"/>
    <w:rsid w:val="00C142BB"/>
    <w:rsid w:val="00C1515C"/>
    <w:rsid w:val="00C17185"/>
    <w:rsid w:val="00C2052C"/>
    <w:rsid w:val="00C243CA"/>
    <w:rsid w:val="00C2444F"/>
    <w:rsid w:val="00C254E2"/>
    <w:rsid w:val="00C26871"/>
    <w:rsid w:val="00C30449"/>
    <w:rsid w:val="00C30FA8"/>
    <w:rsid w:val="00C363C3"/>
    <w:rsid w:val="00C40B81"/>
    <w:rsid w:val="00C4190C"/>
    <w:rsid w:val="00C503CA"/>
    <w:rsid w:val="00C5421F"/>
    <w:rsid w:val="00C54B30"/>
    <w:rsid w:val="00C61B26"/>
    <w:rsid w:val="00C62C9B"/>
    <w:rsid w:val="00C74687"/>
    <w:rsid w:val="00C756A5"/>
    <w:rsid w:val="00C85564"/>
    <w:rsid w:val="00C8790D"/>
    <w:rsid w:val="00C917F2"/>
    <w:rsid w:val="00C924D8"/>
    <w:rsid w:val="00C938EE"/>
    <w:rsid w:val="00CA5261"/>
    <w:rsid w:val="00CA74E1"/>
    <w:rsid w:val="00CB1967"/>
    <w:rsid w:val="00CB7E99"/>
    <w:rsid w:val="00CC0E34"/>
    <w:rsid w:val="00CC39BA"/>
    <w:rsid w:val="00CC5A98"/>
    <w:rsid w:val="00CD72CA"/>
    <w:rsid w:val="00CE020D"/>
    <w:rsid w:val="00CE1752"/>
    <w:rsid w:val="00CE4D96"/>
    <w:rsid w:val="00CE6A24"/>
    <w:rsid w:val="00CE7723"/>
    <w:rsid w:val="00CF252A"/>
    <w:rsid w:val="00CF335F"/>
    <w:rsid w:val="00CF6451"/>
    <w:rsid w:val="00D072E0"/>
    <w:rsid w:val="00D20171"/>
    <w:rsid w:val="00D21790"/>
    <w:rsid w:val="00D2596D"/>
    <w:rsid w:val="00D27153"/>
    <w:rsid w:val="00D309AD"/>
    <w:rsid w:val="00D30C71"/>
    <w:rsid w:val="00D37AFB"/>
    <w:rsid w:val="00D53598"/>
    <w:rsid w:val="00D54778"/>
    <w:rsid w:val="00D56465"/>
    <w:rsid w:val="00D71F56"/>
    <w:rsid w:val="00D725DF"/>
    <w:rsid w:val="00D75E0F"/>
    <w:rsid w:val="00D802C7"/>
    <w:rsid w:val="00D80573"/>
    <w:rsid w:val="00D83B83"/>
    <w:rsid w:val="00D864DD"/>
    <w:rsid w:val="00D86676"/>
    <w:rsid w:val="00DA22CF"/>
    <w:rsid w:val="00DC02B9"/>
    <w:rsid w:val="00DC2088"/>
    <w:rsid w:val="00DC2F11"/>
    <w:rsid w:val="00DC7A4C"/>
    <w:rsid w:val="00DD2F3F"/>
    <w:rsid w:val="00DD416A"/>
    <w:rsid w:val="00DE1EBD"/>
    <w:rsid w:val="00DE2278"/>
    <w:rsid w:val="00DE4785"/>
    <w:rsid w:val="00DE74FB"/>
    <w:rsid w:val="00DF0E03"/>
    <w:rsid w:val="00DF24D5"/>
    <w:rsid w:val="00E03899"/>
    <w:rsid w:val="00E03DD2"/>
    <w:rsid w:val="00E11021"/>
    <w:rsid w:val="00E16C1A"/>
    <w:rsid w:val="00E21CAA"/>
    <w:rsid w:val="00E23D3C"/>
    <w:rsid w:val="00E25D9F"/>
    <w:rsid w:val="00E31051"/>
    <w:rsid w:val="00E36DAD"/>
    <w:rsid w:val="00E36F02"/>
    <w:rsid w:val="00E40924"/>
    <w:rsid w:val="00E43D59"/>
    <w:rsid w:val="00E44C9E"/>
    <w:rsid w:val="00E464B6"/>
    <w:rsid w:val="00E4692E"/>
    <w:rsid w:val="00E566AE"/>
    <w:rsid w:val="00E67FD8"/>
    <w:rsid w:val="00E70799"/>
    <w:rsid w:val="00E7102F"/>
    <w:rsid w:val="00E71708"/>
    <w:rsid w:val="00E7347B"/>
    <w:rsid w:val="00E73AEF"/>
    <w:rsid w:val="00E761AD"/>
    <w:rsid w:val="00E76AFA"/>
    <w:rsid w:val="00E774FD"/>
    <w:rsid w:val="00E817B4"/>
    <w:rsid w:val="00E86434"/>
    <w:rsid w:val="00E878FA"/>
    <w:rsid w:val="00E93E25"/>
    <w:rsid w:val="00EA2DAB"/>
    <w:rsid w:val="00EA6A05"/>
    <w:rsid w:val="00EB6B4B"/>
    <w:rsid w:val="00ED673E"/>
    <w:rsid w:val="00ED6E92"/>
    <w:rsid w:val="00EE16FC"/>
    <w:rsid w:val="00EE1CE9"/>
    <w:rsid w:val="00EE47D1"/>
    <w:rsid w:val="00EF3767"/>
    <w:rsid w:val="00F07082"/>
    <w:rsid w:val="00F14D7B"/>
    <w:rsid w:val="00F20D0D"/>
    <w:rsid w:val="00F322CC"/>
    <w:rsid w:val="00F35C68"/>
    <w:rsid w:val="00F377A6"/>
    <w:rsid w:val="00F41AE7"/>
    <w:rsid w:val="00F4360E"/>
    <w:rsid w:val="00F47870"/>
    <w:rsid w:val="00F4795E"/>
    <w:rsid w:val="00F502F0"/>
    <w:rsid w:val="00F50665"/>
    <w:rsid w:val="00F51DBF"/>
    <w:rsid w:val="00F63481"/>
    <w:rsid w:val="00F67A71"/>
    <w:rsid w:val="00F710FE"/>
    <w:rsid w:val="00F71CE9"/>
    <w:rsid w:val="00F74B16"/>
    <w:rsid w:val="00F769A3"/>
    <w:rsid w:val="00F779D1"/>
    <w:rsid w:val="00F86E1C"/>
    <w:rsid w:val="00F87D44"/>
    <w:rsid w:val="00F9097F"/>
    <w:rsid w:val="00F9357F"/>
    <w:rsid w:val="00F94C8B"/>
    <w:rsid w:val="00F95DA8"/>
    <w:rsid w:val="00FB18D0"/>
    <w:rsid w:val="00FB7A7F"/>
    <w:rsid w:val="00FC455E"/>
    <w:rsid w:val="00FD3D93"/>
    <w:rsid w:val="00FD44B7"/>
    <w:rsid w:val="00FD7A7C"/>
    <w:rsid w:val="00FD7FDA"/>
    <w:rsid w:val="00FE2F18"/>
    <w:rsid w:val="00FE3B21"/>
    <w:rsid w:val="00FE55A2"/>
    <w:rsid w:val="00FF05FA"/>
    <w:rsid w:val="00FF2C7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80573"/>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customStyle="true" w:styleId="Bezpopisa1" w:type="numbering">
    <w:name w:val="Bez popisa1"/>
    <w:next w:val="Bezpopisa"/>
    <w:uiPriority w:val="99"/>
    <w:semiHidden/>
    <w:unhideWhenUsed/>
    <w:rsid w:val="00760F77"/>
  </w:style>
  <w:style w:styleId="Tekstrezerviranogmjesta" w:type="character">
    <w:name w:val="Placeholder Text"/>
    <w:basedOn w:val="Zadanifontodlomka"/>
    <w:uiPriority w:val="99"/>
    <w:semiHidden/>
    <w:rsid w:val="002C0F38"/>
    <w:rPr>
      <w:color w:val="808080"/>
      <w:bdr w:space="0" w:sz="0" w:color="auto" w:val="none"/>
      <w:shd w:fill="auto" w:color="auto" w:val="clear"/>
    </w:rPr>
  </w:style>
  <w:style w:customStyle="true" w:styleId="eSPISCCParagraphDefaultFont" w:type="character">
    <w:name w:val="eSPIS_CC_Paragraph Default Font"/>
    <w:basedOn w:val="Zadanifontodlomka"/>
    <w:rsid w:val="002C0F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0F38"/>
    <w:rPr>
      <w:bdr w:space="0" w:sz="0" w:color="auto" w:val="none"/>
      <w:shd w:fill="FFFFCC" w:color="auto" w:val="clear"/>
      <w:lang w:val="hr-HR"/>
    </w:rPr>
  </w:style>
  <w:style w:customStyle="true" w:styleId="PozadinaSvijetloCrvena" w:type="character">
    <w:name w:val="Pozadina_SvijetloCrvena"/>
    <w:basedOn w:val="eSPISCCParagraphDefaultFont"/>
    <w:rsid w:val="002C0F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0F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80573"/>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customStyle="1" w:styleId="Bezpopisa1" w:type="numbering">
    <w:name w:val="Bez popisa1"/>
    <w:next w:val="Bezpopisa"/>
    <w:uiPriority w:val="99"/>
    <w:semiHidden/>
    <w:unhideWhenUsed/>
    <w:rsid w:val="00760F77"/>
  </w:style>
  <w:style w:styleId="Tekstrezerviranogmjesta" w:type="character">
    <w:name w:val="Placeholder Text"/>
    <w:basedOn w:val="Zadanifontodlomka"/>
    <w:uiPriority w:val="99"/>
    <w:semiHidden/>
    <w:rsid w:val="002C0F38"/>
    <w:rPr>
      <w:color w:val="808080"/>
      <w:bdr w:color="auto" w:space="0" w:sz="0" w:val="none"/>
      <w:shd w:color="auto" w:fill="auto" w:val="clear"/>
    </w:rPr>
  </w:style>
  <w:style w:customStyle="1" w:styleId="eSPISCCParagraphDefaultFont" w:type="character">
    <w:name w:val="eSPIS_CC_Paragraph Default Font"/>
    <w:basedOn w:val="Zadanifontodlomka"/>
    <w:rsid w:val="002C0F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0F38"/>
    <w:rPr>
      <w:bdr w:color="auto" w:space="0" w:sz="0" w:val="none"/>
      <w:shd w:color="auto" w:fill="FFFFCC" w:val="clear"/>
      <w:lang w:val="hr-HR"/>
    </w:rPr>
  </w:style>
  <w:style w:customStyle="1" w:styleId="PozadinaSvijetloCrvena" w:type="character">
    <w:name w:val="Pozadina_SvijetloCrvena"/>
    <w:basedOn w:val="eSPISCCParagraphDefaultFont"/>
    <w:rsid w:val="002C0F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0F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9744495">
      <w:bodyDiv w:val="true"/>
      <w:marLeft w:val="0"/>
      <w:marRight w:val="0"/>
      <w:marTop w:val="0"/>
      <w:marBottom w:val="0"/>
      <w:divBdr>
        <w:top w:space="0" w:sz="0" w:color="auto" w:val="none"/>
        <w:left w:space="0" w:sz="0" w:color="auto" w:val="none"/>
        <w:bottom w:space="0" w:sz="0" w:color="auto" w:val="none"/>
        <w:right w:space="0" w:sz="0" w:color="auto" w:val="none"/>
      </w:divBdr>
    </w:div>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St-63/2015</izvorni_sadrzaj>
    <derivirana_varijabla naziv="DomainObject.Predmet.OznakaBroj_1">St-63/2015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BOŽEN-CO d.o.o. za građevinarstvo i usluge u stečaju</izvorni_sadrzaj>
    <derivirana_varijabla naziv="DomainObject.Predmet.ProtustrankaFormated_1">  BOŽEN-CO d.o.o. za građevinarstvo i usluge u stečaju</derivirana_varijabla>
  </DomainObject.Predmet.ProtustrankaFormated>
  <DomainObject.Predmet.ProtustrankaFormatedOIB>
    <izvorni_sadrzaj>  BOŽEN-CO d.o.o. za građevinarstvo i usluge u stečaju, OIB 30689118861</izvorni_sadrzaj>
    <derivirana_varijabla naziv="DomainObject.Predmet.ProtustrankaFormatedOIB_1">  BOŽEN-CO d.o.o. za građevinarstvo i usluge u stečaju, OIB 30689118861</derivirana_varijabla>
  </DomainObject.Predmet.ProtustrankaFormatedOIB>
  <DomainObject.Predmet.ProtustrankaFormatedWithAdress>
    <izvorni_sadrzaj> BOŽEN-CO d.o.o. za građevinarstvo i usluge u stečaju, Put Supavla 39, 21000 Split</izvorni_sadrzaj>
    <derivirana_varijabla naziv="DomainObject.Predmet.ProtustrankaFormatedWithAdress_1"> BOŽEN-CO d.o.o. za građevinarstvo i usluge u stečaju, Put Supavla 39, 21000 Split</derivirana_varijabla>
  </DomainObject.Predmet.ProtustrankaFormatedWithAdress>
  <DomainObject.Predmet.ProtustrankaFormatedWithAdressOIB>
    <izvorni_sadrzaj> BOŽEN-CO d.o.o. za građevinarstvo i usluge u stečaju, OIB 30689118861, Put Supavla 39, 21000 Split</izvorni_sadrzaj>
    <derivirana_varijabla naziv="DomainObject.Predmet.ProtustrankaFormatedWithAdressOIB_1"> BOŽEN-CO d.o.o. za građevinarstvo i usluge u stečaju, OIB 30689118861, Put Supavla 39, 21000 Split</derivirana_varijabla>
  </DomainObject.Predmet.ProtustrankaFormatedWithAdressOIB>
  <DomainObject.Predmet.ProtustrankaWithAdress>
    <izvorni_sadrzaj>BOŽEN-CO d.o.o. za građevinarstvo i usluge u stečaju Put Supavla 39, 21000 Split</izvorni_sadrzaj>
    <derivirana_varijabla naziv="DomainObject.Predmet.ProtustrankaWithAdress_1">BOŽEN-CO d.o.o. za građevinarstvo i usluge u stečaju Put Supavla 39, 21000 Split</derivirana_varijabla>
  </DomainObject.Predmet.ProtustrankaWithAdress>
  <DomainObject.Predmet.ProtustrankaWithAdressOIB>
    <izvorni_sadrzaj>BOŽEN-CO d.o.o. za građevinarstvo i usluge u stečaju, OIB 30689118861, Put Supavla 39, 21000 Split</izvorni_sadrzaj>
    <derivirana_varijabla naziv="DomainObject.Predmet.ProtustrankaWithAdressOIB_1">BOŽEN-CO d.o.o. za građevinarstvo i usluge u stečaju, OIB 30689118861, Put Supavla 39, 21000 Split</derivirana_varijabla>
  </DomainObject.Predmet.ProtustrankaWithAdressOIB>
  <DomainObject.Predmet.ProtustrankaNazivFormated>
    <izvorni_sadrzaj>BOŽEN-CO d.o.o. za građevinarstvo i usluge u stečaju</izvorni_sadrzaj>
    <derivirana_varijabla naziv="DomainObject.Predmet.ProtustrankaNazivFormated_1">BOŽEN-CO d.o.o. za građevinarstvo i usluge u stečaju</derivirana_varijabla>
  </DomainObject.Predmet.ProtustrankaNazivFormated>
  <DomainObject.Predmet.ProtustrankaNazivFormatedOIB>
    <izvorni_sadrzaj>BOŽEN-CO d.o.o. za građevinarstvo i usluge u stečaju, OIB 30689118861</izvorni_sadrzaj>
    <derivirana_varijabla naziv="DomainObject.Predmet.ProtustrankaNazivFormatedOIB_1">BOŽEN-CO d.o.o. za građevinarstvo i usluge u stečaju, OIB 30689118861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52634238587 zastupanog po punomoćniku Županijsko državno odvjetništvo u Splitu</izvorni_sadrzaj>
    <derivirana_varijabla naziv="DomainObject.Predmet.StrankaFormatedOIB_1">  REPUBLIKA HRVATSKA, OIB 52634238587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52634238587 zastupanog po punomoćniku Županijsko državno odvjetništvo u Splitu</izvorni_sadrzaj>
    <derivirana_varijabla naziv="DomainObject.Predmet.StrankaFormatedWithAdressOIB_1"> REPUBLIKA HRVATSKA, OIB 52634238587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52634238587 zastupanog po punomoćniku Županijsko državno odvjetništvo u Splitu</item>
    </izvorni_sadrzaj>
    <derivirana_varijabla naziv="DomainObject.Predmet.StrankaListFormatedOIB_1">
      <item>REPUBLIKA HRVATSKA, OIB 52634238587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52634238587 zastupanog po punomoćniku Županijsko državno odvjetništvo u Splitu</item>
    </izvorni_sadrzaj>
    <derivirana_varijabla naziv="DomainObject.Predmet.StrankaListFormatedWithAdressOIB_1">
      <item>REPUBLIKA HRVATSKA, OIB 52634238587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BOŽEN-CO d.o.o. za građevinarstvo i usluge u stečaju</item>
    </izvorni_sadrzaj>
    <derivirana_varijabla naziv="DomainObject.Predmet.ProtuStrankaListFormated_1">
      <item>BOŽEN-CO d.o.o. za građevinarstvo i usluge u stečaju</item>
    </derivirana_varijabla>
  </DomainObject.Predmet.ProtuStrankaListFormated>
  <DomainObject.Predmet.ProtuStrankaListFormatedOIB>
    <izvorni_sadrzaj>
      <item>BOŽEN-CO d.o.o. za građevinarstvo i usluge u stečaju, OIB 30689118861</item>
    </izvorni_sadrzaj>
    <derivirana_varijabla naziv="DomainObject.Predmet.ProtuStrankaListFormatedOIB_1">
      <item>BOŽEN-CO d.o.o. za građevinarstvo i usluge u stečaju, OIB 30689118861</item>
    </derivirana_varijabla>
  </DomainObject.Predmet.ProtuStrankaListFormatedOIB>
  <DomainObject.Predmet.ProtuStrankaListFormatedWithAdress>
    <izvorni_sadrzaj>
      <item>BOŽEN-CO d.o.o. za građevinarstvo i usluge u stečaju, Put Supavla 39, 21000 Split</item>
    </izvorni_sadrzaj>
    <derivirana_varijabla naziv="DomainObject.Predmet.ProtuStrankaListFormatedWithAdress_1">
      <item>BOŽEN-CO d.o.o. za građevinarstvo i usluge u stečaju, Put Supavla 39, 21000 Split</item>
    </derivirana_varijabla>
  </DomainObject.Predmet.ProtuStrankaListFormatedWithAdress>
  <DomainObject.Predmet.ProtuStrankaListFormatedWithAdressOIB>
    <izvorni_sadrzaj>
      <item>BOŽEN-CO d.o.o. za građevinarstvo i usluge u stečaju, OIB 30689118861, Put Supavla 39, 21000 Split</item>
    </izvorni_sadrzaj>
    <derivirana_varijabla naziv="DomainObject.Predmet.ProtuStrankaListFormatedWithAdressOIB_1">
      <item>BOŽEN-CO d.o.o. za građevinarstvo i usluge u stečaju, OIB 30689118861, Put Supavla 39, 21000 Split</item>
    </derivirana_varijabla>
  </DomainObject.Predmet.ProtuStrankaListFormatedWithAdressOIB>
  <DomainObject.Predmet.ProtuStrankaListNazivFormated>
    <izvorni_sadrzaj>
      <item>BOŽEN-CO d.o.o. za građevinarstvo i usluge u stečaju</item>
    </izvorni_sadrzaj>
    <derivirana_varijabla naziv="DomainObject.Predmet.ProtuStrankaListNazivFormated_1">
      <item>BOŽEN-CO d.o.o. za građevinarstvo i usluge u stečaju</item>
    </derivirana_varijabla>
  </DomainObject.Predmet.ProtuStrankaListNazivFormated>
  <DomainObject.Predmet.ProtuStrankaListNazivFormatedOIB>
    <izvorni_sadrzaj>
      <item>BOŽEN-CO d.o.o. za građevinarstvo i usluge u stečaju, OIB 30689118861</item>
    </izvorni_sadrzaj>
    <derivirana_varijabla naziv="DomainObject.Predmet.ProtuStrankaListNazivFormatedOIB_1">
      <item>BOŽEN-CO d.o.o. za građevinarstvo i usluge u stečaju, OIB 30689118861</item>
    </derivirana_varijabla>
  </DomainObject.Predmet.ProtuStrankaListNazivFormatedOIB>
  <DomainObject.Predmet.OstaliListFormated>
    <izvorni_sadrzaj>
      <item>Općinski sud u Splitu - ZK odjel</item>
      <item>Županijsko državno odvjetništvo u Splitu punomoćnik sudionika u postupku REPUBLIKA HRVATSKA</item>
      <item>Branimir Živaljić</item>
      <item>FINA Split</item>
      <item>Odvjetničko društvo Ivančević i partneri, javno trgovačko društvo</item>
      <item>Tomislav Krka</item>
      <item>Hrvatska radiotelevizija</item>
      <item>MADIRAZZA &amp; PARTNERI, odvjetničko društvo d.o.o.</item>
    </izvorni_sadrzaj>
    <derivirana_varijabla naziv="DomainObject.Predmet.OstaliListFormated_1">
      <item>Općinski sud u Splitu - ZK odjel</item>
      <item>Županijsko državno odvjetništvo u Splitu punomoćnik sudionika u postupku REPUBLIKA HRVATSKA</item>
      <item>Branimir Živaljić</item>
      <item>FINA Split</item>
      <item>Odvjetničko društvo Ivančević i partneri, javno trgovačko društvo</item>
      <item>Tomislav Krka</item>
      <item>Hrvatska radiotelevizija</item>
      <item>MADIRAZZA &amp; PARTNERI, odvjetničko društvo d.o.o.</item>
    </derivirana_varijabla>
  </DomainObject.Predmet.OstaliListFormated>
  <DomainObject.Predmet.OstaliListFormatedOIB>
    <izvorni_sadrzaj>
      <item>Općinski sud u Splitu - ZK odjel</item>
      <item>Županijsko državno odvjetništvo u Splitu punomoćnik sudionika u postupku REPUBLIKA HRVATSKA</item>
      <item>Branimir Živaljić, OIB 15134640437</item>
      <item>FINA Split</item>
      <item>Odvjetničko društvo Ivančević i partneri, javno trgovačko društvo, OIB 16489228668</item>
      <item>Tomislav Krka</item>
      <item>Hrvatska radiotelevizija, OIB 68419124305</item>
      <item>MADIRAZZA &amp; PARTNERI, odvjetničko društvo d.o.o., OIB 37462847637</item>
    </izvorni_sadrzaj>
    <derivirana_varijabla naziv="DomainObject.Predmet.OstaliListFormatedOIB_1">
      <item>Općinski sud u Splitu - ZK odjel</item>
      <item>Županijsko državno odvjetništvo u Splitu punomoćnik sudionika u postupku REPUBLIKA HRVATSKA</item>
      <item>Branimir Živaljić, OIB 15134640437</item>
      <item>FINA Split</item>
      <item>Odvjetničko društvo Ivančević i partneri, javno trgovačko društvo, OIB 16489228668</item>
      <item>Tomislav Krka</item>
      <item>Hrvatska radiotelevizija, OIB 68419124305</item>
      <item>MADIRAZZA &amp; PARTNERI, odvjetničko društvo d.o.o., OIB 37462847637</item>
    </derivirana_varijabla>
  </DomainObject.Predmet.OstaliListFormatedOIB>
  <DomainObject.Predmet.OstaliListFormatedWithAdress>
    <izvorni_sadrzaj>
      <item>Općinski sud u Splitu - ZK odjel, Gundulićeva 29, 21000 Split</item>
      <item>Županijsko državno odvjetništvo u Splitu, Gundulićeva 29A, 21000 Split punomoćnik sudionika u postupku REPUBLIKA HRVATSKA</item>
      <item>Branimir Živaljić, Grljevačka 113, 21311 Podstrana</item>
      <item>FINA Split, Mažuranićevo šet. 24B, 21000 Split</item>
      <item>Odvjetničko društvo Ivančević i partneri, javno trgovačko društvo, 114. Brigade 10, 21000 Split</item>
      <item>Tomislav Krka, Starčevićeva 13/I, 21000 Split</item>
      <item>Hrvatska radiotelevizija, Prisavlje 3, 10000 Zagreb</item>
      <item>MADIRAZZA &amp; PARTNERI, odvjetničko društvo d.o.o., Masarykova 21, 10000 Zagreb</item>
    </izvorni_sadrzaj>
    <derivirana_varijabla naziv="DomainObject.Predmet.OstaliListFormatedWithAdress_1">
      <item>Općinski sud u Splitu - ZK odjel, Gundulićeva 29, 21000 Split</item>
      <item>Županijsko državno odvjetništvo u Splitu, Gundulićeva 29A, 21000 Split punomoćnik sudionika u postupku REPUBLIKA HRVATSKA</item>
      <item>Branimir Živaljić, Grljevačka 113, 21311 Podstrana</item>
      <item>FINA Split, Mažuranićevo šet. 24B, 21000 Split</item>
      <item>Odvjetničko društvo Ivančević i partneri, javno trgovačko društvo, 114. Brigade 10, 21000 Split</item>
      <item>Tomislav Krka, Starčevićeva 13/I, 21000 Split</item>
      <item>Hrvatska radiotelevizija, Prisavlje 3, 10000 Zagreb</item>
      <item>MADIRAZZA &amp; PARTNERI, odvjetničko društvo d.o.o., Masarykova 21, 10000 Zagreb</item>
    </derivirana_varijabla>
  </DomainObject.Predmet.OstaliListFormatedWithAdress>
  <DomainObject.Predmet.OstaliListFormatedWithAdressOIB>
    <izvorni_sadrzaj>
      <item>Općinski sud u Splitu - ZK odjel, Gundulićeva 29, 21000 Split</item>
      <item>Županijsko državno odvjetništvo u Splitu, Gundulićeva 29A, 21000 Split punomoćnik sudionika u postupku REPUBLIKA HRVATSKA</item>
      <item>Branimir Živaljić, OIB 15134640437, Grljevačka 113, 21311 Podstrana</item>
      <item>FINA Split, Mažuranićevo šet. 24B, 21000 Split</item>
      <item>Odvjetničko društvo Ivančević i partneri, javno trgovačko društvo, OIB 16489228668, 114. Brigade 10, 21000 Split</item>
      <item>Tomislav Krka, Starčevićeva 13/I, 21000 Split</item>
      <item>Hrvatska radiotelevizija, OIB 68419124305, Prisavlje 3, 10000 Zagreb</item>
      <item>MADIRAZZA &amp; PARTNERI, odvjetničko društvo d.o.o., OIB 37462847637, Masarykova 21, 10000 Zagreb</item>
    </izvorni_sadrzaj>
    <derivirana_varijabla naziv="DomainObject.Predmet.OstaliListFormatedWithAdressOIB_1">
      <item>Općinski sud u Splitu - ZK odjel, Gundulićeva 29, 21000 Split</item>
      <item>Županijsko državno odvjetništvo u Splitu, Gundulićeva 29A, 21000 Split punomoćnik sudionika u postupku REPUBLIKA HRVATSKA</item>
      <item>Branimir Živaljić, OIB 15134640437, Grljevačka 113, 21311 Podstrana</item>
      <item>FINA Split, Mažuranićevo šet. 24B, 21000 Split</item>
      <item>Odvjetničko društvo Ivančević i partneri, javno trgovačko društvo, OIB 16489228668, 114. Brigade 10, 21000 Split</item>
      <item>Tomislav Krka, Starčevićeva 13/I, 21000 Split</item>
      <item>Hrvatska radiotelevizija, OIB 68419124305, Prisavlje 3, 10000 Zagreb</item>
      <item>MADIRAZZA &amp; PARTNERI, odvjetničko društvo d.o.o., OIB 37462847637, Masarykova 21, 10000 Zagreb</item>
    </derivirana_varijabla>
  </DomainObject.Predmet.OstaliListFormatedWithAdressOIB>
  <DomainObject.Predmet.OstaliListNazivFormated>
    <izvorni_sadrzaj>
      <item>Općinski sud u Splitu - ZK odjel</item>
      <item>Županijsko državno odvjetništvo u Splitu</item>
      <item>Branimir Živaljić</item>
      <item>FINA Split</item>
      <item>Odvjetničko društvo Ivančević i partneri, javno trgovačko društvo</item>
      <item>Tomislav Krka</item>
      <item>Hrvatska radiotelevizija</item>
      <item>MADIRAZZA &amp; PARTNERI, odvjetničko društvo d.o.o.</item>
    </izvorni_sadrzaj>
    <derivirana_varijabla naziv="DomainObject.Predmet.OstaliListNazivFormated_1">
      <item>Općinski sud u Splitu - ZK odjel</item>
      <item>Županijsko državno odvjetništvo u Splitu</item>
      <item>Branimir Živaljić</item>
      <item>FINA Split</item>
      <item>Odvjetničko društvo Ivančević i partneri, javno trgovačko društvo</item>
      <item>Tomislav Krka</item>
      <item>Hrvatska radiotelevizija</item>
      <item>MADIRAZZA &amp; PARTNERI, odvjetničko društvo d.o.o.</item>
    </derivirana_varijabla>
  </DomainObject.Predmet.OstaliListNazivFormated>
  <DomainObject.Predmet.OstaliListNazivFormatedOIB>
    <izvorni_sadrzaj>
      <item>Općinski sud u Splitu - ZK odjel</item>
      <item>Županijsko državno odvjetništvo u Splitu</item>
      <item>Branimir Živaljić, OIB 15134640437</item>
      <item>FINA Split</item>
      <item>Odvjetničko društvo Ivančević i partneri, javno trgovačko društvo, OIB 16489228668</item>
      <item>Tomislav Krka</item>
      <item>Hrvatska radiotelevizija, OIB 68419124305</item>
      <item>MADIRAZZA &amp; PARTNERI, odvjetničko društvo d.o.o., OIB 37462847637</item>
    </izvorni_sadrzaj>
    <derivirana_varijabla naziv="DomainObject.Predmet.OstaliListNazivFormatedOIB_1">
      <item>Općinski sud u Splitu - ZK odjel</item>
      <item>Županijsko državno odvjetništvo u Splitu</item>
      <item>Branimir Živaljić, OIB 15134640437</item>
      <item>FINA Split</item>
      <item>Odvjetničko društvo Ivančević i partneri, javno trgovačko društvo, OIB 16489228668</item>
      <item>Tomislav Krka</item>
      <item>Hrvatska radiotelevizija, OIB 68419124305</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BOŽEN-CO d.o.o. za građevinarstvo i usluge u stečaju</izvorni_sadrzaj>
    <derivirana_varijabla naziv="DomainObject.Predmet.ProtustrankaIDrugi_1">BOŽEN-CO d.o.o. za građevinarstvo i usluge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BOŽEN-CO d.o.o. za građevinarstvo i usluge u stečaju, OIB 30689118861, Put Supavla 39, 21000 Split</izvorni_sadrzaj>
    <derivirana_varijabla naziv="DomainObject.Predmet.ProtustrankaIDrugiAdressOIB_1">BOŽEN-CO d.o.o. za građevinarstvo i usluge u stečaju, OIB 30689118861, Put Supavla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BOŽEN-CO d.o.o. za građevinarstvo i usluge u stečaju</item>
      <item>Općinski sud u Splitu - ZK odjel</item>
      <item>Županijsko državno odvjetništvo u Splitu</item>
      <item>Branimir Živaljić</item>
      <item>FINA Split</item>
      <item>Odvjetničko društvo Ivančević i partneri, javno trgovačko društvo</item>
      <item>Tomislav Krka</item>
      <item>Hrvatska radiotelevizija</item>
      <item>MADIRAZZA &amp; PARTNERI, odvjetničko društvo d.o.o.</item>
    </izvorni_sadrzaj>
    <derivirana_varijabla naziv="DomainObject.Predmet.SudioniciListNaziv_1">
      <item>REPUBLIKA HRVATSKA</item>
      <item>BOŽEN-CO d.o.o. za građevinarstvo i usluge u stečaju</item>
      <item>Općinski sud u Splitu - ZK odjel</item>
      <item>Županijsko državno odvjetništvo u Splitu</item>
      <item>Branimir Živaljić</item>
      <item>FINA Split</item>
      <item>Odvjetničko društvo Ivančević i partneri, javno trgovačko društvo</item>
      <item>Tomislav Krka</item>
      <item>Hrvatska radiotelevizija</item>
      <item>MADIRAZZA &amp; PARTNERI, odvjetničko društvo d.o.o.</item>
    </derivirana_varijabla>
  </DomainObject.Predmet.SudioniciListNaziv>
  <DomainObject.Predmet.SudioniciListAdressOIB>
    <izvorni_sadrzaj>
      <item>REPUBLIKA HRVATSKA, OIB 52634238587</item>
      <item>BOŽEN-CO d.o.o. za građevinarstvo i usluge u stečaju, OIB 30689118861, Put Supavla 39,21000 Split</item>
      <item>Općinski sud u Splitu - ZK odjel, Gundulićeva 29,21000 Split</item>
      <item>Županijsko državno odvjetništvo u Splitu, Gundulićeva 29A,21000 Split</item>
      <item>Branimir Živaljić, OIB 15134640437, Grljevačka 113,21311 Podstrana</item>
      <item>FINA Split, Mažuranićevo šet. 24B,21000 Split</item>
      <item>Odvjetničko društvo Ivančević i partneri, javno trgovačko društvo, OIB 16489228668, 114. Brigade 10,21000 Split</item>
      <item>Tomislav Krka, Starčevićeva 13/I,21000 Split</item>
      <item>Hrvatska radiotelevizija, OIB 68419124305, Prisavlje 3,10000 Zagreb</item>
      <item>MADIRAZZA &amp; PARTNERI, odvjetničko društvo d.o.o., OIB 37462847637, Masarykova 21,10000 Zagreb</item>
    </izvorni_sadrzaj>
    <derivirana_varijabla naziv="DomainObject.Predmet.SudioniciListAdressOIB_1">
      <item>REPUBLIKA HRVATSKA, OIB 52634238587</item>
      <item>BOŽEN-CO d.o.o. za građevinarstvo i usluge u stečaju, OIB 30689118861, Put Supavla 39,21000 Split</item>
      <item>Općinski sud u Splitu - ZK odjel, Gundulićeva 29,21000 Split</item>
      <item>Županijsko državno odvjetništvo u Splitu, Gundulićeva 29A,21000 Split</item>
      <item>Branimir Živaljić, OIB 15134640437, Grljevačka 113,21311 Podstrana</item>
      <item>FINA Split, Mažuranićevo šet. 24B,21000 Split</item>
      <item>Odvjetničko društvo Ivančević i partneri, javno trgovačko društvo, OIB 16489228668, 114. Brigade 10,21000 Split</item>
      <item>Tomislav Krka, Starčevićeva 13/I,21000 Split</item>
      <item>Hrvatska radiotelevizija, OIB 68419124305, Prisavlje 3,10000 Zagreb</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30689118861</item>
      <item>, OIB null</item>
      <item>, OIB null</item>
      <item>, OIB 15134640437</item>
      <item>, OIB null</item>
      <item>, OIB 16489228668</item>
      <item>, OIB null</item>
      <item>, OIB 68419124305</item>
      <item>, OIB 37462847637</item>
    </izvorni_sadrzaj>
    <derivirana_varijabla naziv="DomainObject.Predmet.SudioniciListNazivOIB_1">
      <item>, OIB 52634238587</item>
      <item>, OIB 30689118861</item>
      <item>, OIB null</item>
      <item>, OIB null</item>
      <item>, OIB 15134640437</item>
      <item>, OIB null</item>
      <item>, OIB 16489228668</item>
      <item>, OIB null</item>
      <item>, OIB 68419124305</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6BC471-33C5-4E7A-B64B-BE3A180B8A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1383</properties:Words>
  <properties:Characters>8244</properties:Characters>
  <properties:Lines>140</properties:Lines>
  <properties:Paragraphs>60</properties:Paragraphs>
  <properties:TotalTime>114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2016-07-21T10:03:00Z</dcterms:created>
  <dc:creator>Trgovački sud Split</dc:creator>
  <cp:lastModifiedBy>Ana Golub Gruić</cp:lastModifiedBy>
  <cp:lastPrinted>2016-11-14T08:12:00Z</cp:lastPrinted>
  <dcterms:modified xmlns:xsi="http://www.w3.org/2001/XMLSchema-instance" xsi:type="dcterms:W3CDTF">2016-11-14T14:16:00Z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