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fcfb" w14:paraId="084fcfb" w:rsidRDefault="0037797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7975" w:rsidP="00377975" w:rsidR="00377975">
      <w:pPr>
        <w:pStyle w:val="Bezproreda"/>
      </w:pPr>
    </w:p>
    <w:p w:rsidRDefault="00377975" w:rsidP="00377975" w:rsidR="00377975">
      <w:pPr>
        <w:pStyle w:val="Bezproreda"/>
      </w:pPr>
      <w:bookmarkStart w:name="_GoBack" w:id="0"/>
      <w:bookmarkEnd w:id="0"/>
    </w:p>
    <w:p w:rsidRDefault="00377975" w:rsidP="00377975" w:rsidR="00AE649C">
      <w:pPr>
        <w:pStyle w:val="Bezproreda"/>
      </w:pPr>
      <w:r>
        <w:t xml:space="preserve">    Republika Hrvatska</w:t>
      </w:r>
    </w:p>
    <w:p w:rsidRDefault="00377975" w:rsidP="00377975" w:rsidR="00377975">
      <w:pPr>
        <w:pStyle w:val="Bezproreda"/>
      </w:pPr>
      <w:r>
        <w:t>Trgovački sud u Bjelovaru</w:t>
      </w:r>
    </w:p>
    <w:p w:rsidRDefault="00377975" w:rsidP="00377975" w:rsidR="0037797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77975" w:rsidP="00377975" w:rsidR="00377975">
      <w:pPr>
        <w:pStyle w:val="Bezproreda"/>
      </w:pPr>
    </w:p>
    <w:p w:rsidRDefault="00377975" w:rsidP="00377975" w:rsidR="00377975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St-239/2018-6</w:t>
      </w:r>
    </w:p>
    <w:p w:rsidRDefault="00377975" w:rsidP="00377975" w:rsidR="00377975">
      <w:pPr>
        <w:rPr>
          <w:szCs w:val="24"/>
          <w:lang w:val="hr-HR"/>
        </w:rPr>
      </w:pPr>
    </w:p>
    <w:p w:rsidRDefault="00377975" w:rsidP="00377975" w:rsidR="00377975">
      <w:pPr>
        <w:jc w:val="center"/>
        <w:rPr>
          <w:szCs w:val="24"/>
          <w:lang w:val="hr-HR"/>
        </w:rPr>
      </w:pPr>
    </w:p>
    <w:p w:rsidRDefault="00377975" w:rsidP="00377975" w:rsidR="0037797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377975" w:rsidP="00377975" w:rsidR="00377975">
      <w:pPr>
        <w:jc w:val="center"/>
        <w:rPr>
          <w:szCs w:val="24"/>
          <w:lang w:val="hr-HR"/>
        </w:rPr>
      </w:pPr>
    </w:p>
    <w:p w:rsidRDefault="00377975" w:rsidP="00377975" w:rsidR="0037797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377975" w:rsidP="00377975" w:rsidR="00377975">
      <w:pPr>
        <w:jc w:val="center"/>
        <w:rPr>
          <w:szCs w:val="24"/>
          <w:lang w:val="hr-HR"/>
        </w:rPr>
      </w:pP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TONAIR j.d.o.o. za ugostiteljstvo i trgovinu Zabok, Gredice 2, OIB: 89672027306,  16. svibnja 2018. </w:t>
      </w:r>
    </w:p>
    <w:p w:rsidRDefault="00377975" w:rsidP="00377975" w:rsidR="00377975">
      <w:pPr>
        <w:ind w:firstLine="851"/>
        <w:jc w:val="both"/>
        <w:rPr>
          <w:noProof/>
          <w:szCs w:val="24"/>
          <w:lang w:val="hr-HR"/>
        </w:rPr>
      </w:pPr>
    </w:p>
    <w:p w:rsidRDefault="00377975" w:rsidP="00377975" w:rsidR="00377975">
      <w:pPr>
        <w:ind w:firstLine="851"/>
        <w:jc w:val="both"/>
        <w:rPr>
          <w:noProof/>
          <w:szCs w:val="24"/>
          <w:lang w:val="hr-HR"/>
        </w:rPr>
      </w:pPr>
    </w:p>
    <w:p w:rsidRDefault="00377975" w:rsidP="00377975" w:rsidR="00377975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TONAIR j.d.o.o. za ugostiteljstvo i trgovinu Zabok, Gredice 2, OIB: 89672027306,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50-239-18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HR05 540-239-18.</w:t>
      </w:r>
    </w:p>
    <w:p w:rsidRDefault="00377975" w:rsidP="00377975" w:rsidR="00377975">
      <w:pPr>
        <w:ind w:firstLine="851"/>
        <w:jc w:val="both"/>
        <w:rPr>
          <w:szCs w:val="24"/>
        </w:rPr>
      </w:pPr>
    </w:p>
    <w:p w:rsidRDefault="00377975" w:rsidP="00377975" w:rsidR="0037797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377975" w:rsidP="00377975" w:rsidR="0037797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77975" w:rsidP="00377975" w:rsidR="0037797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377975" w:rsidP="00377975" w:rsidR="00377975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77975" w:rsidP="00377975" w:rsidR="00377975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Karlovac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19. travnja 2018. pokrenuo postupak radi utvrđivanja uvjeta za otvaranje stečajnog postupka nad dužnikom </w:t>
      </w:r>
      <w:r>
        <w:rPr>
          <w:noProof/>
          <w:szCs w:val="24"/>
          <w:lang w:val="hr-HR"/>
        </w:rPr>
        <w:t>TONAIR j.d.o.o. za ugostiteljstvo i trgovinu Zabok, Gredice 2, OIB: 89672027306.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377975" w:rsidP="00377975" w:rsidR="0037797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svibnja 2018. godine sud zaključuje da dužnik ne raspolaže imovinom koja bi bila dovoljna za namirenje troškova prethodnog i stečajnog postupka.</w:t>
      </w: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377975" w:rsidP="00377975" w:rsidR="00377975">
      <w:pPr>
        <w:ind w:firstLine="851"/>
        <w:jc w:val="both"/>
        <w:rPr>
          <w:szCs w:val="24"/>
          <w:lang w:val="hr-HR"/>
        </w:rPr>
      </w:pPr>
    </w:p>
    <w:p w:rsidRDefault="00377975" w:rsidP="00377975" w:rsidR="0037797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377975" w:rsidP="00377975" w:rsidR="00377975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377975" w:rsidP="00377975" w:rsidR="00377975">
      <w:pPr>
        <w:ind w:firstLine="5103"/>
        <w:jc w:val="both"/>
        <w:rPr>
          <w:szCs w:val="24"/>
          <w:lang w:val="hr-HR"/>
        </w:rPr>
      </w:pPr>
    </w:p>
    <w:p w:rsidRDefault="00377975" w:rsidP="00377975" w:rsidR="0037797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377975" w:rsidP="00377975" w:rsidR="00377975">
      <w:pPr>
        <w:ind w:firstLine="4820"/>
        <w:rPr>
          <w:szCs w:val="24"/>
          <w:lang w:val="hr-HR"/>
        </w:rPr>
      </w:pPr>
    </w:p>
    <w:p w:rsidRDefault="00377975" w:rsidP="00377975" w:rsidR="0037797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377975" w:rsidP="00377975" w:rsidR="0037797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jc w:val="both"/>
        <w:rPr>
          <w:szCs w:val="24"/>
          <w:lang w:val="hr-HR"/>
        </w:rPr>
      </w:pPr>
    </w:p>
    <w:p w:rsidRDefault="00377975" w:rsidP="00377975" w:rsidR="00377975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77975" w:rsidP="00377975" w:rsidR="003779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779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3132209"/>
      <w:docPartObj>
        <w:docPartGallery w:val="Page Numbers (Top of Page)"/>
        <w:docPartUnique/>
      </w:docPartObj>
    </w:sdtPr>
    <w:sdtContent>
      <w:p w:rsidRDefault="00377975" w:rsidR="003779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77975" w:rsidR="008333A9">
    <w:pPr>
      <w:pStyle w:val="Zaglavlje"/>
    </w:pPr>
    <w:r>
      <w:t>Poslovni broj: 1 St-239/2018-6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975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779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77975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779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7797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73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St-239/2018-6</izvorni_sadrzaj>
    <derivirana_varijabla naziv="DomainObject.Oznaka_1">St-239/2018-6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TONAIR j.d.o.o.</izvorni_sadrzaj>
    <derivirana_varijabla naziv="DomainObject.Predmet.ProtustrankaFormated_1">  TONAIR j.d.o.o.</derivirana_varijabla>
  </DomainObject.Predmet.ProtustrankaFormated>
  <DomainObject.Predmet.ProtustrankaFormatedOIB>
    <izvorni_sadrzaj>  TONAIR j.d.o.o., OIB 89672027306</izvorni_sadrzaj>
    <derivirana_varijabla naziv="DomainObject.Predmet.ProtustrankaFormatedOIB_1">  TONAIR j.d.o.o., OIB 89672027306</derivirana_varijabla>
  </DomainObject.Predmet.ProtustrankaFormatedOIB>
  <DomainObject.Predmet.ProtustrankaFormatedWithAdress>
    <izvorni_sadrzaj> TONAIR j.d.o.o., Gredice 2, 49210 Zabok</izvorni_sadrzaj>
    <derivirana_varijabla naziv="DomainObject.Predmet.ProtustrankaFormatedWithAdress_1"> TONAIR j.d.o.o., Gredice 2, 49210 Zabok</derivirana_varijabla>
  </DomainObject.Predmet.ProtustrankaFormatedWithAdress>
  <DomainObject.Predmet.ProtustrankaFormatedWithAdressOIB>
    <izvorni_sadrzaj> TONAIR j.d.o.o., OIB 89672027306, Gredice 2, 49210 Zabok</izvorni_sadrzaj>
    <derivirana_varijabla naziv="DomainObject.Predmet.ProtustrankaFormatedWithAdressOIB_1"> TONAIR j.d.o.o., OIB 89672027306, Gredice 2, 49210 Zabok</derivirana_varijabla>
  </DomainObject.Predmet.ProtustrankaFormatedWithAdressOIB>
  <DomainObject.Predmet.ProtustrankaWithAdress>
    <izvorni_sadrzaj>TONAIR j.d.o.o. Gredice 2, 49210 Zabok</izvorni_sadrzaj>
    <derivirana_varijabla naziv="DomainObject.Predmet.ProtustrankaWithAdress_1">TONAIR j.d.o.o. Gredice 2, 49210 Zabok</derivirana_varijabla>
  </DomainObject.Predmet.ProtustrankaWithAdress>
  <DomainObject.Predmet.ProtustrankaWithAdressOIB>
    <izvorni_sadrzaj>TONAIR j.d.o.o., OIB 89672027306, Gredice 2, 49210 Zabok</izvorni_sadrzaj>
    <derivirana_varijabla naziv="DomainObject.Predmet.ProtustrankaWithAdressOIB_1">TONAIR j.d.o.o., OIB 89672027306, Gredice 2, 49210 Zabok</derivirana_varijabla>
  </DomainObject.Predmet.ProtustrankaWithAdressOIB>
  <DomainObject.Predmet.ProtustrankaNazivFormated>
    <izvorni_sadrzaj>TONAIR j.d.o.o.</izvorni_sadrzaj>
    <derivirana_varijabla naziv="DomainObject.Predmet.ProtustrankaNazivFormated_1">TONAIR j.d.o.o.</derivirana_varijabla>
  </DomainObject.Predmet.ProtustrankaNazivFormated>
  <DomainObject.Predmet.ProtustrankaNazivFormatedOIB>
    <izvorni_sadrzaj>TONAIR j.d.o.o., OIB 89672027306</izvorni_sadrzaj>
    <derivirana_varijabla naziv="DomainObject.Predmet.ProtustrankaNazivFormatedOIB_1">TONAIR j.d.o.o., OIB 89672027306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TONAIR j.d.o.o.</item>
    </izvorni_sadrzaj>
    <derivirana_varijabla naziv="DomainObject.Predmet.ProtuStrankaListFormated_1">
      <item>TONAIR j.d.o.o.</item>
    </derivirana_varijabla>
  </DomainObject.Predmet.ProtuStrankaListFormated>
  <DomainObject.Predmet.ProtuStrankaListFormatedOIB>
    <izvorni_sadrzaj>
      <item>TONAIR j.d.o.o., OIB 89672027306</item>
    </izvorni_sadrzaj>
    <derivirana_varijabla naziv="DomainObject.Predmet.ProtuStrankaListFormatedOIB_1">
      <item>TONAIR j.d.o.o., OIB 89672027306</item>
    </derivirana_varijabla>
  </DomainObject.Predmet.ProtuStrankaListFormatedOIB>
  <DomainObject.Predmet.ProtuStrankaListFormatedWithAdress>
    <izvorni_sadrzaj>
      <item>TONAIR j.d.o.o., Gredice 2, 49210 Zabok</item>
    </izvorni_sadrzaj>
    <derivirana_varijabla naziv="DomainObject.Predmet.ProtuStrankaListFormatedWithAdress_1">
      <item>TONAIR j.d.o.o., Gredice 2, 49210 Zabok</item>
    </derivirana_varijabla>
  </DomainObject.Predmet.ProtuStrankaListFormatedWithAdress>
  <DomainObject.Predmet.ProtuStrankaListFormatedWithAdressOIB>
    <izvorni_sadrzaj>
      <item>TONAIR j.d.o.o., OIB 89672027306, Gredice 2, 49210 Zabok</item>
    </izvorni_sadrzaj>
    <derivirana_varijabla naziv="DomainObject.Predmet.ProtuStrankaListFormatedWithAdressOIB_1">
      <item>TONAIR j.d.o.o., OIB 89672027306, Gredice 2, 49210 Zabok</item>
    </derivirana_varijabla>
  </DomainObject.Predmet.ProtuStrankaListFormatedWithAdressOIB>
  <DomainObject.Predmet.ProtuStrankaListNazivFormated>
    <izvorni_sadrzaj>
      <item>TONAIR j.d.o.o.</item>
    </izvorni_sadrzaj>
    <derivirana_varijabla naziv="DomainObject.Predmet.ProtuStrankaListNazivFormated_1">
      <item>TONAIR j.d.o.o.</item>
    </derivirana_varijabla>
  </DomainObject.Predmet.ProtuStrankaListNazivFormated>
  <DomainObject.Predmet.ProtuStrankaListNazivFormatedOIB>
    <izvorni_sadrzaj>
      <item>TONAIR j.d.o.o., OIB 89672027306</item>
    </izvorni_sadrzaj>
    <derivirana_varijabla naziv="DomainObject.Predmet.ProtuStrankaListNazivFormatedOIB_1">
      <item>TONAIR j.d.o.o., OIB 89672027306</item>
    </derivirana_varijabla>
  </DomainObject.Predmet.ProtuStrankaListNazivFormatedOIB>
  <DomainObject.Predmet.OstaliListFormated>
    <izvorni_sadrzaj>
      <item>Nataša Končevski</item>
    </izvorni_sadrzaj>
    <derivirana_varijabla naziv="DomainObject.Predmet.OstaliListFormated_1">
      <item>Nataša Končevski</item>
    </derivirana_varijabla>
  </DomainObject.Predmet.OstaliListFormated>
  <DomainObject.Predmet.OstaliListFormatedOIB>
    <izvorni_sadrzaj>
      <item>Nataša Končevski, OIB 03984191125</item>
    </izvorni_sadrzaj>
    <derivirana_varijabla naziv="DomainObject.Predmet.OstaliListFormatedOIB_1">
      <item>Nataša Končevski, OIB 03984191125</item>
    </derivirana_varijabla>
  </DomainObject.Predmet.OstaliListFormatedOIB>
  <DomainObject.Predmet.OstaliListFormatedWithAdress>
    <izvorni_sadrzaj>
      <item>Nataša Končevski, Gredice 2., 49210 Zabok</item>
    </izvorni_sadrzaj>
    <derivirana_varijabla naziv="DomainObject.Predmet.OstaliListFormatedWithAdress_1">
      <item>Nataša Končevski, Gredice 2., 49210 Zabok</item>
    </derivirana_varijabla>
  </DomainObject.Predmet.OstaliListFormatedWithAdress>
  <DomainObject.Predmet.OstaliListFormatedWithAdressOIB>
    <izvorni_sadrzaj>
      <item>Nataša Končevski, OIB 03984191125, Gredice 2., 49210 Zabok</item>
    </izvorni_sadrzaj>
    <derivirana_varijabla naziv="DomainObject.Predmet.OstaliListFormatedWithAdressOIB_1">
      <item>Nataša Končevski, OIB 03984191125, Gredice 2., 49210 Zabok</item>
    </derivirana_varijabla>
  </DomainObject.Predmet.OstaliListFormatedWithAdressOIB>
  <DomainObject.Predmet.OstaliListNazivFormated>
    <izvorni_sadrzaj>
      <item>Nataša Končevski</item>
    </izvorni_sadrzaj>
    <derivirana_varijabla naziv="DomainObject.Predmet.OstaliListNazivFormated_1">
      <item>Nataša Končevski</item>
    </derivirana_varijabla>
  </DomainObject.Predmet.OstaliListNazivFormated>
  <DomainObject.Predmet.OstaliListNazivFormatedOIB>
    <izvorni_sadrzaj>
      <item>Nataša Končevski, OIB 03984191125</item>
    </izvorni_sadrzaj>
    <derivirana_varijabla naziv="DomainObject.Predmet.OstaliListNazivFormatedOIB_1">
      <item>Nataša Končevski, OIB 03984191125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St-239/2018-6</izvorni_sadrzaj>
    <derivirana_varijabla naziv="DomainObject.PoslovniBrojDokumenta_1">St-239/2018-6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TONAIR j.d.o.o.</izvorni_sadrzaj>
    <derivirana_varijabla naziv="DomainObject.Predmet.ProtustrankaIDrugi_1">TONAIR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TONAIR j.d.o.o., OIB 89672027306, Gredice 2, 49210 Zabok</izvorni_sadrzaj>
    <derivirana_varijabla naziv="DomainObject.Predmet.ProtustrankaIDrugiAdressOIB_1">TONAIR j.d.o.o., OIB 89672027306, Gredice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TONAIR j.d.o.o.</item>
      <item>FINA Regionalni centar Zagreb</item>
      <item>Nataša Končevski</item>
    </izvorni_sadrzaj>
    <derivirana_varijabla naziv="DomainObject.Predmet.SudioniciListNaziv_1">
      <item>TONAIR j.d.o.o.</item>
      <item>FINA Regionalni centar Zagreb</item>
      <item>Nataša Končevski</item>
    </derivirana_varijabla>
  </DomainObject.Predmet.SudioniciListNaziv>
  <DomainObject.Predmet.SudioniciListAdressOIB>
    <izvorni_sadrzaj>
      <item>TONAIR j.d.o.o., OIB 89672027306, Gredice 2,49210 Zabok</item>
      <item>FINA Regionalni centar Zagreb, OIB 85821130368, Trg svibanjskih žrtava 1995. 1,10000 Zagreb</item>
      <item>Nataša Končevski, OIB 03984191125, Gredice 2.,49210 Zabok</item>
    </izvorni_sadrzaj>
    <derivirana_varijabla naziv="DomainObject.Predmet.SudioniciListAdressOIB_1">
      <item>TONAIR j.d.o.o., OIB 89672027306, Gredice 2,49210 Zabok</item>
      <item>FINA Regionalni centar Zagreb, OIB 85821130368, Trg svibanjskih žrtava 1995. 1,10000 Zagreb</item>
      <item>Nataša Končevski, OIB 03984191125, Gredice 2.,49210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30FDE-B72F-434E-959C-3B334FC78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2637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