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ecd2" w14:paraId="8f9ecd2" w:rsidRDefault="006E730B" w:rsidP="006E730B" w:rsidR="006E730B">
      <w:pPr>
        <w15:collapsed w:val="false"/>
        <w:rPr>
          <w:rFonts w:hAnsi="Times New Roman" w:ascii="Times New Roman"/>
          <w:szCs w:val="24"/>
        </w:rPr>
      </w:pP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6E730B" w:rsidP="006E730B" w:rsidR="006E730B">
      <w:pPr>
        <w:rPr>
          <w:rFonts w:hAnsi="Times New Roman" w:ascii="Times New Roman"/>
          <w:szCs w:val="24"/>
        </w:rPr>
      </w:pPr>
      <w:r>
        <w:rPr>
          <w:rFonts w:hAnsi="Times New Roman" w:ascii="Times New Roman"/>
          <w:szCs w:val="24"/>
        </w:rPr>
        <w:t xml:space="preserve">        Republika Hrvatska</w:t>
      </w:r>
    </w:p>
    <w:p w:rsidRDefault="006E730B" w:rsidP="006E730B" w:rsidR="006E730B">
      <w:pPr>
        <w:rPr>
          <w:rFonts w:hAnsi="Times New Roman" w:ascii="Times New Roman"/>
          <w:szCs w:val="24"/>
        </w:rPr>
      </w:pPr>
      <w:r>
        <w:rPr>
          <w:rFonts w:hAnsi="Times New Roman" w:ascii="Times New Roman"/>
          <w:szCs w:val="24"/>
        </w:rPr>
        <w:t>TRGOVAČKI SUD U ZAGREBU</w:t>
      </w:r>
    </w:p>
    <w:p w:rsidRDefault="006E730B" w:rsidP="006E730B" w:rsidR="006E730B">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6E730B" w:rsidP="006E730B" w:rsidR="006E730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20 St-</w:t>
      </w:r>
      <w:r w:rsidR="00993807">
        <w:rPr>
          <w:rFonts w:hAnsi="Times New Roman" w:ascii="Times New Roman"/>
          <w:szCs w:val="24"/>
        </w:rPr>
        <w:t>734/12</w:t>
      </w:r>
      <w:r w:rsidR="004B1E22">
        <w:rPr>
          <w:rFonts w:hAnsi="Times New Roman" w:ascii="Times New Roman"/>
          <w:szCs w:val="24"/>
        </w:rPr>
        <w:t>-236</w:t>
      </w:r>
    </w:p>
    <w:p w:rsidRDefault="006E730B" w:rsidP="006E730B" w:rsidR="006E730B">
      <w:pPr>
        <w:jc w:val="right"/>
        <w:rPr>
          <w:rFonts w:hAnsi="Times New Roman" w:ascii="Times New Roman"/>
          <w:szCs w:val="24"/>
        </w:rPr>
      </w:pPr>
      <w:r>
        <w:rPr>
          <w:rFonts w:hAnsi="Times New Roman" w:ascii="Times New Roman"/>
          <w:szCs w:val="24"/>
        </w:rPr>
        <w:t xml:space="preserve">       </w:t>
      </w:r>
    </w:p>
    <w:p w:rsidRDefault="006E730B" w:rsidP="006E730B" w:rsidR="006E730B">
      <w:pPr>
        <w:jc w:val="center"/>
        <w:rPr>
          <w:rFonts w:hAnsi="Times New Roman" w:ascii="Times New Roman"/>
          <w:szCs w:val="24"/>
        </w:rPr>
      </w:pPr>
      <w:r>
        <w:rPr>
          <w:rFonts w:hAnsi="Times New Roman" w:ascii="Times New Roman"/>
          <w:szCs w:val="24"/>
        </w:rPr>
        <w:t>R E P U B L I K A    H R V A T S K A</w:t>
      </w:r>
    </w:p>
    <w:p w:rsidRDefault="006E730B" w:rsidP="006E730B" w:rsidR="006E730B">
      <w:pPr>
        <w:rPr>
          <w:rFonts w:hAnsi="Times New Roman" w:ascii="Times New Roman"/>
          <w:b/>
          <w:bCs/>
          <w:szCs w:val="24"/>
        </w:rPr>
      </w:pPr>
    </w:p>
    <w:p w:rsidRDefault="006E730B" w:rsidP="006E730B" w:rsidR="006E730B">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sidR="00644931">
        <w:rPr>
          <w:rFonts w:hAnsi="Times New Roman" w:ascii="Times New Roman"/>
          <w:b/>
          <w:bCs/>
          <w:szCs w:val="24"/>
        </w:rPr>
        <w:t xml:space="preserve">    </w:t>
      </w:r>
      <w:r>
        <w:rPr>
          <w:rFonts w:hAnsi="Times New Roman" w:ascii="Times New Roman"/>
          <w:bCs/>
          <w:szCs w:val="24"/>
        </w:rPr>
        <w:t>R J E Š E N J E</w:t>
      </w:r>
    </w:p>
    <w:p w:rsidRDefault="006E730B" w:rsidP="006E730B" w:rsidR="006E730B">
      <w:pPr>
        <w:rPr>
          <w:rFonts w:hAnsi="Times New Roman" w:ascii="Times New Roman"/>
          <w:b/>
          <w:bCs/>
          <w:szCs w:val="24"/>
        </w:rPr>
      </w:pPr>
    </w:p>
    <w:p w:rsidRDefault="006E730B" w:rsidP="006E730B" w:rsidR="006E730B">
      <w:pPr>
        <w:jc w:val="both"/>
        <w:rPr>
          <w:rFonts w:hAnsi="Times New Roman" w:ascii="Times New Roman"/>
          <w:bCs/>
        </w:rPr>
      </w:pPr>
      <w:r>
        <w:rPr>
          <w:rFonts w:hAnsi="Times New Roman" w:ascii="Times New Roman"/>
          <w:bCs/>
          <w:szCs w:val="24"/>
        </w:rPr>
        <w:tab/>
      </w: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xml:space="preserve">, </w:t>
      </w:r>
      <w:r w:rsidR="0038117E">
        <w:rPr>
          <w:rFonts w:hAnsi="Times New Roman" w:ascii="Times New Roman"/>
          <w:color w:val="000000"/>
          <w:szCs w:val="24"/>
        </w:rPr>
        <w:t xml:space="preserve">u stečajnom postupku nad stečajnim dužnikom </w:t>
      </w:r>
      <w:r w:rsidR="00993807">
        <w:rPr>
          <w:rFonts w:hAnsi="Times New Roman" w:ascii="Times New Roman"/>
          <w:szCs w:val="24"/>
        </w:rPr>
        <w:t>SAMOBOR BENZ d.o.</w:t>
      </w:r>
      <w:r w:rsidR="00993807" w:rsidRPr="00866DEA">
        <w:rPr>
          <w:rFonts w:hAnsi="Times New Roman" w:ascii="Times New Roman"/>
          <w:szCs w:val="24"/>
        </w:rPr>
        <w:t>o. u stečaju, Samobor, Mir</w:t>
      </w:r>
      <w:r w:rsidR="00993807">
        <w:rPr>
          <w:rFonts w:hAnsi="Times New Roman" w:ascii="Times New Roman"/>
          <w:szCs w:val="24"/>
        </w:rPr>
        <w:t>ka Bogovića 20, OIB 23833525806</w:t>
      </w:r>
      <w:r w:rsidR="0038117E">
        <w:rPr>
          <w:rFonts w:hAnsi="Times New Roman" w:ascii="Times New Roman"/>
        </w:rPr>
        <w:t>,</w:t>
      </w:r>
      <w:r w:rsidR="00A546A1">
        <w:rPr>
          <w:rFonts w:hAnsi="Times New Roman" w:ascii="Times New Roman"/>
        </w:rPr>
        <w:t xml:space="preserve"> dana </w:t>
      </w:r>
      <w:r w:rsidR="00A546A1" w:rsidRPr="004B1E22">
        <w:rPr>
          <w:rFonts w:hAnsi="Times New Roman" w:ascii="Times New Roman"/>
        </w:rPr>
        <w:t>18</w:t>
      </w:r>
      <w:r w:rsidRPr="004B1E22">
        <w:rPr>
          <w:rFonts w:hAnsi="Times New Roman" w:ascii="Times New Roman"/>
        </w:rPr>
        <w:t xml:space="preserve">. </w:t>
      </w:r>
      <w:r w:rsidR="00993807" w:rsidRPr="004B1E22">
        <w:rPr>
          <w:rFonts w:hAnsi="Times New Roman" w:ascii="Times New Roman"/>
        </w:rPr>
        <w:t>ožujka 2019</w:t>
      </w:r>
      <w:r>
        <w:rPr>
          <w:rFonts w:hAnsi="Times New Roman" w:ascii="Times New Roman"/>
        </w:rPr>
        <w:t>.</w:t>
      </w:r>
    </w:p>
    <w:p w:rsidRDefault="006E730B" w:rsidP="006E730B" w:rsidR="006E730B">
      <w:pPr>
        <w:jc w:val="both"/>
        <w:rPr>
          <w:rFonts w:hAnsi="Times New Roman" w:ascii="Times New Roman"/>
          <w:szCs w:val="24"/>
        </w:rPr>
      </w:pPr>
    </w:p>
    <w:p w:rsidRDefault="006E730B" w:rsidP="006E730B" w:rsidR="006E730B">
      <w:pPr>
        <w:pStyle w:val="Tijeloteksta2"/>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6E730B" w:rsidP="006E730B" w:rsidR="006E730B">
      <w:pPr>
        <w:jc w:val="center"/>
        <w:rPr>
          <w:rFonts w:hAnsi="Times New Roman" w:ascii="Times New Roman"/>
          <w:szCs w:val="24"/>
        </w:rPr>
      </w:pPr>
    </w:p>
    <w:p w:rsidRDefault="006E730B" w:rsidP="006E730B" w:rsidR="006E730B">
      <w:pPr>
        <w:jc w:val="both"/>
        <w:rPr>
          <w:rFonts w:hAnsi="Times New Roman" w:ascii="Times New Roman"/>
          <w:bCs/>
        </w:rPr>
      </w:pPr>
      <w:r>
        <w:rPr>
          <w:rFonts w:hAnsi="Times New Roman" w:ascii="Times New Roman"/>
          <w:szCs w:val="24"/>
        </w:rPr>
        <w:tab/>
        <w:t xml:space="preserve">Daje se suglasnost na završnu diobu za namirenje stečajnih vjerovnika </w:t>
      </w:r>
      <w:r w:rsidR="0038117E">
        <w:rPr>
          <w:rFonts w:hAnsi="Times New Roman" w:ascii="Times New Roman"/>
          <w:szCs w:val="24"/>
        </w:rPr>
        <w:t>drugog</w:t>
      </w:r>
      <w:r>
        <w:rPr>
          <w:rFonts w:hAnsi="Times New Roman" w:ascii="Times New Roman"/>
          <w:szCs w:val="24"/>
        </w:rPr>
        <w:t xml:space="preserve"> višeg isplatnog reda, u stečajnom predmetu </w:t>
      </w:r>
      <w:r w:rsidR="00993807">
        <w:rPr>
          <w:rFonts w:hAnsi="Times New Roman" w:ascii="Times New Roman"/>
          <w:szCs w:val="24"/>
        </w:rPr>
        <w:t xml:space="preserve">pod </w:t>
      </w:r>
      <w:proofErr w:type="spellStart"/>
      <w:r w:rsidR="00993807">
        <w:rPr>
          <w:rFonts w:hAnsi="Times New Roman" w:ascii="Times New Roman"/>
          <w:szCs w:val="24"/>
        </w:rPr>
        <w:t>posl</w:t>
      </w:r>
      <w:proofErr w:type="spellEnd"/>
      <w:r w:rsidR="00993807">
        <w:rPr>
          <w:rFonts w:hAnsi="Times New Roman" w:ascii="Times New Roman"/>
          <w:szCs w:val="24"/>
        </w:rPr>
        <w:t xml:space="preserve">. </w:t>
      </w:r>
      <w:r>
        <w:rPr>
          <w:rFonts w:hAnsi="Times New Roman" w:ascii="Times New Roman"/>
          <w:szCs w:val="24"/>
        </w:rPr>
        <w:t>br. St-</w:t>
      </w:r>
      <w:r w:rsidR="00993807">
        <w:rPr>
          <w:rFonts w:hAnsi="Times New Roman" w:ascii="Times New Roman"/>
          <w:szCs w:val="24"/>
        </w:rPr>
        <w:t xml:space="preserve">724/12 </w:t>
      </w:r>
      <w:r>
        <w:rPr>
          <w:rFonts w:hAnsi="Times New Roman" w:ascii="Times New Roman"/>
          <w:szCs w:val="24"/>
        </w:rPr>
        <w:t xml:space="preserve"> </w:t>
      </w:r>
      <w:r w:rsidR="0038117E">
        <w:rPr>
          <w:rFonts w:hAnsi="Times New Roman" w:ascii="Times New Roman"/>
          <w:color w:val="000000"/>
          <w:szCs w:val="24"/>
        </w:rPr>
        <w:t xml:space="preserve">nad stečajnim dužnikom </w:t>
      </w:r>
      <w:r w:rsidR="00993807">
        <w:rPr>
          <w:rFonts w:hAnsi="Times New Roman" w:ascii="Times New Roman"/>
          <w:szCs w:val="24"/>
        </w:rPr>
        <w:t>SAMOBOR BENZ d.o.</w:t>
      </w:r>
      <w:r w:rsidR="00993807" w:rsidRPr="00866DEA">
        <w:rPr>
          <w:rFonts w:hAnsi="Times New Roman" w:ascii="Times New Roman"/>
          <w:szCs w:val="24"/>
        </w:rPr>
        <w:t>o. u stečaju, Samobor, Mir</w:t>
      </w:r>
      <w:r w:rsidR="00993807">
        <w:rPr>
          <w:rFonts w:hAnsi="Times New Roman" w:ascii="Times New Roman"/>
          <w:szCs w:val="24"/>
        </w:rPr>
        <w:t>ka Bogovića 20, OIB 23833525806</w:t>
      </w:r>
      <w:r>
        <w:rPr>
          <w:rFonts w:hAnsi="Times New Roman" w:ascii="Times New Roman"/>
        </w:rPr>
        <w:t xml:space="preserve">, u ukupnom iznosu od </w:t>
      </w:r>
      <w:r w:rsidR="00644931">
        <w:rPr>
          <w:rFonts w:hAnsi="Times New Roman" w:ascii="Times New Roman"/>
        </w:rPr>
        <w:t>256.473,73</w:t>
      </w:r>
      <w:r>
        <w:rPr>
          <w:rFonts w:hAnsi="Times New Roman" w:ascii="Times New Roman"/>
        </w:rPr>
        <w:t xml:space="preserve"> kn.</w:t>
      </w:r>
    </w:p>
    <w:p w:rsidRDefault="006E730B" w:rsidP="006E730B" w:rsidR="006E730B">
      <w:pPr>
        <w:pStyle w:val="Tijeloteksta"/>
        <w:rPr>
          <w:szCs w:val="24"/>
        </w:rPr>
      </w:pPr>
    </w:p>
    <w:p w:rsidRDefault="006E730B" w:rsidP="006E730B" w:rsidR="006E730B">
      <w:pPr>
        <w:jc w:val="center"/>
        <w:rPr>
          <w:rFonts w:hAnsi="Times New Roman" w:ascii="Times New Roman"/>
          <w:szCs w:val="24"/>
        </w:rPr>
      </w:pPr>
      <w:r>
        <w:rPr>
          <w:rFonts w:hAnsi="Times New Roman" w:ascii="Times New Roman"/>
          <w:szCs w:val="24"/>
        </w:rPr>
        <w:t>Obrazloženje</w:t>
      </w:r>
    </w:p>
    <w:p w:rsidRDefault="006E730B" w:rsidP="006E730B" w:rsidR="006E730B">
      <w:pPr>
        <w:jc w:val="both"/>
        <w:rPr>
          <w:rFonts w:hAnsi="Times New Roman" w:ascii="Times New Roman"/>
          <w:bCs/>
          <w:szCs w:val="24"/>
        </w:rPr>
      </w:pPr>
    </w:p>
    <w:p w:rsidRDefault="006E730B" w:rsidP="006E730B" w:rsidR="006E730B">
      <w:pPr>
        <w:jc w:val="both"/>
        <w:rPr>
          <w:rFonts w:hAnsi="Times New Roman" w:ascii="Times New Roman"/>
          <w:bCs/>
          <w:szCs w:val="24"/>
        </w:rPr>
      </w:pPr>
      <w:r>
        <w:rPr>
          <w:rFonts w:hAnsi="Times New Roman" w:ascii="Times New Roman"/>
          <w:bCs/>
          <w:szCs w:val="24"/>
        </w:rPr>
        <w:tab/>
        <w:t xml:space="preserve">Stečajni upravitelj podnio je pisani prijedlog za završnu diobu za namirenje stečajnih vjerovnika </w:t>
      </w:r>
      <w:r w:rsidR="0038117E">
        <w:rPr>
          <w:rFonts w:hAnsi="Times New Roman" w:ascii="Times New Roman"/>
          <w:bCs/>
          <w:szCs w:val="24"/>
        </w:rPr>
        <w:t>drugog</w:t>
      </w:r>
      <w:r w:rsidR="00644931">
        <w:rPr>
          <w:rFonts w:hAnsi="Times New Roman" w:ascii="Times New Roman"/>
          <w:bCs/>
          <w:szCs w:val="24"/>
        </w:rPr>
        <w:t xml:space="preserve"> višeg isplatnog reda</w:t>
      </w:r>
      <w:r>
        <w:rPr>
          <w:rFonts w:hAnsi="Times New Roman" w:ascii="Times New Roman"/>
          <w:bCs/>
          <w:szCs w:val="24"/>
        </w:rPr>
        <w:t xml:space="preserve"> budući da je unovčena sva  imovina stečajnog dužnika.</w:t>
      </w:r>
    </w:p>
    <w:p w:rsidRDefault="006E730B" w:rsidP="006E730B" w:rsidR="00ED33E0">
      <w:pPr>
        <w:jc w:val="both"/>
        <w:rPr>
          <w:rFonts w:hAnsi="Times New Roman" w:ascii="Times New Roman"/>
          <w:bCs/>
          <w:szCs w:val="24"/>
        </w:rPr>
      </w:pPr>
      <w:r>
        <w:rPr>
          <w:rFonts w:hAnsi="Times New Roman" w:ascii="Times New Roman"/>
          <w:bCs/>
          <w:szCs w:val="24"/>
        </w:rPr>
        <w:tab/>
        <w:t xml:space="preserve">Stečajni upravitelj predložio je da se završnom diobom namire vjerovnici </w:t>
      </w:r>
      <w:r w:rsidR="0038117E">
        <w:rPr>
          <w:rFonts w:hAnsi="Times New Roman" w:ascii="Times New Roman"/>
          <w:bCs/>
          <w:szCs w:val="24"/>
        </w:rPr>
        <w:t>drugog</w:t>
      </w:r>
      <w:r>
        <w:rPr>
          <w:rFonts w:hAnsi="Times New Roman" w:ascii="Times New Roman"/>
          <w:bCs/>
          <w:szCs w:val="24"/>
        </w:rPr>
        <w:t xml:space="preserve"> višeg isplatnog reda za ukupno raspoloživi </w:t>
      </w:r>
      <w:r w:rsidR="00AF1689">
        <w:rPr>
          <w:rFonts w:hAnsi="Times New Roman" w:ascii="Times New Roman"/>
          <w:bCs/>
          <w:szCs w:val="24"/>
        </w:rPr>
        <w:t xml:space="preserve">novčani </w:t>
      </w:r>
      <w:r>
        <w:rPr>
          <w:rFonts w:hAnsi="Times New Roman" w:ascii="Times New Roman"/>
          <w:bCs/>
          <w:szCs w:val="24"/>
        </w:rPr>
        <w:t xml:space="preserve">iznos od </w:t>
      </w:r>
      <w:r w:rsidR="00644931">
        <w:rPr>
          <w:rFonts w:hAnsi="Times New Roman" w:ascii="Times New Roman"/>
        </w:rPr>
        <w:t>256.473,73</w:t>
      </w:r>
      <w:r w:rsidR="0038117E">
        <w:rPr>
          <w:rFonts w:hAnsi="Times New Roman" w:ascii="Times New Roman"/>
        </w:rPr>
        <w:t xml:space="preserve"> </w:t>
      </w:r>
      <w:r>
        <w:rPr>
          <w:rFonts w:hAnsi="Times New Roman" w:ascii="Times New Roman"/>
          <w:bCs/>
          <w:szCs w:val="24"/>
        </w:rPr>
        <w:t xml:space="preserve">kn, a kojim iznosom će se vjerovnici </w:t>
      </w:r>
      <w:r w:rsidR="0038117E">
        <w:rPr>
          <w:rFonts w:hAnsi="Times New Roman" w:ascii="Times New Roman"/>
          <w:bCs/>
          <w:szCs w:val="24"/>
        </w:rPr>
        <w:t>drugog</w:t>
      </w:r>
      <w:r>
        <w:rPr>
          <w:rFonts w:hAnsi="Times New Roman" w:ascii="Times New Roman"/>
          <w:bCs/>
          <w:szCs w:val="24"/>
        </w:rPr>
        <w:t xml:space="preserve"> viš</w:t>
      </w:r>
      <w:r w:rsidR="0038117E">
        <w:rPr>
          <w:rFonts w:hAnsi="Times New Roman" w:ascii="Times New Roman"/>
          <w:bCs/>
          <w:szCs w:val="24"/>
        </w:rPr>
        <w:t>e</w:t>
      </w:r>
      <w:r w:rsidR="00860273">
        <w:rPr>
          <w:rFonts w:hAnsi="Times New Roman" w:ascii="Times New Roman"/>
          <w:bCs/>
          <w:szCs w:val="24"/>
        </w:rPr>
        <w:t>g isplatnog reda namiriti za 0,85</w:t>
      </w:r>
      <w:r>
        <w:rPr>
          <w:rFonts w:hAnsi="Times New Roman" w:ascii="Times New Roman"/>
          <w:bCs/>
          <w:szCs w:val="24"/>
        </w:rPr>
        <w:t>% u odnosu na nj</w:t>
      </w:r>
      <w:r w:rsidR="0038117E">
        <w:rPr>
          <w:rFonts w:hAnsi="Times New Roman" w:ascii="Times New Roman"/>
          <w:bCs/>
          <w:szCs w:val="24"/>
        </w:rPr>
        <w:t>ihove ukupno utvrđene tražbine.</w:t>
      </w:r>
      <w:r>
        <w:rPr>
          <w:rFonts w:hAnsi="Times New Roman" w:ascii="Times New Roman"/>
          <w:bCs/>
          <w:szCs w:val="24"/>
        </w:rPr>
        <w:tab/>
      </w:r>
    </w:p>
    <w:p w:rsidRDefault="006E730B" w:rsidP="00ED33E0" w:rsidR="006E730B">
      <w:pPr>
        <w:ind w:firstLine="708"/>
        <w:jc w:val="both"/>
        <w:rPr>
          <w:rFonts w:hAnsi="Times New Roman" w:ascii="Times New Roman"/>
          <w:bCs/>
          <w:szCs w:val="24"/>
        </w:rPr>
      </w:pPr>
      <w:r>
        <w:rPr>
          <w:rFonts w:hAnsi="Times New Roman" w:ascii="Times New Roman"/>
          <w:bCs/>
          <w:szCs w:val="24"/>
        </w:rPr>
        <w:t xml:space="preserve">Stoga je, a na temelju odredbe članka 192. Stečajnog zakona (Narodne novine br. </w:t>
      </w:r>
      <w:r>
        <w:rPr>
          <w:rFonts w:hAnsi="Times New Roman" w:ascii="Times New Roman"/>
          <w:szCs w:val="24"/>
        </w:rPr>
        <w:t xml:space="preserve">44/96, 161/98, 29/99, 129/00, 123/03, 197/03, 187/04, 82/06, 116/10, 125/12, 133/12) </w:t>
      </w:r>
      <w:r>
        <w:rPr>
          <w:rFonts w:hAnsi="Times New Roman" w:ascii="Times New Roman"/>
          <w:bCs/>
          <w:szCs w:val="24"/>
        </w:rPr>
        <w:t>doneseno gornje rješenje.</w:t>
      </w:r>
    </w:p>
    <w:p w:rsidRDefault="006E730B" w:rsidP="006E730B" w:rsidR="006E730B">
      <w:pPr>
        <w:jc w:val="both"/>
        <w:rPr>
          <w:rFonts w:hAnsi="Times New Roman" w:ascii="Times New Roman"/>
          <w:bCs/>
          <w:szCs w:val="24"/>
        </w:rPr>
      </w:pPr>
    </w:p>
    <w:p w:rsidRDefault="00A546A1" w:rsidP="006E730B" w:rsidR="006E730B">
      <w:pPr>
        <w:jc w:val="center"/>
        <w:rPr>
          <w:rFonts w:hAnsi="Times New Roman" w:ascii="Times New Roman"/>
          <w:szCs w:val="24"/>
        </w:rPr>
      </w:pPr>
      <w:r>
        <w:rPr>
          <w:rFonts w:hAnsi="Times New Roman" w:ascii="Times New Roman"/>
          <w:szCs w:val="24"/>
        </w:rPr>
        <w:t>U Zagrebu,  18</w:t>
      </w:r>
      <w:r w:rsidR="006E730B">
        <w:rPr>
          <w:rFonts w:hAnsi="Times New Roman" w:ascii="Times New Roman"/>
          <w:szCs w:val="24"/>
        </w:rPr>
        <w:t xml:space="preserve">. </w:t>
      </w:r>
      <w:r w:rsidR="00644931">
        <w:rPr>
          <w:rFonts w:hAnsi="Times New Roman" w:ascii="Times New Roman"/>
          <w:szCs w:val="24"/>
        </w:rPr>
        <w:t>ožujka  2019</w:t>
      </w:r>
      <w:r w:rsidR="006E730B">
        <w:rPr>
          <w:rFonts w:hAnsi="Times New Roman" w:ascii="Times New Roman"/>
          <w:szCs w:val="24"/>
        </w:rPr>
        <w:t xml:space="preserve">. </w:t>
      </w:r>
    </w:p>
    <w:p w:rsidRDefault="006E730B" w:rsidP="006E730B" w:rsidR="006E730B">
      <w:pPr>
        <w:jc w:val="center"/>
        <w:rPr>
          <w:rFonts w:hAnsi="Times New Roman" w:ascii="Times New Roman"/>
          <w:szCs w:val="24"/>
        </w:rPr>
      </w:pPr>
    </w:p>
    <w:p w:rsidRDefault="006E730B" w:rsidP="0038117E" w:rsidR="006E730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w:t>
      </w:r>
      <w:r>
        <w:rPr>
          <w:rFonts w:hAnsi="Times New Roman" w:ascii="Times New Roman"/>
          <w:szCs w:val="24"/>
        </w:rPr>
        <w:tab/>
        <w:t xml:space="preserve">   </w:t>
      </w:r>
      <w:r>
        <w:rPr>
          <w:rFonts w:hAnsi="Times New Roman" w:ascii="Times New Roman"/>
          <w:szCs w:val="24"/>
        </w:rPr>
        <w:tab/>
        <w:t xml:space="preserve">    S U D A C</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0038117E">
        <w:rPr>
          <w:rFonts w:hAnsi="Times New Roman" w:ascii="Times New Roman"/>
          <w:szCs w:val="24"/>
        </w:rPr>
        <w:t>LUCIJA BUTIGAN</w:t>
      </w:r>
      <w:r w:rsidR="004B1E22">
        <w:rPr>
          <w:rFonts w:hAnsi="Times New Roman" w:ascii="Times New Roman"/>
          <w:szCs w:val="24"/>
        </w:rPr>
        <w:t>,v.r.</w:t>
      </w:r>
    </w:p>
    <w:p w:rsidRDefault="006E730B" w:rsidP="006E730B" w:rsidR="006E730B">
      <w:pPr>
        <w:rPr>
          <w:rFonts w:hAnsi="Times New Roman" w:ascii="Times New Roman"/>
          <w:szCs w:val="24"/>
          <w:u w:val="single"/>
        </w:rPr>
      </w:pPr>
    </w:p>
    <w:p w:rsidRDefault="006E730B" w:rsidP="006E730B" w:rsidR="006E730B">
      <w:pPr>
        <w:rPr>
          <w:rFonts w:hAnsi="Times New Roman" w:ascii="Times New Roman"/>
          <w:szCs w:val="24"/>
          <w:u w:val="single"/>
        </w:rPr>
      </w:pPr>
      <w:r>
        <w:rPr>
          <w:rFonts w:hAnsi="Times New Roman" w:ascii="Times New Roman"/>
          <w:szCs w:val="24"/>
          <w:u w:val="single"/>
        </w:rPr>
        <w:t>UPUTA O PRAVNOM LIJEKU:</w:t>
      </w:r>
    </w:p>
    <w:p w:rsidRDefault="006E730B" w:rsidP="006E730B" w:rsidR="006E730B">
      <w:pPr>
        <w:rPr>
          <w:rFonts w:hAnsi="Times New Roman" w:ascii="Times New Roman"/>
          <w:szCs w:val="24"/>
        </w:rPr>
      </w:pPr>
      <w:r>
        <w:rPr>
          <w:rFonts w:hAnsi="Times New Roman" w:ascii="Times New Roman"/>
          <w:szCs w:val="24"/>
        </w:rPr>
        <w:t xml:space="preserve">Protiv ovog rješenja nije dopuštena žalba (članak 278. stavak 2. </w:t>
      </w:r>
      <w:r w:rsidR="000C5F8A">
        <w:rPr>
          <w:rFonts w:hAnsi="Times New Roman" w:ascii="Times New Roman"/>
          <w:szCs w:val="24"/>
        </w:rPr>
        <w:t>ZPP u svezi s čl. 6 SZ</w:t>
      </w:r>
      <w:r>
        <w:rPr>
          <w:rFonts w:hAnsi="Times New Roman" w:ascii="Times New Roman"/>
          <w:szCs w:val="24"/>
        </w:rPr>
        <w:t>).</w:t>
      </w:r>
    </w:p>
    <w:p w:rsidRDefault="006E730B" w:rsidP="006E730B" w:rsidR="006E730B">
      <w:pPr>
        <w:jc w:val="both"/>
        <w:rPr>
          <w:rFonts w:hAnsi="Times New Roman" w:ascii="Times New Roman"/>
          <w:szCs w:val="24"/>
        </w:rPr>
      </w:pPr>
    </w:p>
    <w:p w:rsidRDefault="004B1E22" w:rsidP="00F32A7B" w:rsidR="004B1E22"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4B1E22" w:rsidP="00F32A7B" w:rsidR="004B1E22"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9A2212" w:rsidP="004B1E22" w:rsidR="009A2212" w:rsidRPr="0038117E">
      <w:pPr>
        <w:pStyle w:val="Odlomakpopisa"/>
        <w:rPr>
          <w:rFonts w:hAnsi="Times New Roman" w:ascii="Times New Roman"/>
        </w:rPr>
      </w:pPr>
      <w:bookmarkStart w:name="_GoBack" w:id="0"/>
      <w:bookmarkEnd w:id="0"/>
    </w:p>
    <w:sectPr w:rsidR="009A2212" w:rsidRPr="0038117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E459AA"/>
    <w:multiLevelType w:val="hybridMultilevel"/>
    <w:tmpl w:val="0770A3F6"/>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30B"/>
    <w:rsid w:val="000C5F8A"/>
    <w:rsid w:val="001C5A5D"/>
    <w:rsid w:val="002B4A0D"/>
    <w:rsid w:val="0038117E"/>
    <w:rsid w:val="00391E51"/>
    <w:rsid w:val="0048413D"/>
    <w:rsid w:val="004B1E22"/>
    <w:rsid w:val="005C67EC"/>
    <w:rsid w:val="00607DB7"/>
    <w:rsid w:val="00644931"/>
    <w:rsid w:val="006665FD"/>
    <w:rsid w:val="006E730B"/>
    <w:rsid w:val="00825235"/>
    <w:rsid w:val="00860273"/>
    <w:rsid w:val="00993807"/>
    <w:rsid w:val="009A2212"/>
    <w:rsid w:val="00A546A1"/>
    <w:rsid w:val="00AF1689"/>
    <w:rsid w:val="00ED3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30B"/>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
    <w:basedOn w:val="Zadanifontodlomka"/>
    <w:link w:val="Tijeloteksta"/>
    <w:semiHidden/>
    <w:locked/>
    <w:rsid w:val="006E730B"/>
  </w:style>
  <w:style w:styleId="Tijeloteksta" w:type="paragraph">
    <w:name w:val="Body Text"/>
    <w:aliases w:val="uvlaka 3"/>
    <w:basedOn w:val="Normal"/>
    <w:link w:val="TijelotekstaChar"/>
    <w:semiHidden/>
    <w:unhideWhenUsed/>
    <w:rsid w:val="006E730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6E730B"/>
    <w:rPr>
      <w:rFonts w:cs="Times New Roman" w:eastAsia="Times New Roman" w:hAnsi="Arial" w:ascii="Arial"/>
      <w:szCs w:val="20"/>
      <w:lang w:eastAsia="hr-HR"/>
    </w:rPr>
  </w:style>
  <w:style w:styleId="Tijeloteksta2" w:type="paragraph">
    <w:name w:val="Body Text 2"/>
    <w:basedOn w:val="Normal"/>
    <w:link w:val="Tijeloteksta2Char"/>
    <w:semiHidden/>
    <w:unhideWhenUsed/>
    <w:rsid w:val="006E730B"/>
    <w:pPr>
      <w:jc w:val="both"/>
    </w:pPr>
    <w:rPr>
      <w:rFonts w:cs="Arial"/>
      <w:sz w:val="22"/>
    </w:rPr>
  </w:style>
  <w:style w:customStyle="true" w:styleId="Tijeloteksta2Char" w:type="character">
    <w:name w:val="Tijelo teksta 2 Char"/>
    <w:basedOn w:val="Zadanifontodlomka"/>
    <w:link w:val="Tijeloteksta2"/>
    <w:semiHidden/>
    <w:rsid w:val="006E730B"/>
    <w:rPr>
      <w:rFonts w:cs="Arial" w:eastAsia="Times New Roman" w:hAnsi="Arial" w:ascii="Arial"/>
      <w:sz w:val="22"/>
      <w:szCs w:val="20"/>
      <w:lang w:eastAsia="hr-HR"/>
    </w:rPr>
  </w:style>
  <w:style w:styleId="Tekstbalonia" w:type="paragraph">
    <w:name w:val="Balloon Text"/>
    <w:basedOn w:val="Normal"/>
    <w:link w:val="TekstbaloniaChar"/>
    <w:uiPriority w:val="99"/>
    <w:semiHidden/>
    <w:unhideWhenUsed/>
    <w:rsid w:val="006E73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30B"/>
    <w:rPr>
      <w:rFonts w:cs="Tahoma" w:eastAsia="Times New Roman" w:hAnsi="Tahoma" w:ascii="Tahoma"/>
      <w:sz w:val="16"/>
      <w:szCs w:val="16"/>
      <w:lang w:eastAsia="hr-HR"/>
    </w:rPr>
  </w:style>
  <w:style w:styleId="Odlomakpopisa" w:type="paragraph">
    <w:name w:val="List Paragraph"/>
    <w:basedOn w:val="Normal"/>
    <w:uiPriority w:val="34"/>
    <w:qFormat/>
    <w:rsid w:val="0038117E"/>
    <w:pPr>
      <w:ind w:left="720"/>
      <w:contextualSpacing/>
    </w:pPr>
  </w:style>
  <w:style w:styleId="Tekstrezerviranogmjesta" w:type="character">
    <w:name w:val="Placeholder Text"/>
    <w:basedOn w:val="Zadanifontodlomka"/>
    <w:uiPriority w:val="99"/>
    <w:semiHidden/>
    <w:rsid w:val="004B1E22"/>
    <w:rPr>
      <w:color w:val="808080"/>
      <w:bdr w:space="0" w:sz="0" w:color="auto" w:val="none"/>
      <w:shd w:fill="CCFFFF" w:color="auto" w:val="clear"/>
    </w:rPr>
  </w:style>
  <w:style w:customStyle="true" w:styleId="eSPISCCParagraphDefaultFont" w:type="character">
    <w:name w:val="eSPIS_CC_Paragraph Default Font"/>
    <w:basedOn w:val="Zadanifontodlomka"/>
    <w:rsid w:val="004B1E2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B1E22"/>
    <w:rPr>
      <w:noProof/>
      <w:bdr w:space="0" w:sz="0" w:color="auto" w:val="none"/>
      <w:shd w:fill="FFFFCC" w:color="auto" w:val="clear"/>
      <w:lang w:val="hr-HR"/>
    </w:rPr>
  </w:style>
  <w:style w:customStyle="true" w:styleId="PozadinaSvijetloCrvena" w:type="character">
    <w:name w:val="Pozadina_SvijetloCrvena"/>
    <w:basedOn w:val="eSPISCCParagraphDefaultFont"/>
    <w:rsid w:val="004B1E2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B1E2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30B"/>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
    <w:basedOn w:val="Zadanifontodlomka"/>
    <w:link w:val="Tijeloteksta"/>
    <w:semiHidden/>
    <w:locked/>
    <w:rsid w:val="006E730B"/>
  </w:style>
  <w:style w:styleId="Tijeloteksta" w:type="paragraph">
    <w:name w:val="Body Text"/>
    <w:aliases w:val="uvlaka 3"/>
    <w:basedOn w:val="Normal"/>
    <w:link w:val="TijelotekstaChar"/>
    <w:semiHidden/>
    <w:unhideWhenUsed/>
    <w:rsid w:val="006E730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6E730B"/>
    <w:rPr>
      <w:rFonts w:ascii="Arial" w:cs="Times New Roman" w:eastAsia="Times New Roman" w:hAnsi="Arial"/>
      <w:szCs w:val="20"/>
      <w:lang w:eastAsia="hr-HR"/>
    </w:rPr>
  </w:style>
  <w:style w:styleId="Tijeloteksta2" w:type="paragraph">
    <w:name w:val="Body Text 2"/>
    <w:basedOn w:val="Normal"/>
    <w:link w:val="Tijeloteksta2Char"/>
    <w:semiHidden/>
    <w:unhideWhenUsed/>
    <w:rsid w:val="006E730B"/>
    <w:pPr>
      <w:jc w:val="both"/>
    </w:pPr>
    <w:rPr>
      <w:rFonts w:cs="Arial"/>
      <w:sz w:val="22"/>
    </w:rPr>
  </w:style>
  <w:style w:customStyle="1" w:styleId="Tijeloteksta2Char" w:type="character">
    <w:name w:val="Tijelo teksta 2 Char"/>
    <w:basedOn w:val="Zadanifontodlomka"/>
    <w:link w:val="Tijeloteksta2"/>
    <w:semiHidden/>
    <w:rsid w:val="006E730B"/>
    <w:rPr>
      <w:rFonts w:ascii="Arial" w:cs="Arial" w:eastAsia="Times New Roman" w:hAnsi="Arial"/>
      <w:sz w:val="22"/>
      <w:szCs w:val="20"/>
      <w:lang w:eastAsia="hr-HR"/>
    </w:rPr>
  </w:style>
  <w:style w:styleId="Tekstbalonia" w:type="paragraph">
    <w:name w:val="Balloon Text"/>
    <w:basedOn w:val="Normal"/>
    <w:link w:val="TekstbaloniaChar"/>
    <w:uiPriority w:val="99"/>
    <w:semiHidden/>
    <w:unhideWhenUsed/>
    <w:rsid w:val="006E730B"/>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30B"/>
    <w:rPr>
      <w:rFonts w:ascii="Tahoma" w:cs="Tahoma" w:eastAsia="Times New Roman" w:hAnsi="Tahoma"/>
      <w:sz w:val="16"/>
      <w:szCs w:val="16"/>
      <w:lang w:eastAsia="hr-HR"/>
    </w:rPr>
  </w:style>
  <w:style w:styleId="Odlomakpopisa" w:type="paragraph">
    <w:name w:val="List Paragraph"/>
    <w:basedOn w:val="Normal"/>
    <w:uiPriority w:val="34"/>
    <w:qFormat/>
    <w:rsid w:val="0038117E"/>
    <w:pPr>
      <w:ind w:left="720"/>
      <w:contextualSpacing/>
    </w:pPr>
  </w:style>
  <w:style w:styleId="Tekstrezerviranogmjesta" w:type="character">
    <w:name w:val="Placeholder Text"/>
    <w:basedOn w:val="Zadanifontodlomka"/>
    <w:uiPriority w:val="99"/>
    <w:semiHidden/>
    <w:rsid w:val="004B1E22"/>
    <w:rPr>
      <w:color w:val="808080"/>
      <w:bdr w:color="auto" w:space="0" w:sz="0" w:val="none"/>
      <w:shd w:color="auto" w:fill="CCFFFF" w:val="clear"/>
    </w:rPr>
  </w:style>
  <w:style w:customStyle="1" w:styleId="eSPISCCParagraphDefaultFont" w:type="character">
    <w:name w:val="eSPIS_CC_Paragraph Default Font"/>
    <w:basedOn w:val="Zadanifontodlomka"/>
    <w:rsid w:val="004B1E2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B1E22"/>
    <w:rPr>
      <w:noProof/>
      <w:bdr w:color="auto" w:space="0" w:sz="0" w:val="none"/>
      <w:shd w:color="auto" w:fill="FFFFCC" w:val="clear"/>
      <w:lang w:val="hr-HR"/>
    </w:rPr>
  </w:style>
  <w:style w:customStyle="1" w:styleId="PozadinaSvijetloCrvena" w:type="character">
    <w:name w:val="Pozadina_SvijetloCrvena"/>
    <w:basedOn w:val="eSPISCCParagraphDefaultFont"/>
    <w:rsid w:val="004B1E2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B1E2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38172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suglasnost na završnu diobu</izvorni_sadrzaj>
    <derivirana_varijabla naziv="DomainObject.Primjedba_1">suglasnost na završnu diobu</derivirana_varijabla>
  </DomainObject.Primjedba>
  <DomainObject.Oznaka>
    <izvorni_sadrzaj>St-734/2012-236</izvorni_sadrzaj>
    <derivirana_varijabla naziv="DomainObject.Oznaka_1">St-734/2012-236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St-734/2012-236</izvorni_sadrzaj>
    <derivirana_varijabla naziv="DomainObject.PoslovniBrojDokumenta_1">St-734/2012-236</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St-734/2012-235</izvorni_sadrzaj>
    <derivirana_varijabla naziv="DomainObject.PredzadnjaOdlukaIzPredmeta.Oznaka_1">St-734/2012-235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250</properties:Words>
  <properties:Characters>1267</properties:Characters>
  <properties:Lines>44</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2019-03-14T09:16:00Z</dcterms:created>
  <dc:creator>Monika Grbac</dc:creator>
  <cp:lastModifiedBy>Monika Grbac</cp:lastModifiedBy>
  <cp:lastPrinted>2019-03-14T09:29:00Z</cp:lastPrinted>
  <dcterms:modified xmlns:xsi="http://www.w3.org/2001/XMLSchema-instance" xsi:type="dcterms:W3CDTF">2019-03-18T06:15:00Z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St-734/2012-236 / Odluka - Rješenje (st-734-12 SAMOBOR BENZ.docx)</vt:lpwstr>
  </prop:property>
  <prop:property name="CC_coloring" pid="4" fmtid="{D5CDD505-2E9C-101B-9397-08002B2CF9AE}">
    <vt:bool>true</vt:bool>
  </prop:property>
  <prop:property name="BrojStranica" pid="5" fmtid="{D5CDD505-2E9C-101B-9397-08002B2CF9AE}">
    <vt:i4>1</vt:i4>
  </prop:property>
</prop:Properties>
</file>