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3de4" w14:paraId="91c3de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53604" w:rsidP="00F53604" w:rsidR="00F53604">
      <w:pPr>
        <w:pStyle w:val="Naslov"/>
        <w:jc w:val="right"/>
        <w:rPr>
          <w:rFonts w:hAnsi="Arial" w:ascii="Arial"/>
        </w:rPr>
      </w:pPr>
      <w:r>
        <w:tab/>
      </w:r>
      <w:r>
        <w:rPr>
          <w:rFonts w:cs="Arial" w:hAnsi="Arial" w:ascii="Arial"/>
          <w:b/>
          <w:sz w:val="24"/>
          <w:szCs w:val="24"/>
        </w:rPr>
        <w:t xml:space="preserve">             7 St-641/2017-5.</w:t>
      </w:r>
    </w:p>
    <w:p w:rsidRDefault="00F53604" w:rsidP="00F53604" w:rsidR="00F53604">
      <w:pPr>
        <w:rPr>
          <w:rFonts w:hAnsi="Arial" w:ascii="Arial"/>
        </w:rPr>
      </w:pPr>
    </w:p>
    <w:p w:rsidRDefault="00F53604" w:rsidP="00F53604" w:rsidR="00F53604">
      <w:pPr>
        <w:jc w:val="center"/>
        <w:rPr>
          <w:rFonts w:hAnsi="Arial" w:ascii="Arial"/>
          <w:b/>
        </w:rPr>
      </w:pPr>
    </w:p>
    <w:p w:rsidRDefault="00F53604" w:rsidP="00F53604" w:rsidR="00F53604">
      <w:pPr>
        <w:jc w:val="center"/>
        <w:rPr>
          <w:rFonts w:hAnsi="Arial" w:ascii="Arial"/>
          <w:b/>
        </w:rPr>
      </w:pPr>
      <w:r>
        <w:rPr>
          <w:rFonts w:hAnsi="Arial" w:ascii="Arial"/>
          <w:b/>
        </w:rPr>
        <w:t>R E P U B L I K A  H R V A T S K A</w:t>
      </w:r>
    </w:p>
    <w:p w:rsidRDefault="00F53604" w:rsidP="00F53604" w:rsidR="00F53604">
      <w:pPr>
        <w:jc w:val="center"/>
        <w:rPr>
          <w:rFonts w:hAnsi="Arial" w:ascii="Arial"/>
          <w:b/>
        </w:rPr>
      </w:pPr>
    </w:p>
    <w:p w:rsidRDefault="00F53604" w:rsidP="00F53604" w:rsidR="00F53604">
      <w:pPr>
        <w:jc w:val="center"/>
        <w:rPr>
          <w:rFonts w:hAnsi="Arial" w:ascii="Arial"/>
          <w:b/>
        </w:rPr>
      </w:pPr>
      <w:r>
        <w:rPr>
          <w:rFonts w:hAnsi="Arial" w:ascii="Arial"/>
          <w:b/>
        </w:rPr>
        <w:t>R J E Š E N J E</w:t>
      </w:r>
    </w:p>
    <w:p w:rsidRDefault="00F53604" w:rsidP="00F53604" w:rsidR="00F53604">
      <w:pPr>
        <w:jc w:val="both"/>
        <w:rPr>
          <w:rFonts w:hAnsi="Arial" w:ascii="Arial"/>
        </w:rPr>
      </w:pPr>
    </w:p>
    <w:p w:rsidRDefault="00F53604" w:rsidP="00F53604" w:rsidR="00F53604">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povodom prijedloga predlagatelja REPUBLIKA HRVATSKA, MINISTASTVO FINANCIJA, Porezna uprava, Područni ured Sjeverna Hrvatska, zastupana po zastupniku po zakonu Županijskom državnom odvjetništvo u Bjelovaru, za pokretanje stečajnog postupka nad dužnikom TROPAEOLUM j.d.o.o. za trgovinu i usluge iz Križevaca, Antuna Mihanovića 38, OIB 14238352655,  dana 11. rujna 2017. godine</w:t>
      </w:r>
    </w:p>
    <w:p w:rsidRDefault="00F53604" w:rsidP="00F53604" w:rsidR="00F53604">
      <w:pPr>
        <w:jc w:val="both"/>
        <w:rPr>
          <w:rFonts w:hAnsi="Arial" w:ascii="Arial"/>
        </w:rPr>
      </w:pPr>
    </w:p>
    <w:p w:rsidRDefault="00F53604" w:rsidP="00F53604" w:rsidR="00F53604">
      <w:pPr>
        <w:jc w:val="center"/>
        <w:rPr>
          <w:rFonts w:hAnsi="Arial" w:ascii="Arial"/>
          <w:b/>
        </w:rPr>
      </w:pPr>
      <w:r>
        <w:rPr>
          <w:rFonts w:hAnsi="Arial" w:ascii="Arial"/>
          <w:b/>
        </w:rPr>
        <w:t>r i j e š i o   j e</w:t>
      </w:r>
    </w:p>
    <w:p w:rsidRDefault="00F53604" w:rsidP="00F53604" w:rsidR="00F53604">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TROPAEOLUM j.d.o.o. za trgovinu i usluge iz Križevaca, Antuna Mihanovića 38, OIB 14238352655,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05 540-641-17. </w:t>
      </w:r>
    </w:p>
    <w:p w:rsidRDefault="00F53604" w:rsidP="00F53604" w:rsidR="00F53604">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TROPAEOLUM j.d.o.o. za trgovinu i usluge iz Križevaca, Antuna Mihanovića 38, OIB 14238352655.</w:t>
      </w:r>
    </w:p>
    <w:p w:rsidRDefault="00F53604" w:rsidP="00F53604" w:rsidR="00F53604">
      <w:pPr>
        <w:jc w:val="center"/>
        <w:rPr>
          <w:rFonts w:cs="Times New Roman" w:hAnsi="Arial" w:ascii="Arial"/>
          <w:b/>
        </w:rPr>
      </w:pPr>
      <w:r>
        <w:rPr>
          <w:rFonts w:cs="Arial" w:hAnsi="Arial" w:ascii="Arial"/>
          <w:b/>
        </w:rPr>
        <w:t>Obrazloženje</w:t>
      </w:r>
    </w:p>
    <w:p w:rsidRDefault="00F53604" w:rsidP="00F53604" w:rsidR="00F53604">
      <w:pPr>
        <w:jc w:val="both"/>
        <w:rPr>
          <w:rFonts w:hAnsi="Arial" w:ascii="Arial"/>
        </w:rPr>
      </w:pPr>
      <w:r>
        <w:rPr>
          <w:rFonts w:hAnsi="Arial" w:ascii="Arial"/>
        </w:rPr>
        <w:tab/>
        <w:t xml:space="preserve">Predlagatelj REPUBLIKA HRVATSKA, Ministarstvo financija, Porezna uprava, Područni ured Sjeverna Hrvatska zastupana po zastupniku po zakonu Županijskom državnom odvjetništvu u Bjelovaru predložila je otvaranje stečajnog postupka nad dužnikom na temelju čl.109. Stečajnog zakona. U svom prijedlogu ističe da dužnik na </w:t>
      </w:r>
      <w:r>
        <w:rPr>
          <w:rFonts w:hAnsi="Arial" w:ascii="Arial"/>
        </w:rPr>
        <w:lastRenderedPageBreak/>
        <w:t xml:space="preserve">dan 27.02.2017. godine u Očevidniku redoslijeda osnova za plaćanje ima evidentirane neizvršene osnove za plaćanje u iznosu od 24.578,13 kuna u neprekinutom razdoblju od 120 dana, da predlagatelj ima tražbinu prema dužniku u iznosu od 26.437,49 kuna temeljem poreznih obveza na dan 10.03.2017. godine koje dužnik nije podmirio, kao i da dužnik ima imovine za namirenje ovog potraživanja jer prema podacima iz posljednje predane bilance na dan 31.12.2015. godine porezni dužnik je iskazao podatak o kratkotrajnoj imovini u iznosu od 29.540,00 kuna, a zbog čega se predlaže otvaranje stečaja nad dužnikom, dok drugih podataka o imovini dužnika nema. </w:t>
      </w:r>
    </w:p>
    <w:p w:rsidRDefault="00F53604" w:rsidP="00F53604" w:rsidR="00F53604">
      <w:pPr>
        <w:ind w:firstLine="720"/>
        <w:jc w:val="both"/>
        <w:rPr>
          <w:rFonts w:hAnsi="Arial" w:ascii="Arial"/>
        </w:rPr>
      </w:pPr>
      <w:r>
        <w:rPr>
          <w:rFonts w:hAnsi="Arial" w:ascii="Arial"/>
        </w:rPr>
        <w:t>Tijekom prethodnog postupka predlagatelj je ostao kod prijedloga za otvaranje stečajnog postupka nad dužnikom te istakao nespornim da je dužnik nesposoban za plaćanje u smislu čl.6.Stečajnog zakona, jer tu činjenicu nesposobnosti za plaćanje dužnika, ne osporava niti sam zakonski zastupnik dužnika koji svojim pisanim podneskom kojeg je dostavio na dan održavanja ročišta predlaže predlagatelju da mu se odobri podmirenje poreznih obveza na rate, a sudu da se do tada stečajni postupak odgodi. Predlagatelj se protivi navedenom prijedlogu dužnika, te predlaže sudu da nakon izvršenog uvida u svu priloženu dokumentaciju, stečajni postupak nad dužnikom otvori, jer je ispunjen stečajni razloga nesposobnosti za plaćanje dužnika.</w:t>
      </w:r>
    </w:p>
    <w:p w:rsidRDefault="00F53604" w:rsidP="00F53604" w:rsidR="00F53604">
      <w:pPr>
        <w:jc w:val="both"/>
        <w:rPr>
          <w:rFonts w:hAnsi="Arial" w:ascii="Arial"/>
        </w:rPr>
      </w:pPr>
      <w:r>
        <w:rPr>
          <w:rFonts w:hAnsi="Arial" w:ascii="Arial"/>
        </w:rPr>
        <w:tab/>
        <w:t>Zakonski zastupnik dužnika u ostavljenom roku nije dostavio sudu pisano izvješće o financijsko gospodarskom stanju dužnika sukladno nalogu suda, već je na dan održavanja ročišta dostavio sudu pisani podnesak kojim ne osporava činjenicu da je tvrtka dužnika u neprekidnoj blokadi poslovnog računa duže od 60 dana, te kojim podneskom predlaže da se dužniku omogući plaćanje duga nastalog poreznoj upravi, a zbog kojeg je blokiran poslovni račun tvrtke dužnika, na deset jednakih rata, time da se do tada odgodi stečajni postupak.</w:t>
      </w:r>
    </w:p>
    <w:p w:rsidRDefault="00F53604" w:rsidP="00F53604" w:rsidR="00F53604">
      <w:pPr>
        <w:jc w:val="both"/>
        <w:rPr>
          <w:rFonts w:hAnsi="Arial" w:ascii="Arial"/>
        </w:rPr>
      </w:pPr>
      <w:r>
        <w:rPr>
          <w:rFonts w:hAnsi="Arial" w:ascii="Arial"/>
        </w:rPr>
        <w:t xml:space="preserve">      </w:t>
      </w:r>
      <w:r>
        <w:rPr>
          <w:rFonts w:hAnsi="Arial" w:ascii="Arial"/>
        </w:rPr>
        <w:tab/>
        <w:t>Na temelju navoda Financijske agencije o evidentiranim neizvršenim osnovama za plaćanje u neprekinutom razdoblju od 120 dana na dan 27.02.2017. godine u ukupnom iznosu od 24.578,13 kuna, koji podatak zakonski zastupnik dužnika nije osporio, sud utvrđuje da je ispunjen razlog nesposobnosti za plaćanje, propisan čl.6.st.2.Stečajnog zakona.</w:t>
      </w:r>
    </w:p>
    <w:p w:rsidRDefault="00F53604" w:rsidP="00F53604" w:rsidR="00F53604">
      <w:pPr>
        <w:ind w:firstLine="720"/>
        <w:jc w:val="both"/>
        <w:rPr>
          <w:rFonts w:hAnsi="Arial" w:ascii="Arial"/>
        </w:rPr>
      </w:pPr>
      <w:r>
        <w:rPr>
          <w:rFonts w:hAnsi="Arial" w:ascii="Arial"/>
        </w:rPr>
        <w:t xml:space="preserve">Zakonski zastupnik dužnika nije sudu dostavio zatražene podatke, a iz podataka koji su javno dostupni, kao i iz dokumentacije koju je uz prijedlog u spis predao sudu na uvid predlagatelj, a u koju je sud izvršio uvid u svrhu dokaza, ne proizlazi da dužnik raspolaže imovinom koja bi bila dovoljna za namirenje troškova prethodnog i stečajnog postupka. Naime, bilanca na koju se poziva predlagatelj, sačinjena je na dan 31.12.2015. godine, te se u njoj ističe da dužnik ima kratkotrajne imovine. Međutim kako se ne radi o bruto bilanci, to se iz te godišnje bilance sačinjene na dan 31.12.2015. godine ne može iščitati o kakvoj bi se to konkretno imovini dužnika radilo i da li ona u naravi sada postoji, s obzirom na protek vremena od 31.12.2015. godine pa sve do sada. </w:t>
      </w:r>
    </w:p>
    <w:p w:rsidRDefault="00F53604" w:rsidP="00F53604" w:rsidR="00F53604">
      <w:pPr>
        <w:ind w:firstLine="720"/>
        <w:jc w:val="both"/>
        <w:rPr>
          <w:rFonts w:hAnsi="Arial" w:ascii="Arial"/>
        </w:rPr>
      </w:pPr>
      <w:r>
        <w:rPr>
          <w:rFonts w:hAnsi="Arial" w:ascii="Arial"/>
        </w:rPr>
        <w:t xml:space="preserve">Zbog svega toga sud je sukladno čl.132.st.1.Stečajnog zakona (NN broj 71/15, dalje  SZ-a) pozvao osobe koje imaju interes za provedbom stečajnog postupka da u roku od 15 dana uplate potreban predujam za  troškove prethodnog i stečajnog postupka, koje sud procjenjuje u visini od 15.000,00 kuna, a koji se odnose na </w:t>
      </w:r>
      <w:r>
        <w:rPr>
          <w:rFonts w:hAnsi="Arial" w:ascii="Arial"/>
        </w:rPr>
        <w:lastRenderedPageBreak/>
        <w:t xml:space="preserve">troškove izrade žiga, otvaranja i zatvaranja računa, knjigovodstvenih poslova, zbrinjavanja arhive, korištenja telefona, uredskog materijala, poštarine, troškove putovanja stečajnog upravitelja, te nagrade i osiguranja stečajnog upravitelja. </w:t>
      </w:r>
    </w:p>
    <w:p w:rsidRDefault="00F53604" w:rsidP="00F53604" w:rsidR="00F53604">
      <w:pPr>
        <w:ind w:firstLine="720"/>
        <w:jc w:val="both"/>
        <w:rPr>
          <w:rFonts w:hAnsi="Arial" w:ascii="Arial"/>
        </w:rPr>
      </w:pPr>
      <w:r>
        <w:rPr>
          <w:rFonts w:hAnsi="Arial" w:ascii="Arial"/>
        </w:rPr>
        <w:t>Osobe pozvane na uplatu predujma upozorene su da će sud, ukoliko predujam ne bude plaćen u roku od 15 dana, donijeti rješenje o otvaranju i zaključenju stečajnog postupka nad dužnikom, zbog čega je riješeno kao u izreci ovog rješenja, temeljem čl.132.SZ-a.</w:t>
      </w:r>
    </w:p>
    <w:p w:rsidRDefault="00F53604" w:rsidP="00F53604" w:rsidR="00F53604">
      <w:pPr>
        <w:jc w:val="both"/>
        <w:rPr>
          <w:rFonts w:hAnsi="Arial" w:ascii="Arial"/>
        </w:rPr>
      </w:pPr>
    </w:p>
    <w:p w:rsidRDefault="00F53604" w:rsidP="00F53604" w:rsidR="00F53604">
      <w:pPr>
        <w:ind w:firstLine="720"/>
        <w:jc w:val="both"/>
        <w:rPr>
          <w:rFonts w:hAnsi="Arial" w:ascii="Arial"/>
        </w:rPr>
      </w:pPr>
      <w:r>
        <w:rPr>
          <w:rFonts w:hAnsi="Arial" w:ascii="Arial"/>
        </w:rPr>
        <w:t>U Bjelovaru, 11. rujna 2017. godine</w:t>
      </w:r>
    </w:p>
    <w:p w:rsidRDefault="00F53604" w:rsidP="00F53604" w:rsidR="00F5360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F53604" w:rsidP="00F53604" w:rsidR="00F5360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F53604" w:rsidP="00F53604" w:rsidR="00F53604">
      <w:pPr>
        <w:ind w:firstLine="720"/>
        <w:jc w:val="both"/>
        <w:rPr>
          <w:rFonts w:hAnsi="Arial" w:ascii="Arial"/>
        </w:rPr>
      </w:pPr>
    </w:p>
    <w:p w:rsidRDefault="00F53604" w:rsidP="00F53604" w:rsidR="00F53604">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F53604" w:rsidP="00F53604" w:rsidR="00F53604">
      <w:pPr>
        <w:jc w:val="both"/>
        <w:rPr>
          <w:rFonts w:hAnsi="Arial" w:ascii="Arial"/>
        </w:rPr>
      </w:pPr>
    </w:p>
    <w:p w:rsidRDefault="00F53604" w:rsidP="00F53604" w:rsidR="00F53604">
      <w:pPr>
        <w:jc w:val="both"/>
        <w:rPr>
          <w:rFonts w:hAnsi="Arial" w:ascii="Arial"/>
        </w:rPr>
      </w:pPr>
    </w:p>
    <w:p w:rsidRDefault="00F53604" w:rsidP="00F53604" w:rsidR="00F53604">
      <w:pPr>
        <w:jc w:val="both"/>
        <w:rPr>
          <w:rFonts w:hAnsi="Arial" w:ascii="Arial"/>
        </w:rPr>
      </w:pPr>
    </w:p>
    <w:p w:rsidRDefault="00F53604" w:rsidP="00F53604" w:rsidR="00F53604">
      <w:pPr>
        <w:jc w:val="both"/>
        <w:rPr>
          <w:rFonts w:hAnsi="Arial" w:ascii="Arial"/>
        </w:rPr>
      </w:pPr>
    </w:p>
    <w:p w:rsidRDefault="00F53604" w:rsidP="00F53604" w:rsidR="00F53604">
      <w:pPr>
        <w:jc w:val="both"/>
        <w:rPr>
          <w:rFonts w:hAnsi="Arial" w:ascii="Arial"/>
        </w:rPr>
      </w:pPr>
      <w:proofErr w:type="spellStart"/>
      <w:r>
        <w:rPr>
          <w:rFonts w:hAnsi="Arial" w:ascii="Arial"/>
        </w:rPr>
        <w:t>Rj</w:t>
      </w:r>
      <w:proofErr w:type="spellEnd"/>
      <w:r>
        <w:rPr>
          <w:rFonts w:hAnsi="Arial" w:ascii="Arial"/>
        </w:rPr>
        <w:t>.</w:t>
      </w:r>
    </w:p>
    <w:p w:rsidRDefault="00F53604" w:rsidP="00F53604" w:rsidR="00F53604">
      <w:pPr>
        <w:jc w:val="both"/>
        <w:rPr>
          <w:rFonts w:hAnsi="Arial" w:ascii="Arial"/>
        </w:rPr>
      </w:pPr>
      <w:r>
        <w:rPr>
          <w:rFonts w:hAnsi="Arial" w:ascii="Arial"/>
        </w:rPr>
        <w:t xml:space="preserve">Dna: predlagatelju RH,MF,PU Sjeverna Hrvatska, po zastupniku po zakonu ŽDO U Bjelovaru putem e-oglasne ploče suda </w:t>
      </w:r>
    </w:p>
    <w:p w:rsidRDefault="00F53604" w:rsidP="00F53604" w:rsidR="00F53604">
      <w:pPr>
        <w:jc w:val="both"/>
        <w:rPr>
          <w:rFonts w:hAnsi="Arial" w:ascii="Arial"/>
        </w:rPr>
      </w:pPr>
      <w:r>
        <w:rPr>
          <w:rFonts w:hAnsi="Arial" w:ascii="Arial"/>
        </w:rPr>
        <w:t xml:space="preserve">        dužniku putem e-oglasne ploče suda</w:t>
      </w:r>
    </w:p>
    <w:p w:rsidRDefault="00F53604" w:rsidP="00F53604" w:rsidR="00F53604">
      <w:pPr>
        <w:jc w:val="both"/>
        <w:rPr>
          <w:rFonts w:hAnsi="Arial" w:ascii="Arial"/>
        </w:rPr>
      </w:pPr>
      <w:r>
        <w:rPr>
          <w:rFonts w:hAnsi="Arial" w:ascii="Arial"/>
        </w:rPr>
        <w:t xml:space="preserve">        zakonskom zastupniku dužnika  putem e-oglasne ploče suda i putem pošte</w:t>
      </w:r>
    </w:p>
    <w:p w:rsidRDefault="00F53604" w:rsidP="00F53604" w:rsidR="00F53604">
      <w:pPr>
        <w:jc w:val="both"/>
        <w:rPr>
          <w:rFonts w:hAnsi="Arial" w:ascii="Arial"/>
        </w:rPr>
      </w:pPr>
      <w:r>
        <w:rPr>
          <w:rFonts w:hAnsi="Arial" w:ascii="Arial"/>
        </w:rPr>
        <w:t xml:space="preserve">       e-oglasna ploča suda </w:t>
      </w:r>
    </w:p>
    <w:p w:rsidRDefault="00F53604" w:rsidP="00F53604" w:rsidR="00F53604">
      <w:pPr>
        <w:jc w:val="both"/>
        <w:rPr>
          <w:rFonts w:hAnsi="Arial" w:ascii="Arial"/>
        </w:rPr>
      </w:pPr>
      <w:r>
        <w:rPr>
          <w:rFonts w:hAnsi="Arial" w:ascii="Arial"/>
        </w:rPr>
        <w:t>Kal.15 dana</w:t>
      </w:r>
      <w:r>
        <w:rPr>
          <w:rFonts w:hAnsi="Arial" w:ascii="Arial"/>
        </w:rPr>
        <w:tab/>
      </w:r>
    </w:p>
    <w:p w:rsidRDefault="00F53604" w:rsidP="00F53604" w:rsidR="00F53604">
      <w:pPr>
        <w:jc w:val="both"/>
        <w:rPr>
          <w:rFonts w:hAnsi="Arial" w:ascii="Arial"/>
        </w:rPr>
      </w:pPr>
      <w:r>
        <w:rPr>
          <w:rFonts w:hAnsi="Arial" w:ascii="Arial"/>
        </w:rPr>
        <w:t>Bj.11.09.2017.g.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3604"/>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qFormat/>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qFormat/>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23814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St-641/2017-5</izvorni_sadrzaj>
    <derivirana_varijabla naziv="DomainObject.Oznaka_1">St-641/2017-5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St-641/2017</izvorni_sadrzaj>
    <derivirana_varijabla naziv="DomainObject.Predmet.OznakaBroj_1">St-641/2017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TROPAEOLUM jednostavno društvo s ograničenom odgovornošću za trgovinu i usluge</izvorni_sadrzaj>
    <derivirana_varijabla naziv="DomainObject.Predmet.ProtustrankaFormated_1">  TROPAEOLUM jednostavno društvo s ograničenom odgovornošću za trgovinu i usluge</derivirana_varijabla>
  </DomainObject.Predmet.ProtustrankaFormated>
  <DomainObject.Predmet.ProtustrankaFormatedOIB>
    <izvorni_sadrzaj>  TROPAEOLUM jednostavno društvo s ograničenom odgovornošću za trgovinu i usluge, OIB 14238352655</izvorni_sadrzaj>
    <derivirana_varijabla naziv="DomainObject.Predmet.ProtustrankaFormatedOIB_1">  TROPAEOLUM jednostavno društvo s ograničenom odgovornošću za trgovinu i usluge, OIB 14238352655</derivirana_varijabla>
  </DomainObject.Predmet.ProtustrankaFormatedOIB>
  <DomainObject.Predmet.ProtustrankaFormatedWithAdress>
    <izvorni_sadrzaj> TROPAEOLUM jednostavno društvo s ograničenom odgovornošću za trgovinu i usluge, Ulica Antuna Mihanovića 38, 48260 Križevci</izvorni_sadrzaj>
    <derivirana_varijabla naziv="DomainObject.Predmet.ProtustrankaFormatedWithAdress_1"> TROPAEOLUM jednostavno društvo s ograničenom odgovornošću za trgovinu i usluge, Ulica Antuna Mihanovića 38, 48260 Križevci</derivirana_varijabla>
  </DomainObject.Predmet.ProtustrankaFormatedWithAdress>
  <DomainObject.Predmet.ProtustrankaFormatedWithAdressOIB>
    <izvorni_sadrzaj> TROPAEOLUM jednostavno društvo s ograničenom odgovornošću za trgovinu i usluge, OIB 14238352655, Ulica Antuna Mihanovića 38, 48260 Križevci</izvorni_sadrzaj>
    <derivirana_varijabla naziv="DomainObject.Predmet.ProtustrankaFormatedWithAdressOIB_1"> TROPAEOLUM jednostavno društvo s ograničenom odgovornošću za trgovinu i usluge, OIB 14238352655, Ulica Antuna Mihanovića 38, 48260 Križevci</derivirana_varijabla>
  </DomainObject.Predmet.ProtustrankaFormatedWithAdressOIB>
  <DomainObject.Predmet.ProtustrankaWithAdress>
    <izvorni_sadrzaj>TROPAEOLUM jednostavno društvo s ograničenom odgovornošću za trgovinu i usluge Ulica Antuna Mihanovića 38, 48260 Križevci</izvorni_sadrzaj>
    <derivirana_varijabla naziv="DomainObject.Predmet.ProtustrankaWithAdress_1">TROPAEOLUM jednostavno društvo s ograničenom odgovornošću za trgovinu i usluge Ulica Antuna Mihanovića 38, 48260 Križevci</derivirana_varijabla>
  </DomainObject.Predmet.ProtustrankaWithAdress>
  <DomainObject.Predmet.ProtustrankaWithAdressOIB>
    <izvorni_sadrzaj>TROPAEOLUM jednostavno društvo s ograničenom odgovornošću za trgovinu i usluge, OIB 14238352655, Ulica Antuna Mihanovića 38, 48260 Križevci</izvorni_sadrzaj>
    <derivirana_varijabla naziv="DomainObject.Predmet.ProtustrankaWithAdressOIB_1">TROPAEOLUM jednostavno društvo s ograničenom odgovornošću za trgovinu i usluge, OIB 14238352655, Ulica Antuna Mihanovića 38, 48260 Križevci</derivirana_varijabla>
  </DomainObject.Predmet.ProtustrankaWithAdressOIB>
  <DomainObject.Predmet.ProtustrankaNazivFormated>
    <izvorni_sadrzaj>TROPAEOLUM jednostavno društvo s ograničenom odgovornošću za trgovinu i usluge</izvorni_sadrzaj>
    <derivirana_varijabla naziv="DomainObject.Predmet.ProtustrankaNazivFormated_1">TROPAEOLUM jednostavno društvo s ograničenom odgovornošću za trgovinu i usluge</derivirana_varijabla>
  </DomainObject.Predmet.ProtustrankaNazivFormated>
  <DomainObject.Predmet.ProtustrankaNazivFormatedOIB>
    <izvorni_sadrzaj>TROPAEOLUM jednostavno društvo s ograničenom odgovornošću za trgovinu i usluge, OIB 14238352655</izvorni_sadrzaj>
    <derivirana_varijabla naziv="DomainObject.Predmet.ProtustrankaNazivFormatedOIB_1">TROPAEOLUM jednostavno društvo s ograničenom odgovornošću za trgovinu i usluge, OIB 14238352655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Područni ured sjeverna Hrvatska</izvorni_sadrzaj>
    <derivirana_varijabla naziv="DomainObject.Predmet.StrankaFormated_1">  REPUBLIKA HRVATSKA, MINISTARSTVO FINANCIJA-POREZNA UPRAVA, Područni ured sjeverna Hrvatska</derivirana_varijabla>
  </DomainObject.Predmet.StrankaFormated>
  <DomainObject.Predmet.StrankaFormatedOIB>
    <izvorni_sadrzaj>  REPUBLIKA HRVATSKA, MINISTARSTVO FINANCIJA-POREZNA UPRAVA, Područni ured sjeverna Hrvatska, OIB 18683136487</izvorni_sadrzaj>
    <derivirana_varijabla naziv="DomainObject.Predmet.StrankaFormatedOIB_1">  REPUBLIKA HRVATSKA, MINISTARSTVO FINANCIJA-POREZNA UPRAVA, Područni ured sjeverna Hrvatska, OIB 18683136487</derivirana_varijabla>
  </DomainObject.Predmet.StrankaFormatedOIB>
  <DomainObject.Predmet.StrankaFormatedWithAdress>
    <izvorni_sadrzaj> REPUBLIKA HRVATSKA, MINISTARSTVO FINANCIJA-POREZNA UPRAVA, Područni ured sjeverna Hrvatska</izvorni_sadrzaj>
    <derivirana_varijabla naziv="DomainObject.Predmet.StrankaFormatedWithAdress_1"> REPUBLIKA HRVATSKA, MINISTARSTVO FINANCIJA-POREZNA UPRAVA, Područni ured sjeverna Hrvatska</derivirana_varijabla>
  </DomainObject.Predmet.StrankaFormatedWithAdress>
  <DomainObject.Predmet.StrankaFormatedWithAdressOIB>
    <izvorni_sadrzaj> REPUBLIKA HRVATSKA, MINISTARSTVO FINANCIJA-POREZNA UPRAVA, Područni ured sjeverna Hrvatska, OIB 18683136487</izvorni_sadrzaj>
    <derivirana_varijabla naziv="DomainObject.Predmet.StrankaFormatedWithAdressOIB_1"> REPUBLIKA HRVATSKA, MINISTARSTVO FINANCIJA-POREZNA UPRAVA, Područni ured sjeverna Hrvatska, OIB 18683136487</derivirana_varijabla>
  </DomainObject.Predmet.StrankaFormatedWithAdressOIB>
  <DomainObject.Predmet.StrankaWithAdress>
    <izvorni_sadrzaj>REPUBLIKA HRVATSKA, MINISTARSTVO FINANCIJA-POREZNA UPRAVA, Područni ured sjeverna Hrvatska </izvorni_sadrzaj>
    <derivirana_varijabla naziv="DomainObject.Predmet.StrankaWithAdress_1">REPUBLIKA HRVATSKA, MINISTARSTVO FINANCIJA-POREZNA UPRAVA, Područni ured sjeverna Hrvatska </derivirana_varijabla>
  </DomainObject.Predmet.StrankaWithAdress>
  <DomainObject.Predmet.StrankaWithAdressOIB>
    <izvorni_sadrzaj>REPUBLIKA HRVATSKA, MINISTARSTVO FINANCIJA-POREZNA UPRAVA, Područni ured sjeverna Hrvatska, OIB 18683136487</izvorni_sadrzaj>
    <derivirana_varijabla naziv="DomainObject.Predmet.StrankaWithAdressOIB_1">REPUBLIKA HRVATSKA, MINISTARSTVO FINANCIJA-POREZNA UPRAVA, Područni ured sjeverna Hrvatska, OIB 18683136487</derivirana_varijabla>
  </DomainObject.Predmet.StrankaWithAdressOIB>
  <DomainObject.Predmet.StrankaNazivFormated>
    <izvorni_sadrzaj>REPUBLIKA HRVATSKA, MINISTARSTVO FINANCIJA-POREZNA UPRAVA, Područni ured sjeverna Hrvatska</izvorni_sadrzaj>
    <derivirana_varijabla naziv="DomainObject.Predmet.StrankaNazivFormated_1">REPUBLIKA HRVATSKA, MINISTARSTVO FINANCIJA-POREZNA UPRAVA, Područni ured sjeverna Hrvatska</derivirana_varijabla>
  </DomainObject.Predmet.StrankaNazivFormated>
  <DomainObject.Predmet.StrankaNazivFormatedOIB>
    <izvorni_sadrzaj>REPUBLIKA HRVATSKA, MINISTARSTVO FINANCIJA-POREZNA UPRAVA, Područni ured sjeverna Hrvatska, OIB 18683136487</izvorni_sadrzaj>
    <derivirana_varijabla naziv="DomainObject.Predmet.StrankaNazivFormatedOIB_1">REPUBLIKA HRVATSKA, MINISTARSTVO FINANCIJA-POREZNA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FINANCIJA-POREZNA UPRAVA, Područni ured sjeverna Hrvatska</item>
    </izvorni_sadrzaj>
    <derivirana_varijabla naziv="DomainObject.Predmet.StrankaListFormated_1">
      <item>REPUBLIKA HRVATSKA, MINISTARSTVO FINANCIJA-POREZNA UPRAVA, Područni ured sjeverna Hrvatska</item>
    </derivirana_varijabla>
  </DomainObject.Predmet.StrankaListFormated>
  <DomainObject.Predmet.StrankaListFormatedOIB>
    <izvorni_sadrzaj>
      <item>REPUBLIKA HRVATSKA, MINISTARSTVO FINANCIJA-POREZNA UPRAVA, Područni ured sjeverna Hrvatska, OIB 18683136487</item>
    </izvorni_sadrzaj>
    <derivirana_varijabla naziv="DomainObject.Predmet.StrankaListFormatedOIB_1">
      <item>REPUBLIKA HRVATSKA, MINISTARSTVO FINANCIJA-POREZNA UPRAVA, Područni ured sjeverna Hrvatska, OIB 18683136487</item>
    </derivirana_varijabla>
  </DomainObject.Predmet.StrankaListFormatedOIB>
  <DomainObject.Predmet.StrankaListFormatedWithAdress>
    <izvorni_sadrzaj>
      <item>REPUBLIKA HRVATSKA, MINISTARSTVO FINANCIJA-POREZNA UPRAVA, Područni ured sjeverna Hrvatska</item>
    </izvorni_sadrzaj>
    <derivirana_varijabla naziv="DomainObject.Predmet.StrankaListFormatedWithAdress_1">
      <item>REPUBLIKA HRVATSKA, MINISTARSTVO FINANCIJA-POREZNA UPRAVA, Područni ured sjeverna Hrvatska</item>
    </derivirana_varijabla>
  </DomainObject.Predmet.StrankaListFormatedWithAdress>
  <DomainObject.Predmet.StrankaListFormatedWithAdressOIB>
    <izvorni_sadrzaj>
      <item>REPUBLIKA HRVATSKA, MINISTARSTVO FINANCIJA-POREZNA UPRAVA, Područni ured sjeverna Hrvatska, OIB 18683136487</item>
    </izvorni_sadrzaj>
    <derivirana_varijabla naziv="DomainObject.Predmet.StrankaListFormatedWithAdressOIB_1">
      <item>REPUBLIKA HRVATSKA, MINISTARSTVO FINANCIJA-POREZNA UPRAVA, Područni ured sjeverna Hrvatska, OIB 18683136487</item>
    </derivirana_varijabla>
  </DomainObject.Predmet.StrankaListFormatedWithAdressOIB>
  <DomainObject.Predmet.StrankaListNazivFormated>
    <izvorni_sadrzaj>
      <item>REPUBLIKA HRVATSKA, MINISTARSTVO FINANCIJA-POREZNA UPRAVA, Područni ured sjeverna Hrvatska</item>
    </izvorni_sadrzaj>
    <derivirana_varijabla naziv="DomainObject.Predmet.StrankaListNazivFormated_1">
      <item>REPUBLIKA HRVATSKA, MINISTARSTVO FINANCIJA-POREZNA UPRAVA, Područni ured sjeverna Hrvatska</item>
    </derivirana_varijabla>
  </DomainObject.Predmet.StrankaListNazivFormated>
  <DomainObject.Predmet.StrankaListNazivFormatedOIB>
    <izvorni_sadrzaj>
      <item>REPUBLIKA HRVATSKA, MINISTARSTVO FINANCIJA-POREZNA UPRAVA, Područni ured sjeverna Hrvatska, OIB 18683136487</item>
    </izvorni_sadrzaj>
    <derivirana_varijabla naziv="DomainObject.Predmet.StrankaListNazivFormatedOIB_1">
      <item>REPUBLIKA HRVATSKA, MINISTARSTVO FINANCIJA-POREZNA UPRAVA, Područni ured sjeverna Hrvatska, OIB 18683136487</item>
    </derivirana_varijabla>
  </DomainObject.Predmet.StrankaListNazivFormatedOIB>
  <DomainObject.Predmet.ProtuStrankaListFormated>
    <izvorni_sadrzaj>
      <item>TROPAEOLUM jednostavno društvo s ograničenom odgovornošću za trgovinu i usluge</item>
    </izvorni_sadrzaj>
    <derivirana_varijabla naziv="DomainObject.Predmet.ProtuStrankaListFormated_1">
      <item>TROPAEOLUM jednostavno društvo s ograničenom odgovornošću za trgovinu i usluge</item>
    </derivirana_varijabla>
  </DomainObject.Predmet.ProtuStrankaListFormated>
  <DomainObject.Predmet.ProtuStrankaListFormatedOIB>
    <izvorni_sadrzaj>
      <item>TROPAEOLUM jednostavno društvo s ograničenom odgovornošću za trgovinu i usluge, OIB 14238352655</item>
    </izvorni_sadrzaj>
    <derivirana_varijabla naziv="DomainObject.Predmet.ProtuStrankaListFormatedOIB_1">
      <item>TROPAEOLUM jednostavno društvo s ograničenom odgovornošću za trgovinu i usluge, OIB 14238352655</item>
    </derivirana_varijabla>
  </DomainObject.Predmet.ProtuStrankaListFormatedOIB>
  <DomainObject.Predmet.ProtuStrankaListFormatedWithAdress>
    <izvorni_sadrzaj>
      <item>TROPAEOLUM jednostavno društvo s ograničenom odgovornošću za trgovinu i usluge, Ulica Antuna Mihanovića 38, 48260 Križevci</item>
    </izvorni_sadrzaj>
    <derivirana_varijabla naziv="DomainObject.Predmet.ProtuStrankaListFormatedWithAdress_1">
      <item>TROPAEOLUM jednostavno društvo s ograničenom odgovornošću za trgovinu i usluge, Ulica Antuna Mihanovića 38, 48260 Križevci</item>
    </derivirana_varijabla>
  </DomainObject.Predmet.ProtuStrankaListFormatedWithAdress>
  <DomainObject.Predmet.ProtuStrankaListFormatedWithAdressOIB>
    <izvorni_sadrzaj>
      <item>TROPAEOLUM jednostavno društvo s ograničenom odgovornošću za trgovinu i usluge, OIB 14238352655, Ulica Antuna Mihanovića 38, 48260 Križevci</item>
    </izvorni_sadrzaj>
    <derivirana_varijabla naziv="DomainObject.Predmet.ProtuStrankaListFormatedWithAdressOIB_1">
      <item>TROPAEOLUM jednostavno društvo s ograničenom odgovornošću za trgovinu i usluge, OIB 14238352655, Ulica Antuna Mihanovića 38, 48260 Križevci</item>
    </derivirana_varijabla>
  </DomainObject.Predmet.ProtuStrankaListFormatedWithAdressOIB>
  <DomainObject.Predmet.ProtuStrankaListNazivFormated>
    <izvorni_sadrzaj>
      <item>TROPAEOLUM jednostavno društvo s ograničenom odgovornošću za trgovinu i usluge</item>
    </izvorni_sadrzaj>
    <derivirana_varijabla naziv="DomainObject.Predmet.ProtuStrankaListNazivFormated_1">
      <item>TROPAEOLUM jednostavno društvo s ograničenom odgovornošću za trgovinu i usluge</item>
    </derivirana_varijabla>
  </DomainObject.Predmet.ProtuStrankaListNazivFormated>
  <DomainObject.Predmet.ProtuStrankaListNazivFormatedOIB>
    <izvorni_sadrzaj>
      <item>TROPAEOLUM jednostavno društvo s ograničenom odgovornošću za trgovinu i usluge, OIB 14238352655</item>
    </izvorni_sadrzaj>
    <derivirana_varijabla naziv="DomainObject.Predmet.ProtuStrankaListNazivFormatedOIB_1">
      <item>TROPAEOLUM jednostavno društvo s ograničenom odgovornošću za trgovinu i usluge, OIB 14238352655</item>
    </derivirana_varijabla>
  </DomainObject.Predmet.ProtuStrankaListNazivFormatedOIB>
  <DomainObject.Predmet.OstaliListFormated>
    <izvorni_sadrzaj>
      <item>Županijsko državno odvjetništvo u Varaždinu</item>
      <item>Dragoljub Ćorić</item>
    </izvorni_sadrzaj>
    <derivirana_varijabla naziv="DomainObject.Predmet.OstaliListFormated_1">
      <item>Županijsko državno odvjetništvo u Varaždinu</item>
      <item>Dragoljub Ćorić</item>
    </derivirana_varijabla>
  </DomainObject.Predmet.OstaliListFormated>
  <DomainObject.Predmet.OstaliListFormatedOIB>
    <izvorni_sadrzaj>
      <item>Županijsko državno odvjetništvo u Varaždinu</item>
      <item>Dragoljub Ćorić, OIB 15310385930</item>
    </izvorni_sadrzaj>
    <derivirana_varijabla naziv="DomainObject.Predmet.OstaliListFormatedOIB_1">
      <item>Županijsko državno odvjetništvo u Varaždinu</item>
      <item>Dragoljub Ćorić, OIB 15310385930</item>
    </derivirana_varijabla>
  </DomainObject.Predmet.OstaliListFormatedOIB>
  <DomainObject.Predmet.OstaliListFormatedWithAdress>
    <izvorni_sadrzaj>
      <item>Županijsko državno odvjetništvo u Varaždinu</item>
      <item>Dragoljub Ćorić, Ulica Antuna Mihanovića 38, 48260 Križevci</item>
    </izvorni_sadrzaj>
    <derivirana_varijabla naziv="DomainObject.Predmet.OstaliListFormatedWithAdress_1">
      <item>Županijsko državno odvjetništvo u Varaždinu</item>
      <item>Dragoljub Ćorić, Ulica Antuna Mihanovića 38, 48260 Križevci</item>
    </derivirana_varijabla>
  </DomainObject.Predmet.OstaliListFormatedWithAdress>
  <DomainObject.Predmet.OstaliListFormatedWithAdressOIB>
    <izvorni_sadrzaj>
      <item>Županijsko državno odvjetništvo u Varaždinu</item>
      <item>Dragoljub Ćorić, OIB 15310385930, Ulica Antuna Mihanovića 38, 48260 Križevci</item>
    </izvorni_sadrzaj>
    <derivirana_varijabla naziv="DomainObject.Predmet.OstaliListFormatedWithAdressOIB_1">
      <item>Županijsko državno odvjetništvo u Varaždinu</item>
      <item>Dragoljub Ćorić, OIB 15310385930, Ulica Antuna Mihanovića 38, 48260 Križevci</item>
    </derivirana_varijabla>
  </DomainObject.Predmet.OstaliListFormatedWithAdressOIB>
  <DomainObject.Predmet.OstaliListNazivFormated>
    <izvorni_sadrzaj>
      <item>Županijsko državno odvjetništvo u Varaždinu</item>
      <item>Dragoljub Ćorić</item>
    </izvorni_sadrzaj>
    <derivirana_varijabla naziv="DomainObject.Predmet.OstaliListNazivFormated_1">
      <item>Županijsko državno odvjetništvo u Varaždinu</item>
      <item>Dragoljub Ćorić</item>
    </derivirana_varijabla>
  </DomainObject.Predmet.OstaliListNazivFormated>
  <DomainObject.Predmet.OstaliListNazivFormatedOIB>
    <izvorni_sadrzaj>
      <item>Županijsko državno odvjetništvo u Varaždinu</item>
      <item>Dragoljub Ćorić, OIB 15310385930</item>
    </izvorni_sadrzaj>
    <derivirana_varijabla naziv="DomainObject.Predmet.OstaliListNazivFormatedOIB_1">
      <item>Županijsko državno odvjetništvo u Varaždinu</item>
      <item>Dragoljub Ćorić, OIB 15310385930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St-641/2017-5</izvorni_sadrzaj>
    <derivirana_varijabla naziv="DomainObject.PoslovniBrojDokumenta_1">St-641/2017-5</derivirana_varijabla>
  </DomainObject.PoslovniBrojDokumenta>
  <DomainObject.Predmet.StrankaIDrugi>
    <izvorni_sadrzaj>REPUBLIKA HRVATSKA, MINISTARSTVO FINANCIJA-POREZNA UPRAVA, Područni ured sjeverna Hrvatska</izvorni_sadrzaj>
    <derivirana_varijabla naziv="DomainObject.Predmet.StrankaIDrugi_1">REPUBLIKA HRVATSKA, MINISTARSTVO FINANCIJA-POREZNA UPRAVA, Područni ured sjeverna Hrvatska</derivirana_varijabla>
  </DomainObject.Predmet.StrankaIDrugi>
  <DomainObject.Predmet.ProtustrankaIDrugi>
    <izvorni_sadrzaj>TROPAEOLUM jednostavno društvo s ograničenom odgovornošću za trgovinu i usluge</izvorni_sadrzaj>
    <derivirana_varijabla naziv="DomainObject.Predmet.ProtustrankaIDrugi_1">TROPAEOLUM jednostavno društvo s ograničenom odgovornošću za trgovinu i usluge</derivirana_varijabla>
  </DomainObject.Predmet.ProtustrankaIDrugi>
  <DomainObject.Predmet.StrankaIDrugiAdressOIB>
    <izvorni_sadrzaj>REPUBLIKA HRVATSKA, MINISTARSTVO FINANCIJA-POREZNA UPRAVA, Područni ured sjeverna Hrvatska, OIB 18683136487</izvorni_sadrzaj>
    <derivirana_varijabla naziv="DomainObject.Predmet.StrankaIDrugiAdressOIB_1">REPUBLIKA HRVATSKA, MINISTARSTVO FINANCIJA-POREZNA UPRAVA, Područni ured sjeverna Hrvatska, OIB 18683136487</derivirana_varijabla>
  </DomainObject.Predmet.StrankaIDrugiAdressOIB>
  <DomainObject.Predmet.ProtustrankaIDrugiAdressOIB>
    <izvorni_sadrzaj>TROPAEOLUM jednostavno društvo s ograničenom odgovornošću za trgovinu i usluge, OIB 14238352655, Ulica Antuna Mihanovića 38, 48260 Križevci</izvorni_sadrzaj>
    <derivirana_varijabla naziv="DomainObject.Predmet.ProtustrankaIDrugiAdressOIB_1">TROPAEOLUM jednostavno društvo s ograničenom odgovornošću za trgovinu i usluge, OIB 14238352655, Ulica Antuna Mihanovića 38,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TROPAEOLUM jednostavno društvo s ograničenom odgovornošću za trgovinu i usluge</item>
      <item>Županijsko državno odvjetništvo u Varaždinu</item>
      <item>REPUBLIKA HRVATSKA, MINISTARSTVO FINANCIJA-POREZNA UPRAVA, Područni ured sjeverna Hrvatska</item>
      <item>Dragoljub Ćorić</item>
    </izvorni_sadrzaj>
    <derivirana_varijabla naziv="DomainObject.Predmet.SudioniciListNaziv_1">
      <item>TROPAEOLUM jednostavno društvo s ograničenom odgovornošću za trgovinu i usluge</item>
      <item>Županijsko državno odvjetništvo u Varaždinu</item>
      <item>REPUBLIKA HRVATSKA, MINISTARSTVO FINANCIJA-POREZNA UPRAVA, Područni ured sjeverna Hrvatska</item>
      <item>Dragoljub Ćorić</item>
    </derivirana_varijabla>
  </DomainObject.Predmet.SudioniciListNaziv>
  <DomainObject.Predmet.SudioniciListAdressOIB>
    <izvorni_sadrzaj>
      <item>TROPAEOLUM jednostavno društvo s ograničenom odgovornošću za trgovinu i usluge, OIB 14238352655, Ulica Antuna Mihanovića 38,48260 Križevci</item>
      <item>Županijsko državno odvjetništvo u Varaždinu</item>
      <item>REPUBLIKA HRVATSKA, MINISTARSTVO FINANCIJA-POREZNA UPRAVA, Područni ured sjeverna Hrvatska, OIB 18683136487</item>
      <item>Dragoljub Ćorić, OIB 15310385930, Ulica Antuna Mihanovića 38,48260 Križevci</item>
    </izvorni_sadrzaj>
    <derivirana_varijabla naziv="DomainObject.Predmet.SudioniciListAdressOIB_1">
      <item>TROPAEOLUM jednostavno društvo s ograničenom odgovornošću za trgovinu i usluge, OIB 14238352655, Ulica Antuna Mihanovića 38,48260 Križevci</item>
      <item>Županijsko državno odvjetništvo u Varaždinu</item>
      <item>REPUBLIKA HRVATSKA, MINISTARSTVO FINANCIJA-POREZNA UPRAVA, Područni ured sjeverna Hrvatska, OIB 18683136487</item>
      <item>Dragoljub Ćorić, OIB 15310385930, Ulica Antuna Mihanovića 38,48260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9BEE47-47B5-460B-953A-F40114DAB8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5261</properties:Characters>
  <properties:Lines>108</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2017-09-11T12:17:00Z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St-641/2017-5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