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289a6" w14:paraId="e5289a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B1935" w:rsidP="000B1935" w:rsidR="000B1935" w:rsidRPr="000B1935">
      <w:pPr>
        <w:spacing w:after="0"/>
        <w:jc w:val="right"/>
        <w:rPr>
          <w:rFonts w:cs="Times New Roman" w:eastAsia="Times New Roman"/>
          <w:lang w:eastAsia="hr-HR"/>
        </w:rPr>
      </w:pPr>
      <w:r w:rsidRPr="000B1935">
        <w:rPr>
          <w:rFonts w:cs="Times New Roman" w:eastAsia="Times New Roman"/>
          <w:lang w:eastAsia="hr-HR"/>
        </w:rPr>
        <w:t>Poslovni broj 3. St-365/17-7</w:t>
      </w:r>
    </w:p>
    <w:p w:rsidRDefault="000B1935" w:rsidP="000B1935" w:rsidR="000B1935" w:rsidRPr="000B1935">
      <w:pPr>
        <w:spacing w:after="0"/>
        <w:rPr>
          <w:rFonts w:cs="Times New Roman" w:eastAsia="Times New Roman"/>
          <w:lang w:eastAsia="hr-HR"/>
        </w:rPr>
      </w:pPr>
    </w:p>
    <w:p w:rsidRDefault="000B1935" w:rsidP="000B1935" w:rsidR="000B1935" w:rsidRPr="000B1935">
      <w:pPr>
        <w:spacing w:after="0"/>
        <w:rPr>
          <w:rFonts w:cs="Times New Roman" w:eastAsia="Times New Roman"/>
          <w:lang w:eastAsia="hr-HR"/>
        </w:rPr>
      </w:pPr>
    </w:p>
    <w:p w:rsidRDefault="000B1935" w:rsidP="000B1935" w:rsidR="000B1935" w:rsidRPr="000B1935">
      <w:pPr>
        <w:spacing w:after="0"/>
        <w:rPr>
          <w:rFonts w:cs="Times New Roman" w:eastAsia="Times New Roman"/>
          <w:lang w:eastAsia="hr-HR"/>
        </w:rPr>
      </w:pPr>
    </w:p>
    <w:p w:rsidRDefault="000B1935" w:rsidP="000B1935" w:rsidR="000B1935" w:rsidRPr="000B1935">
      <w:pPr>
        <w:spacing w:after="0"/>
        <w:ind w:firstLine="708"/>
        <w:rPr>
          <w:rFonts w:cs="Times New Roman" w:eastAsia="Times New Roman"/>
          <w:lang w:eastAsia="hr-HR"/>
        </w:rPr>
      </w:pPr>
      <w:r w:rsidRPr="000B1935">
        <w:rPr>
          <w:rFonts w:cs="Times New Roman" w:eastAsia="Times New Roman"/>
          <w:lang w:eastAsia="hr-HR"/>
        </w:rPr>
        <w:t>REPUBLIKA HRVATSKA</w:t>
      </w:r>
    </w:p>
    <w:p w:rsidRDefault="000B1935" w:rsidP="000B1935" w:rsidR="000B1935" w:rsidRPr="000B1935">
      <w:pPr>
        <w:spacing w:after="0"/>
        <w:ind w:firstLine="708"/>
        <w:rPr>
          <w:rFonts w:cs="Times New Roman" w:eastAsia="Times New Roman"/>
          <w:lang w:eastAsia="hr-HR"/>
        </w:rPr>
      </w:pPr>
      <w:r w:rsidRPr="000B1935">
        <w:rPr>
          <w:rFonts w:cs="Times New Roman" w:eastAsia="Times New Roman"/>
          <w:lang w:eastAsia="hr-HR"/>
        </w:rPr>
        <w:t>TRGOVAČKI SUD U ZADRU</w:t>
      </w:r>
      <w:r w:rsidRPr="000B1935">
        <w:rPr>
          <w:rFonts w:cs="Times New Roman" w:eastAsia="Times New Roman"/>
          <w:lang w:eastAsia="hr-HR"/>
        </w:rPr>
        <w:tab/>
      </w:r>
      <w:r w:rsidRPr="000B1935">
        <w:rPr>
          <w:rFonts w:cs="Times New Roman" w:eastAsia="Times New Roman"/>
          <w:lang w:eastAsia="hr-HR"/>
        </w:rPr>
        <w:tab/>
      </w:r>
      <w:r w:rsidRPr="000B1935">
        <w:rPr>
          <w:rFonts w:cs="Times New Roman" w:eastAsia="Times New Roman"/>
          <w:lang w:eastAsia="hr-HR"/>
        </w:rPr>
        <w:tab/>
      </w:r>
      <w:r w:rsidRPr="000B1935">
        <w:rPr>
          <w:rFonts w:cs="Times New Roman" w:eastAsia="Times New Roman"/>
          <w:lang w:eastAsia="hr-HR"/>
        </w:rPr>
        <w:tab/>
      </w:r>
      <w:r w:rsidRPr="000B1935">
        <w:rPr>
          <w:rFonts w:cs="Times New Roman" w:eastAsia="Times New Roman"/>
          <w:lang w:eastAsia="hr-HR"/>
        </w:rPr>
        <w:tab/>
      </w:r>
      <w:r w:rsidRPr="000B1935">
        <w:rPr>
          <w:rFonts w:cs="Times New Roman" w:eastAsia="Times New Roman"/>
          <w:lang w:eastAsia="hr-HR"/>
        </w:rPr>
        <w:tab/>
      </w:r>
      <w:r w:rsidRPr="000B1935">
        <w:rPr>
          <w:rFonts w:cs="Times New Roman" w:eastAsia="Times New Roman"/>
          <w:lang w:eastAsia="hr-HR"/>
        </w:rPr>
        <w:tab/>
      </w:r>
    </w:p>
    <w:p w:rsidRDefault="000B1935" w:rsidP="000B1935" w:rsidR="000B1935" w:rsidRPr="000B1935">
      <w:pPr>
        <w:spacing w:after="0"/>
        <w:ind w:firstLine="708"/>
        <w:rPr>
          <w:rFonts w:cs="Times New Roman" w:eastAsia="Times New Roman"/>
          <w:lang w:eastAsia="hr-HR"/>
        </w:rPr>
      </w:pPr>
      <w:r w:rsidRPr="000B1935">
        <w:rPr>
          <w:rFonts w:cs="Times New Roman" w:eastAsia="Times New Roman"/>
          <w:lang w:eastAsia="hr-HR"/>
        </w:rPr>
        <w:t xml:space="preserve">Zadar, Dr. Franje Tuđmana 35 </w:t>
      </w:r>
    </w:p>
    <w:p w:rsidRDefault="000B1935" w:rsidP="000B1935" w:rsidR="000B1935" w:rsidRPr="000B1935">
      <w:pPr>
        <w:spacing w:after="0"/>
        <w:ind w:firstLine="708"/>
        <w:rPr>
          <w:rFonts w:cs="Times New Roman" w:eastAsia="Times New Roman"/>
          <w:lang w:eastAsia="hr-HR"/>
        </w:rPr>
      </w:pPr>
    </w:p>
    <w:p w:rsidRDefault="000B1935" w:rsidP="000B1935" w:rsidR="000B1935" w:rsidRPr="000B1935">
      <w:pPr>
        <w:spacing w:after="0"/>
        <w:jc w:val="center"/>
        <w:rPr>
          <w:rFonts w:cs="Times New Roman" w:eastAsia="Times New Roman"/>
          <w:lang w:eastAsia="hr-HR"/>
        </w:rPr>
      </w:pPr>
    </w:p>
    <w:p w:rsidRDefault="000B1935" w:rsidP="000B1935" w:rsidR="000B1935" w:rsidRPr="000B1935">
      <w:pPr>
        <w:spacing w:after="0"/>
        <w:jc w:val="center"/>
        <w:rPr>
          <w:rFonts w:cs="Times New Roman" w:eastAsia="Times New Roman"/>
          <w:lang w:eastAsia="hr-HR"/>
        </w:rPr>
      </w:pPr>
      <w:r w:rsidRPr="000B1935">
        <w:rPr>
          <w:rFonts w:cs="Times New Roman" w:eastAsia="Times New Roman"/>
          <w:lang w:eastAsia="hr-HR"/>
        </w:rPr>
        <w:t>U   I M E   R E P U B L I K E   H R V A T S K E</w:t>
      </w:r>
    </w:p>
    <w:p w:rsidRDefault="000B1935" w:rsidP="000B1935" w:rsidR="000B1935" w:rsidRPr="000B1935">
      <w:pPr>
        <w:spacing w:after="0"/>
        <w:rPr>
          <w:rFonts w:cs="Times New Roman" w:eastAsia="Times New Roman"/>
          <w:lang w:eastAsia="hr-HR"/>
        </w:rPr>
      </w:pPr>
    </w:p>
    <w:p w:rsidRDefault="000B1935" w:rsidP="000B1935" w:rsidR="000B1935" w:rsidRPr="000B1935">
      <w:pPr>
        <w:spacing w:after="0"/>
        <w:jc w:val="center"/>
        <w:rPr>
          <w:rFonts w:cs="Times New Roman" w:eastAsia="Times New Roman"/>
          <w:lang w:eastAsia="hr-HR"/>
        </w:rPr>
      </w:pPr>
      <w:r w:rsidRPr="000B1935">
        <w:rPr>
          <w:rFonts w:cs="Times New Roman" w:eastAsia="Times New Roman"/>
          <w:lang w:eastAsia="hr-HR"/>
        </w:rPr>
        <w:t>R J E Š E N J E</w:t>
      </w:r>
    </w:p>
    <w:p w:rsidRDefault="000B1935" w:rsidP="000B1935" w:rsidR="000B1935" w:rsidRPr="000B1935">
      <w:pPr>
        <w:spacing w:after="0"/>
        <w:jc w:val="both"/>
        <w:rPr>
          <w:rFonts w:cs="Times New Roman" w:eastAsia="Times New Roman"/>
          <w:lang w:eastAsia="hr-HR"/>
        </w:rPr>
      </w:pPr>
    </w:p>
    <w:p w:rsidRDefault="000B1935" w:rsidP="000B1935" w:rsidR="000B1935" w:rsidRPr="000B1935">
      <w:pPr>
        <w:spacing w:after="0"/>
        <w:ind w:firstLine="705"/>
        <w:jc w:val="both"/>
        <w:rPr>
          <w:rFonts w:cs="Times New Roman" w:eastAsia="Times New Roman"/>
          <w:lang w:eastAsia="hr-HR"/>
        </w:rPr>
      </w:pPr>
      <w:r w:rsidRPr="000B1935">
        <w:rPr>
          <w:rFonts w:cs="Times New Roman" w:eastAsia="Times New Roman"/>
          <w:lang w:eastAsia="hr-HR"/>
        </w:rPr>
        <w:t xml:space="preserve">Trgovački sud u Zadru, po sutkinji Tini Grgas, u prethodnom postupku radi utvrđivanja pretpostavki za otvaranje stečajnoga postupka nad dužnikom JURIČEV d.o.o., Vodice, Ante Poljička 35, OIB: 54751610100, kojeg zastupa član uprave Roko </w:t>
      </w:r>
      <w:proofErr w:type="spellStart"/>
      <w:r w:rsidRPr="000B1935">
        <w:rPr>
          <w:rFonts w:cs="Times New Roman" w:eastAsia="Times New Roman"/>
          <w:lang w:eastAsia="hr-HR"/>
        </w:rPr>
        <w:t>Juričev</w:t>
      </w:r>
      <w:proofErr w:type="spellEnd"/>
      <w:r w:rsidRPr="000B1935">
        <w:rPr>
          <w:rFonts w:cs="Times New Roman" w:eastAsia="Times New Roman"/>
          <w:lang w:eastAsia="hr-HR"/>
        </w:rPr>
        <w:t xml:space="preserve"> iz Vodica, 9. listopada 2017. </w:t>
      </w:r>
    </w:p>
    <w:p w:rsidRDefault="000B1935" w:rsidP="000B1935" w:rsidR="000B1935" w:rsidRPr="000B1935">
      <w:pPr>
        <w:spacing w:after="0"/>
        <w:jc w:val="center"/>
        <w:rPr>
          <w:rFonts w:cs="Times New Roman" w:eastAsia="Times New Roman"/>
          <w:lang w:eastAsia="hr-HR"/>
        </w:rPr>
      </w:pPr>
    </w:p>
    <w:p w:rsidRDefault="000B1935" w:rsidP="000B1935" w:rsidR="000B1935" w:rsidRPr="000B1935">
      <w:pPr>
        <w:spacing w:after="0"/>
        <w:jc w:val="center"/>
        <w:rPr>
          <w:rFonts w:cs="Times New Roman" w:eastAsia="Times New Roman"/>
          <w:lang w:eastAsia="hr-HR"/>
        </w:rPr>
      </w:pPr>
      <w:r w:rsidRPr="000B1935">
        <w:rPr>
          <w:rFonts w:cs="Times New Roman" w:eastAsia="Times New Roman"/>
          <w:lang w:eastAsia="hr-HR"/>
        </w:rPr>
        <w:t>r i j e š i o   j e</w:t>
      </w:r>
    </w:p>
    <w:p w:rsidRDefault="000B1935" w:rsidP="000B1935" w:rsidR="000B1935" w:rsidRPr="000B1935">
      <w:pPr>
        <w:spacing w:after="0"/>
        <w:rPr>
          <w:rFonts w:cs="Times New Roman" w:eastAsia="Times New Roman"/>
          <w:lang w:eastAsia="hr-HR"/>
        </w:rPr>
      </w:pPr>
    </w:p>
    <w:p w:rsidRDefault="000B1935" w:rsidP="000B1935" w:rsidR="000B1935" w:rsidRPr="000B1935">
      <w:pPr>
        <w:spacing w:after="0"/>
        <w:ind w:firstLine="660"/>
        <w:contextualSpacing/>
        <w:jc w:val="both"/>
        <w:rPr>
          <w:rFonts w:cs="Times New Roman" w:eastAsia="Times New Roman"/>
          <w:lang w:eastAsia="hr-HR"/>
        </w:rPr>
      </w:pPr>
      <w:r w:rsidRPr="000B1935">
        <w:rPr>
          <w:rFonts w:cs="Times New Roman" w:eastAsia="Times New Roman"/>
          <w:lang w:eastAsia="hr-HR"/>
        </w:rPr>
        <w:t xml:space="preserve">I. Obustavlja se prethodni postupak nad dužnikom JURIČEV d.o.o., Vodice, Ante Poljička 35, OIB: 54751610100. </w:t>
      </w:r>
    </w:p>
    <w:p w:rsidRDefault="000B1935" w:rsidP="000B1935" w:rsidR="000B1935" w:rsidRPr="000B1935">
      <w:pPr>
        <w:spacing w:after="0"/>
        <w:ind w:firstLine="660"/>
        <w:contextualSpacing/>
        <w:jc w:val="both"/>
        <w:rPr>
          <w:rFonts w:cs="Times New Roman" w:eastAsia="Times New Roman"/>
          <w:lang w:eastAsia="hr-HR"/>
        </w:rPr>
      </w:pPr>
      <w:r w:rsidRPr="000B1935">
        <w:rPr>
          <w:rFonts w:cs="Times New Roman" w:eastAsia="Times New Roman"/>
          <w:lang w:eastAsia="hr-HR"/>
        </w:rPr>
        <w:t xml:space="preserve">II. Nalaže se Financijskoj agenciji neposredno po primitku ovog rješenja, osloboditi novčana sredstva dužnika u iznosu od 5.000,00 kuna zaplijenjena s njegovog žiro računa na temelju odredbe čl. 112. st. 1. Stečajnog zakona s osnove predujma za namirenje troškova stečajnoga postupka te ista staviti na raspolaganje dužniku. </w:t>
      </w:r>
    </w:p>
    <w:p w:rsidRDefault="000B1935" w:rsidP="000B1935" w:rsidR="000B1935" w:rsidRPr="000B1935">
      <w:pPr>
        <w:spacing w:after="0"/>
        <w:jc w:val="center"/>
        <w:rPr>
          <w:rFonts w:cs="Times New Roman" w:eastAsia="Times New Roman"/>
          <w:lang w:eastAsia="hr-HR"/>
        </w:rPr>
      </w:pPr>
    </w:p>
    <w:p w:rsidRDefault="000B1935" w:rsidP="000B1935" w:rsidR="000B1935" w:rsidRPr="000B1935">
      <w:pPr>
        <w:spacing w:after="0"/>
        <w:jc w:val="center"/>
        <w:rPr>
          <w:rFonts w:cs="Times New Roman" w:eastAsia="Times New Roman"/>
          <w:lang w:eastAsia="hr-HR"/>
        </w:rPr>
      </w:pPr>
      <w:r w:rsidRPr="000B1935">
        <w:rPr>
          <w:rFonts w:cs="Times New Roman" w:eastAsia="Times New Roman"/>
          <w:lang w:eastAsia="hr-HR"/>
        </w:rPr>
        <w:t>Obrazloženje</w:t>
      </w:r>
    </w:p>
    <w:p w:rsidRDefault="000B1935" w:rsidP="000B1935" w:rsidR="000B1935" w:rsidRPr="000B1935">
      <w:pPr>
        <w:spacing w:after="0"/>
        <w:rPr>
          <w:rFonts w:cs="Times New Roman" w:eastAsia="Times New Roman"/>
          <w:lang w:eastAsia="hr-HR"/>
        </w:rPr>
      </w:pPr>
    </w:p>
    <w:p w:rsidRDefault="000B1935" w:rsidP="000B1935" w:rsidR="000B1935" w:rsidRPr="000B1935">
      <w:pPr>
        <w:spacing w:after="0"/>
        <w:jc w:val="both"/>
        <w:rPr>
          <w:rFonts w:cs="Times New Roman" w:eastAsia="Times New Roman"/>
          <w:lang w:eastAsia="hr-HR"/>
        </w:rPr>
      </w:pPr>
      <w:r w:rsidRPr="000B1935">
        <w:rPr>
          <w:rFonts w:cs="Times New Roman" w:eastAsia="Times New Roman"/>
          <w:lang w:eastAsia="hr-HR"/>
        </w:rPr>
        <w:tab/>
        <w:t xml:space="preserve">Financijska agencija je 14. kolovoza 2017. podnijela ovom sudu prijedlog za otvaranje stečajnoga postupka nad uvodno označenim dužnikom na temelju odredbe čl. 110. st. 1. Stečajnog zakona (Narodne novine broj 71/15, u nastavku teksta: SZ) navodeći da na dan 7. kolovoza 2017. u Očevidniku redoslijeda osnova za plaćanje ima evidentirane neizvršene osnove za plaćanje u neprekinutom razdoblju od 120 dana u ukupnom iznosu od 129.013,50 kuna te da ima dva zaposlenika. </w:t>
      </w: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Povodom navedenog prijedloga, rješenjem ovog suda poslovni broj gornji 11. rujna 2017. pokrenut je prethodni postupak radi utvrđivanja pretpostavki za otvaranje stečajnoga postupka nad dužnikom.</w:t>
      </w: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 xml:space="preserve">Na ročištu radi očitovanja o prijedlogu i radi utvrđivanja pretpostavki za otvaranje stečajnoga postupka nad dužnikom od 6. listopada 2017. pristupila je osoba ovlaštena za zastupanje dužnika po zakonu, te je obavijestila ovaj sud da je dužnik u međuvremenu podmirio cjelokupno dugovanje povodom kojeg je Financijska agencija podnijela prijedlog za otvaranje stečajnoga postupka dostavljajući u spis potvrdu Financijske agencije.   </w:t>
      </w: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 xml:space="preserve">Odredbom čl. 6. st. 2. t. 1. SZ-a propisano je da će se smatrati da je dužnik nesposoban za plaćanje ako u Očevidniku redoslijeda osnova za plaćanje koji vodi Financijska agencija </w:t>
      </w:r>
      <w:r w:rsidRPr="000B1935">
        <w:rPr>
          <w:rFonts w:cs="Times New Roman" w:eastAsia="Times New Roman"/>
          <w:lang w:eastAsia="hr-HR"/>
        </w:rPr>
        <w:lastRenderedPageBreak/>
        <w:t xml:space="preserve">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w:t>
      </w: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 xml:space="preserve">Nadalje, odredbom 128. st. 9. SZ-a je propisano je da će sud obustaviti postupak ako dužnik do završetka prethodnoga postupka postane sposoban za plaćanje.  </w:t>
      </w:r>
    </w:p>
    <w:p w:rsidRDefault="000B1935" w:rsidP="000B1935" w:rsidR="000B1935" w:rsidRPr="000B1935">
      <w:pPr>
        <w:spacing w:after="0"/>
        <w:jc w:val="both"/>
        <w:rPr>
          <w:rFonts w:cs="Times New Roman" w:eastAsia="Times New Roman"/>
          <w:lang w:eastAsia="hr-HR"/>
        </w:rPr>
      </w:pPr>
      <w:r w:rsidRPr="000B1935">
        <w:rPr>
          <w:rFonts w:cs="Times New Roman" w:eastAsia="Times New Roman"/>
          <w:lang w:eastAsia="hr-HR"/>
        </w:rPr>
        <w:tab/>
        <w:t xml:space="preserve">S obzirom da iz potvrde Financijske agencije o blokadi računa i novčanih sredstava dužnika od 5. listopada 2017. jasno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točki I. izreke rješenja. </w:t>
      </w: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 xml:space="preserve">S obzirom da iz prijedloga Financijske agencije proizlazi da je s računa dužnika zaplijenila iznos od 5.000,00 kuna na ime predujma za namirenje troškova stečajnoga postupka, to se odluka suda iz točke II. izreke ovog rješenja temelji na odgovarajućoj primjeni odredbe čl. 112. st. 7. SZ-a. </w:t>
      </w:r>
    </w:p>
    <w:p w:rsidRDefault="000B1935" w:rsidP="000B1935" w:rsidR="000B1935" w:rsidRPr="000B1935">
      <w:pPr>
        <w:spacing w:after="0"/>
        <w:jc w:val="both"/>
        <w:rPr>
          <w:rFonts w:cs="Times New Roman" w:eastAsia="Times New Roman"/>
          <w:lang w:eastAsia="hr-HR"/>
        </w:rPr>
      </w:pPr>
    </w:p>
    <w:p w:rsidRDefault="000B1935" w:rsidP="000B1935" w:rsidR="000B1935" w:rsidRPr="000B1935">
      <w:pPr>
        <w:spacing w:after="0"/>
        <w:jc w:val="center"/>
        <w:rPr>
          <w:rFonts w:cs="Times New Roman" w:eastAsia="Times New Roman"/>
          <w:lang w:eastAsia="hr-HR"/>
        </w:rPr>
      </w:pPr>
    </w:p>
    <w:p w:rsidRDefault="000B1935" w:rsidP="000B1935" w:rsidR="000B1935" w:rsidRPr="000B1935">
      <w:pPr>
        <w:spacing w:after="0"/>
        <w:jc w:val="center"/>
        <w:rPr>
          <w:rFonts w:cs="Times New Roman" w:eastAsia="Times New Roman"/>
          <w:lang w:eastAsia="hr-HR"/>
        </w:rPr>
      </w:pPr>
      <w:r w:rsidRPr="000B1935">
        <w:rPr>
          <w:rFonts w:cs="Times New Roman" w:eastAsia="Times New Roman"/>
          <w:lang w:eastAsia="hr-HR"/>
        </w:rPr>
        <w:t xml:space="preserve">U Zadru 9. listopada 2017. </w:t>
      </w:r>
    </w:p>
    <w:p w:rsidRDefault="000B1935" w:rsidP="000B1935" w:rsidR="000B1935" w:rsidRPr="000B1935">
      <w:pPr>
        <w:spacing w:after="0"/>
        <w:jc w:val="center"/>
        <w:rPr>
          <w:rFonts w:cs="Times New Roman" w:eastAsia="Times New Roman"/>
          <w:lang w:eastAsia="hr-HR"/>
        </w:rPr>
      </w:pPr>
    </w:p>
    <w:p w:rsidRDefault="000B1935" w:rsidP="000B1935" w:rsidR="000B1935" w:rsidRPr="000B1935">
      <w:pPr>
        <w:spacing w:after="0"/>
        <w:ind w:firstLine="708"/>
        <w:jc w:val="right"/>
        <w:rPr>
          <w:rFonts w:cs="Times New Roman" w:eastAsia="Times New Roman"/>
          <w:lang w:eastAsia="hr-HR"/>
        </w:rPr>
      </w:pPr>
      <w:r w:rsidRPr="000B1935">
        <w:rPr>
          <w:rFonts w:cs="Times New Roman" w:eastAsia="Times New Roman"/>
          <w:lang w:eastAsia="hr-HR"/>
        </w:rPr>
        <w:t xml:space="preserve">                                          Sutkinja:</w:t>
      </w:r>
    </w:p>
    <w:p w:rsidRDefault="000B1935" w:rsidP="000B1935" w:rsidR="000B1935" w:rsidRPr="000B1935">
      <w:pPr>
        <w:spacing w:after="0"/>
        <w:ind w:firstLine="708"/>
        <w:jc w:val="right"/>
        <w:rPr>
          <w:rFonts w:cs="Times New Roman" w:eastAsia="Times New Roman"/>
          <w:lang w:eastAsia="hr-HR"/>
        </w:rPr>
      </w:pPr>
      <w:r w:rsidRPr="000B1935">
        <w:rPr>
          <w:rFonts w:cs="Times New Roman" w:eastAsia="Times New Roman"/>
          <w:lang w:eastAsia="hr-HR"/>
        </w:rPr>
        <w:t>Tina Grgas</w:t>
      </w:r>
    </w:p>
    <w:p w:rsidRDefault="000B1935" w:rsidP="000B1935" w:rsidR="000B1935" w:rsidRPr="000B1935">
      <w:pPr>
        <w:spacing w:after="0"/>
        <w:jc w:val="right"/>
        <w:rPr>
          <w:rFonts w:cs="Times New Roman" w:eastAsia="Times New Roman"/>
          <w:lang w:eastAsia="hr-HR"/>
        </w:rPr>
      </w:pPr>
    </w:p>
    <w:p w:rsidRDefault="000B1935" w:rsidP="000B1935" w:rsidR="000B1935" w:rsidRPr="000B1935">
      <w:pPr>
        <w:spacing w:after="0"/>
        <w:ind w:firstLine="708"/>
        <w:rPr>
          <w:rFonts w:cs="Times New Roman" w:eastAsia="Times New Roman"/>
          <w:lang w:eastAsia="hr-HR"/>
        </w:rPr>
      </w:pPr>
    </w:p>
    <w:p w:rsidRDefault="000B1935" w:rsidP="000B1935" w:rsidR="000B1935" w:rsidRPr="000B1935">
      <w:pPr>
        <w:spacing w:after="0"/>
        <w:rPr>
          <w:rFonts w:cs="Times New Roman" w:eastAsia="Times New Roman"/>
          <w:lang w:eastAsia="hr-HR"/>
        </w:rPr>
      </w:pPr>
    </w:p>
    <w:p w:rsidRDefault="000B1935" w:rsidP="000B1935" w:rsidR="000B1935" w:rsidRPr="000B1935">
      <w:pPr>
        <w:spacing w:after="0"/>
        <w:ind w:firstLine="708"/>
        <w:rPr>
          <w:rFonts w:cs="Times New Roman" w:eastAsia="Times New Roman"/>
          <w:lang w:eastAsia="hr-HR"/>
        </w:rPr>
      </w:pPr>
      <w:r w:rsidRPr="000B1935">
        <w:rPr>
          <w:rFonts w:cs="Times New Roman" w:eastAsia="Times New Roman"/>
          <w:lang w:eastAsia="hr-HR"/>
        </w:rPr>
        <w:t xml:space="preserve">UPUTA O PRAVNOM LIJEKU: </w:t>
      </w: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w:t>
      </w:r>
    </w:p>
    <w:p w:rsidRDefault="000B1935" w:rsidP="000B1935" w:rsidR="000B1935" w:rsidRPr="000B1935">
      <w:pPr>
        <w:spacing w:after="0"/>
        <w:jc w:val="both"/>
        <w:rPr>
          <w:rFonts w:cs="Times New Roman" w:eastAsia="Times New Roman"/>
          <w:lang w:eastAsia="hr-HR"/>
        </w:rPr>
      </w:pPr>
    </w:p>
    <w:p w:rsidRDefault="000B1935" w:rsidP="000B1935" w:rsidR="000B1935" w:rsidRPr="000B1935">
      <w:pPr>
        <w:spacing w:after="0"/>
        <w:ind w:left="360"/>
        <w:jc w:val="both"/>
        <w:rPr>
          <w:rFonts w:cs="Times New Roman" w:eastAsia="Times New Roman"/>
          <w:lang w:eastAsia="hr-HR"/>
        </w:rPr>
      </w:pPr>
    </w:p>
    <w:p w:rsidRDefault="000B1935" w:rsidP="000B1935" w:rsidR="000B1935" w:rsidRPr="000B1935">
      <w:pPr>
        <w:spacing w:after="0"/>
        <w:ind w:firstLine="708"/>
        <w:jc w:val="both"/>
        <w:rPr>
          <w:rFonts w:cs="Times New Roman" w:eastAsia="Times New Roman"/>
          <w:lang w:eastAsia="hr-HR"/>
        </w:rPr>
      </w:pPr>
      <w:r w:rsidRPr="000B1935">
        <w:rPr>
          <w:rFonts w:cs="Times New Roman" w:eastAsia="Times New Roman"/>
          <w:lang w:eastAsia="hr-HR"/>
        </w:rPr>
        <w:t xml:space="preserve">Dostaviti: </w:t>
      </w:r>
    </w:p>
    <w:p w:rsidRDefault="000B1935" w:rsidP="000B1935" w:rsidR="000B1935" w:rsidRPr="000B1935">
      <w:pPr>
        <w:numPr>
          <w:ilvl w:val="0"/>
          <w:numId w:val="47"/>
        </w:numPr>
        <w:spacing w:lineRule="auto" w:line="276" w:after="0"/>
        <w:jc w:val="both"/>
        <w:rPr>
          <w:rFonts w:cs="Times New Roman" w:eastAsia="Times New Roman"/>
          <w:lang w:eastAsia="hr-HR"/>
        </w:rPr>
      </w:pPr>
      <w:r w:rsidRPr="000B1935">
        <w:rPr>
          <w:rFonts w:cs="Times New Roman" w:eastAsia="Times New Roman"/>
          <w:lang w:eastAsia="hr-HR"/>
        </w:rPr>
        <w:t xml:space="preserve">Dužniku </w:t>
      </w:r>
    </w:p>
    <w:p w:rsidRDefault="000B1935" w:rsidP="000B1935" w:rsidR="000B1935" w:rsidRPr="000B1935">
      <w:pPr>
        <w:numPr>
          <w:ilvl w:val="0"/>
          <w:numId w:val="47"/>
        </w:numPr>
        <w:spacing w:lineRule="auto" w:line="276" w:after="0"/>
        <w:jc w:val="both"/>
        <w:rPr>
          <w:rFonts w:cs="Times New Roman" w:eastAsia="Times New Roman"/>
          <w:lang w:eastAsia="hr-HR"/>
        </w:rPr>
      </w:pPr>
      <w:r w:rsidRPr="000B1935">
        <w:rPr>
          <w:rFonts w:cs="Times New Roman" w:eastAsia="Times New Roman"/>
          <w:lang w:eastAsia="hr-HR"/>
        </w:rPr>
        <w:t>Financijskoj agenciji, RC Split, Podružnici Zadar</w:t>
      </w:r>
    </w:p>
    <w:p w:rsidRDefault="000B1935" w:rsidP="000B1935" w:rsidR="000B1935" w:rsidRPr="000B1935">
      <w:pPr>
        <w:numPr>
          <w:ilvl w:val="0"/>
          <w:numId w:val="47"/>
        </w:numPr>
        <w:spacing w:lineRule="auto" w:line="276" w:after="0"/>
        <w:jc w:val="both"/>
        <w:rPr>
          <w:rFonts w:cs="Times New Roman" w:eastAsia="Times New Roman"/>
          <w:lang w:eastAsia="hr-HR"/>
        </w:rPr>
      </w:pPr>
      <w:r w:rsidRPr="000B1935">
        <w:rPr>
          <w:rFonts w:cs="Times New Roman" w:eastAsia="Times New Roman"/>
          <w:lang w:eastAsia="hr-HR"/>
        </w:rPr>
        <w:t>Svima putem e-Oglasne ploče suda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1935"/>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55940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St-365/2017-5</izvorni_sadrzaj>
    <derivirana_varijabla naziv="DomainObject.Oznaka_1">St-365/2017-5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St-365/2017</izvorni_sadrzaj>
    <derivirana_varijabla naziv="DomainObject.Predmet.OznakaBroj_1">St-365/2017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JURIČEV d.o.o. za građenje</izvorni_sadrzaj>
    <derivirana_varijabla naziv="DomainObject.Predmet.ProtustrankaFormated_1">  JURIČEV d.o.o. za građenje</derivirana_varijabla>
  </DomainObject.Predmet.ProtustrankaFormated>
  <DomainObject.Predmet.ProtustrankaFormatedOIB>
    <izvorni_sadrzaj>  JURIČEV d.o.o. za građenje, OIB 54751610100</izvorni_sadrzaj>
    <derivirana_varijabla naziv="DomainObject.Predmet.ProtustrankaFormatedOIB_1">  JURIČEV d.o.o. za građenje, OIB 54751610100</derivirana_varijabla>
  </DomainObject.Predmet.ProtustrankaFormatedOIB>
  <DomainObject.Predmet.ProtustrankaFormatedWithAdress>
    <izvorni_sadrzaj> JURIČEV d.o.o. za građenje, Ante Poljička 35, 22211 Vodice</izvorni_sadrzaj>
    <derivirana_varijabla naziv="DomainObject.Predmet.ProtustrankaFormatedWithAdress_1"> JURIČEV d.o.o. za građenje, Ante Poljička 35, 22211 Vodice</derivirana_varijabla>
  </DomainObject.Predmet.ProtustrankaFormatedWithAdress>
  <DomainObject.Predmet.ProtustrankaFormatedWithAdressOIB>
    <izvorni_sadrzaj> JURIČEV d.o.o. za građenje, OIB 54751610100, Ante Poljička 35, 22211 Vodice</izvorni_sadrzaj>
    <derivirana_varijabla naziv="DomainObject.Predmet.ProtustrankaFormatedWithAdressOIB_1"> JURIČEV d.o.o. za građenje, OIB 54751610100, Ante Poljička 35, 22211 Vodice</derivirana_varijabla>
  </DomainObject.Predmet.ProtustrankaFormatedWithAdressOIB>
  <DomainObject.Predmet.ProtustrankaWithAdress>
    <izvorni_sadrzaj>JURIČEV d.o.o. za građenje Ante Poljička 35, 22211 Vodice</izvorni_sadrzaj>
    <derivirana_varijabla naziv="DomainObject.Predmet.ProtustrankaWithAdress_1">JURIČEV d.o.o. za građenje Ante Poljička 35, 22211 Vodice</derivirana_varijabla>
  </DomainObject.Predmet.ProtustrankaWithAdress>
  <DomainObject.Predmet.ProtustrankaWithAdressOIB>
    <izvorni_sadrzaj>JURIČEV d.o.o. za građenje, OIB 54751610100, Ante Poljička 35, 22211 Vodice</izvorni_sadrzaj>
    <derivirana_varijabla naziv="DomainObject.Predmet.ProtustrankaWithAdressOIB_1">JURIČEV d.o.o. za građenje, OIB 54751610100, Ante Poljička 35, 22211 Vodice</derivirana_varijabla>
  </DomainObject.Predmet.ProtustrankaWithAdressOIB>
  <DomainObject.Predmet.ProtustrankaNazivFormated>
    <izvorni_sadrzaj>JURIČEV d.o.o. za građenje</izvorni_sadrzaj>
    <derivirana_varijabla naziv="DomainObject.Predmet.ProtustrankaNazivFormated_1">JURIČEV d.o.o. za građenje</derivirana_varijabla>
  </DomainObject.Predmet.ProtustrankaNazivFormated>
  <DomainObject.Predmet.ProtustrankaNazivFormatedOIB>
    <izvorni_sadrzaj>JURIČEV d.o.o. za građenje, OIB 54751610100</izvorni_sadrzaj>
    <derivirana_varijabla naziv="DomainObject.Predmet.ProtustrankaNazivFormatedOIB_1">JURIČEV d.o.o. za građenje, OIB 54751610100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AGENCIJA-Podružnica Šibenik</izvorni_sadrzaj>
    <derivirana_varijabla naziv="DomainObject.Predmet.StrankaFormated_1">  FINANCIJSKA AGENCIJA-Podružnica Šibenik</derivirana_varijabla>
  </DomainObject.Predmet.StrankaFormated>
  <DomainObject.Predmet.StrankaFormatedOIB>
    <izvorni_sadrzaj>  FINANCIJSKA AGENCIJA-Podružnica Šibenik, OIB 85821130368</izvorni_sadrzaj>
    <derivirana_varijabla naziv="DomainObject.Predmet.StrankaFormatedOIB_1">  FINANCIJSKA AGENCIJA-Podružnica Šibenik, OIB 85821130368</derivirana_varijabla>
  </DomainObject.Predmet.StrankaFormatedOIB>
  <DomainObject.Predmet.StrankaFormatedWithAdress>
    <izvorni_sadrzaj> FINANCIJSKA AGENCIJA-Podružnica Šibenik, Perivo jLuje Marune 1, 22000 Šibenik</izvorni_sadrzaj>
    <derivirana_varijabla naziv="DomainObject.Predmet.StrankaFormatedWithAdress_1"> FINANCIJSKA AGENCIJA-Podružnica Šibenik, Perivo jLuje Marune 1, 22000 Šibenik</derivirana_varijabla>
  </DomainObject.Predmet.StrankaFormatedWithAdress>
  <DomainObject.Predmet.StrankaFormatedWithAdressOIB>
    <izvorni_sadrzaj> FINANCIJSKA AGENCIJA-Podružnica Šibenik, OIB 85821130368, Perivo jLuje Marune 1, 22000 Šibenik</izvorni_sadrzaj>
    <derivirana_varijabla naziv="DomainObject.Predmet.StrankaFormatedWithAdressOIB_1"> FINANCIJSKA AGENCIJA-Podružnica Šibenik, OIB 85821130368, Perivo jLuje Marune 1, 22000 Šibenik</derivirana_varijabla>
  </DomainObject.Predmet.StrankaFormatedWithAdressOIB>
  <DomainObject.Predmet.StrankaWithAdress>
    <izvorni_sadrzaj>FINANCIJSKA AGENCIJA-Podružnica Šibenik Perivo jLuje Marune 1,22000 Šibenik</izvorni_sadrzaj>
    <derivirana_varijabla naziv="DomainObject.Predmet.StrankaWithAdress_1">FINANCIJSKA AGENCIJA-Podružnica Šibenik Perivo jLuje Marune 1,22000 Šibenik</derivirana_varijabla>
  </DomainObject.Predmet.StrankaWithAdress>
  <DomainObject.Predmet.StrankaWithAdressOIB>
    <izvorni_sadrzaj>FINANCIJSKA AGENCIJA-Podružnica Šibenik, OIB 85821130368, Perivo jLuje Marune 1,22000 Šibenik</izvorni_sadrzaj>
    <derivirana_varijabla naziv="DomainObject.Predmet.StrankaWithAdressOIB_1">FINANCIJSKA AGENCIJA-Podružnica Šibenik, OIB 85821130368, Perivo jLuje Marune 1,22000 Šibenik</derivirana_varijabla>
  </DomainObject.Predmet.StrankaWithAdressOIB>
  <DomainObject.Predmet.StrankaNazivFormated>
    <izvorni_sadrzaj>FINANCIJSKA AGENCIJA-Podružnica Šibenik</izvorni_sadrzaj>
    <derivirana_varijabla naziv="DomainObject.Predmet.StrankaNazivFormated_1">FINANCIJSKA AGENCIJA-Podružnica Šibenik</derivirana_varijabla>
  </DomainObject.Predmet.StrankaNazivFormated>
  <DomainObject.Predmet.StrankaNazivFormatedOIB>
    <izvorni_sadrzaj>FINANCIJSKA AGENCIJA-Podružnica Šibenik, OIB 85821130368</izvorni_sadrzaj>
    <derivirana_varijabla naziv="DomainObject.Predmet.StrankaNazivFormatedOIB_1">FINANCIJSKA AGENCIJA-Podružnica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AGENCIJA-Podružnica Šibenik</item>
    </izvorni_sadrzaj>
    <derivirana_varijabla naziv="DomainObject.Predmet.StrankaListFormated_1">
      <item>FINANCIJSKA AGENCIJA-Podružnica Šibenik</item>
    </derivirana_varijabla>
  </DomainObject.Predmet.StrankaListFormated>
  <DomainObject.Predmet.StrankaListFormatedOIB>
    <izvorni_sadrzaj>
      <item>FINANCIJSKA AGENCIJA-Podružnica Šibenik, OIB 85821130368</item>
    </izvorni_sadrzaj>
    <derivirana_varijabla naziv="DomainObject.Predmet.StrankaListFormatedOIB_1">
      <item>FINANCIJSKA AGENCIJA-Podružnica Šibenik, OIB 85821130368</item>
    </derivirana_varijabla>
  </DomainObject.Predmet.StrankaListFormatedOIB>
  <DomainObject.Predmet.StrankaListFormatedWithAdress>
    <izvorni_sadrzaj>
      <item>FINANCIJSKA AGENCIJA-Podružnica Šibenik, Perivo jLuje Marune 1, 22000 Šibenik</item>
    </izvorni_sadrzaj>
    <derivirana_varijabla naziv="DomainObject.Predmet.StrankaListFormatedWithAdress_1">
      <item>FINANCIJSKA AGENCIJA-Podružnica Šibenik, Perivo jLuje Marune 1, 22000 Šibenik</item>
    </derivirana_varijabla>
  </DomainObject.Predmet.StrankaListFormatedWithAdress>
  <DomainObject.Predmet.StrankaListFormatedWithAdressOIB>
    <izvorni_sadrzaj>
      <item>FINANCIJSKA AGENCIJA-Podružnica Šibenik, OIB 85821130368, Perivo jLuje Marune 1, 22000 Šibenik</item>
    </izvorni_sadrzaj>
    <derivirana_varijabla naziv="DomainObject.Predmet.StrankaListFormatedWithAdressOIB_1">
      <item>FINANCIJSKA AGENCIJA-Podružnica Šibenik, OIB 85821130368, Perivo jLuje Marune 1, 22000 Šibenik</item>
    </derivirana_varijabla>
  </DomainObject.Predmet.StrankaListFormatedWithAdressOIB>
  <DomainObject.Predmet.StrankaListNazivFormated>
    <izvorni_sadrzaj>
      <item>FINANCIJSKA AGENCIJA-Podružnica Šibenik</item>
    </izvorni_sadrzaj>
    <derivirana_varijabla naziv="DomainObject.Predmet.StrankaListNazivFormated_1">
      <item>FINANCIJSKA AGENCIJA-Podružnica Šibenik</item>
    </derivirana_varijabla>
  </DomainObject.Predmet.StrankaListNazivFormated>
  <DomainObject.Predmet.StrankaListNazivFormatedOIB>
    <izvorni_sadrzaj>
      <item>FINANCIJSKA AGENCIJA-Podružnica Šibenik, OIB 85821130368</item>
    </izvorni_sadrzaj>
    <derivirana_varijabla naziv="DomainObject.Predmet.StrankaListNazivFormatedOIB_1">
      <item>FINANCIJSKA AGENCIJA-Podružnica Šibenik, OIB 85821130368</item>
    </derivirana_varijabla>
  </DomainObject.Predmet.StrankaListNazivFormatedOIB>
  <DomainObject.Predmet.ProtuStrankaListFormated>
    <izvorni_sadrzaj>
      <item>JURIČEV d.o.o. za građenje</item>
    </izvorni_sadrzaj>
    <derivirana_varijabla naziv="DomainObject.Predmet.ProtuStrankaListFormated_1">
      <item>JURIČEV d.o.o. za građenje</item>
    </derivirana_varijabla>
  </DomainObject.Predmet.ProtuStrankaListFormated>
  <DomainObject.Predmet.ProtuStrankaListFormatedOIB>
    <izvorni_sadrzaj>
      <item>JURIČEV d.o.o. za građenje, OIB 54751610100</item>
    </izvorni_sadrzaj>
    <derivirana_varijabla naziv="DomainObject.Predmet.ProtuStrankaListFormatedOIB_1">
      <item>JURIČEV d.o.o. za građenje, OIB 54751610100</item>
    </derivirana_varijabla>
  </DomainObject.Predmet.ProtuStrankaListFormatedOIB>
  <DomainObject.Predmet.ProtuStrankaListFormatedWithAdress>
    <izvorni_sadrzaj>
      <item>JURIČEV d.o.o. za građenje, Ante Poljička 35, 22211 Vodice</item>
    </izvorni_sadrzaj>
    <derivirana_varijabla naziv="DomainObject.Predmet.ProtuStrankaListFormatedWithAdress_1">
      <item>JURIČEV d.o.o. za građenje, Ante Poljička 35, 22211 Vodice</item>
    </derivirana_varijabla>
  </DomainObject.Predmet.ProtuStrankaListFormatedWithAdress>
  <DomainObject.Predmet.ProtuStrankaListFormatedWithAdressOIB>
    <izvorni_sadrzaj>
      <item>JURIČEV d.o.o. za građenje, OIB 54751610100, Ante Poljička 35, 22211 Vodice</item>
    </izvorni_sadrzaj>
    <derivirana_varijabla naziv="DomainObject.Predmet.ProtuStrankaListFormatedWithAdressOIB_1">
      <item>JURIČEV d.o.o. za građenje, OIB 54751610100, Ante Poljička 35, 22211 Vodice</item>
    </derivirana_varijabla>
  </DomainObject.Predmet.ProtuStrankaListFormatedWithAdressOIB>
  <DomainObject.Predmet.ProtuStrankaListNazivFormated>
    <izvorni_sadrzaj>
      <item>JURIČEV d.o.o. za građenje</item>
    </izvorni_sadrzaj>
    <derivirana_varijabla naziv="DomainObject.Predmet.ProtuStrankaListNazivFormated_1">
      <item>JURIČEV d.o.o. za građenje</item>
    </derivirana_varijabla>
  </DomainObject.Predmet.ProtuStrankaListNazivFormated>
  <DomainObject.Predmet.ProtuStrankaListNazivFormatedOIB>
    <izvorni_sadrzaj>
      <item>JURIČEV d.o.o. za građenje, OIB 54751610100</item>
    </izvorni_sadrzaj>
    <derivirana_varijabla naziv="DomainObject.Predmet.ProtuStrankaListNazivFormatedOIB_1">
      <item>JURIČEV d.o.o. za građenje, OIB 54751610100</item>
    </derivirana_varijabla>
  </DomainObject.Predmet.ProtuStrankaListNazivFormatedOIB>
  <DomainObject.Predmet.OstaliListFormated>
    <izvorni_sadrzaj>
      <item>Roko Juričev</item>
    </izvorni_sadrzaj>
    <derivirana_varijabla naziv="DomainObject.Predmet.OstaliListFormated_1">
      <item>Roko Juričev</item>
    </derivirana_varijabla>
  </DomainObject.Predmet.OstaliListFormated>
  <DomainObject.Predmet.OstaliListFormatedOIB>
    <izvorni_sadrzaj>
      <item>Roko Juričev, OIB 45670401134</item>
    </izvorni_sadrzaj>
    <derivirana_varijabla naziv="DomainObject.Predmet.OstaliListFormatedOIB_1">
      <item>Roko Juričev, OIB 45670401134</item>
    </derivirana_varijabla>
  </DomainObject.Predmet.OstaliListFormatedOIB>
  <DomainObject.Predmet.OstaliListFormatedWithAdress>
    <izvorni_sadrzaj>
      <item>Roko Juričev, Mićin Stanka 4 B, 22211 Vodice</item>
    </izvorni_sadrzaj>
    <derivirana_varijabla naziv="DomainObject.Predmet.OstaliListFormatedWithAdress_1">
      <item>Roko Juričev, Mićin Stanka 4 B, 22211 Vodice</item>
    </derivirana_varijabla>
  </DomainObject.Predmet.OstaliListFormatedWithAdress>
  <DomainObject.Predmet.OstaliListFormatedWithAdressOIB>
    <izvorni_sadrzaj>
      <item>Roko Juričev, OIB 45670401134, Mićin Stanka 4 B, 22211 Vodice</item>
    </izvorni_sadrzaj>
    <derivirana_varijabla naziv="DomainObject.Predmet.OstaliListFormatedWithAdressOIB_1">
      <item>Roko Juričev, OIB 45670401134, Mićin Stanka 4 B, 22211 Vodice</item>
    </derivirana_varijabla>
  </DomainObject.Predmet.OstaliListFormatedWithAdressOIB>
  <DomainObject.Predmet.OstaliListNazivFormated>
    <izvorni_sadrzaj>
      <item>Roko Juričev</item>
    </izvorni_sadrzaj>
    <derivirana_varijabla naziv="DomainObject.Predmet.OstaliListNazivFormated_1">
      <item>Roko Juričev</item>
    </derivirana_varijabla>
  </DomainObject.Predmet.OstaliListNazivFormated>
  <DomainObject.Predmet.OstaliListNazivFormatedOIB>
    <izvorni_sadrzaj>
      <item>Roko Juričev, OIB 45670401134</item>
    </izvorni_sadrzaj>
    <derivirana_varijabla naziv="DomainObject.Predmet.OstaliListNazivFormatedOIB_1">
      <item>Roko Juričev, OIB 45670401134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St-365/2017-5</izvorni_sadrzaj>
    <derivirana_varijabla naziv="DomainObject.PoslovniBrojDokumenta_1">St-365/2017-5</derivirana_varijabla>
  </DomainObject.PoslovniBrojDokumenta>
  <DomainObject.Predmet.StrankaIDrugi>
    <izvorni_sadrzaj>FINANCIJSKA AGENCIJA-Podružnica Šibenik</izvorni_sadrzaj>
    <derivirana_varijabla naziv="DomainObject.Predmet.StrankaIDrugi_1">FINANCIJSKA AGENCIJA-Podružnica Šibenik</derivirana_varijabla>
  </DomainObject.Predmet.StrankaIDrugi>
  <DomainObject.Predmet.ProtustrankaIDrugi>
    <izvorni_sadrzaj>JURIČEV d.o.o. za građenje</izvorni_sadrzaj>
    <derivirana_varijabla naziv="DomainObject.Predmet.ProtustrankaIDrugi_1">JURIČEV d.o.o. za građenje</derivirana_varijabla>
  </DomainObject.Predmet.ProtustrankaIDrugi>
  <DomainObject.Predmet.StrankaIDrugiAdressOIB>
    <izvorni_sadrzaj>FINANCIJSKA AGENCIJA-Podružnica Šibenik, OIB 85821130368, Perivo jLuje Marune 1, 22000 Šibenik</izvorni_sadrzaj>
    <derivirana_varijabla naziv="DomainObject.Predmet.StrankaIDrugiAdressOIB_1">FINANCIJSKA AGENCIJA-Podružnica Šibenik, OIB 85821130368, Perivo jLuje Marune 1, 22000 Šibenik</derivirana_varijabla>
  </DomainObject.Predmet.StrankaIDrugiAdressOIB>
  <DomainObject.Predmet.ProtustrankaIDrugiAdressOIB>
    <izvorni_sadrzaj>JURIČEV d.o.o. za građenje, OIB 54751610100, Ante Poljička 35, 22211 Vodice</izvorni_sadrzaj>
    <derivirana_varijabla naziv="DomainObject.Predmet.ProtustrankaIDrugiAdressOIB_1">JURIČEV d.o.o. za građenje, OIB 54751610100, Ante Poljička 35,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AGENCIJA-Podružnica Šibenik</item>
      <item>JURIČEV d.o.o. za građenje</item>
      <item>Roko Juričev</item>
    </izvorni_sadrzaj>
    <derivirana_varijabla naziv="DomainObject.Predmet.SudioniciListNaziv_1">
      <item>FINANCIJSKA AGENCIJA-Podružnica Šibenik</item>
      <item>JURIČEV d.o.o. za građenje</item>
      <item>Roko Juričev</item>
    </derivirana_varijabla>
  </DomainObject.Predmet.SudioniciListNaziv>
  <DomainObject.Predmet.SudioniciListAdressOIB>
    <izvorni_sadrzaj>
      <item>FINANCIJSKA AGENCIJA-Podružnica Šibenik, OIB 85821130368, Perivo jLuje Marune 1,22000 Šibenik</item>
      <item>JURIČEV d.o.o. za građenje, OIB 54751610100, Ante Poljička 35,22211 Vodice</item>
      <item>Roko Juričev, OIB 45670401134, Mićin Stanka 4 B,22211 Vodice</item>
    </izvorni_sadrzaj>
    <derivirana_varijabla naziv="DomainObject.Predmet.SudioniciListAdressOIB_1">
      <item>FINANCIJSKA AGENCIJA-Podružnica Šibenik, OIB 85821130368, Perivo jLuje Marune 1,22000 Šibenik</item>
      <item>JURIČEV d.o.o. za građenje, OIB 54751610100, Ante Poljička 35,22211 Vodice</item>
      <item>Roko Juričev, OIB 45670401134, Mićin Stanka 4 B,22211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169AA-87F0-4C70-8EAE-08547ABE9E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3485</properties:Characters>
  <properties:Lines>86</properties:Lines>
  <properties:Paragraphs>28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2017-10-11T06:34:00Z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St-365/2017-5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