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3527" w14:paraId="9a23527" w:rsidRDefault="00E57E3F" w:rsidP="00E57E3F" w:rsidR="00E57E3F">
      <w:pPr>
        <w:spacing w:after="0"/>
        <w15:collapsed w:val="false"/>
      </w:pPr>
      <w:r>
        <w:rPr>
          <w:noProof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3F" w:rsidP="00E57E3F" w:rsidR="00E57E3F">
      <w:pPr>
        <w:spacing w:after="0"/>
      </w:pPr>
      <w:r>
        <w:t xml:space="preserve">         REPUBLIKA HRVATSKA</w:t>
      </w:r>
    </w:p>
    <w:p w:rsidRDefault="00E57E3F" w:rsidP="00E57E3F" w:rsidR="00E57E3F">
      <w:pPr>
        <w:spacing w:after="0"/>
      </w:pPr>
      <w:r>
        <w:t xml:space="preserve"> TRGOVAČKI SUD U VARAŽDINU</w:t>
      </w:r>
    </w:p>
    <w:p w:rsidRDefault="00E57E3F" w:rsidP="00E57E3F" w:rsidR="00E57E3F">
      <w:pPr>
        <w:spacing w:after="0"/>
      </w:pPr>
      <w:r>
        <w:t xml:space="preserve">           Braće Radić 2, Varaždin</w:t>
      </w:r>
    </w:p>
    <w:p w:rsidRDefault="00E57E3F" w:rsidP="00E57E3F" w:rsidR="00E57E3F">
      <w:pPr>
        <w:spacing w:after="0"/>
      </w:pPr>
    </w:p>
    <w:p w:rsidRDefault="00E57E3F" w:rsidP="00E57E3F" w:rsidR="00E57E3F">
      <w:pPr>
        <w:spacing w:after="0"/>
        <w:jc w:val="center"/>
      </w:pPr>
    </w:p>
    <w:p w:rsidRDefault="00E57E3F" w:rsidP="00E57E3F" w:rsidR="00E57E3F">
      <w:pPr>
        <w:spacing w:after="0"/>
        <w:jc w:val="center"/>
      </w:pPr>
      <w:r>
        <w:t>U  I M E  R E P U B L I K E  H R V A T S K E</w:t>
      </w:r>
    </w:p>
    <w:p w:rsidRDefault="00E57E3F" w:rsidP="00E57E3F" w:rsidR="00E57E3F">
      <w:pPr>
        <w:spacing w:after="0"/>
        <w:jc w:val="center"/>
      </w:pPr>
    </w:p>
    <w:p w:rsidRDefault="00E57E3F" w:rsidP="00E57E3F" w:rsidR="00E57E3F">
      <w:pPr>
        <w:spacing w:after="0"/>
        <w:jc w:val="center"/>
      </w:pPr>
      <w:r>
        <w:t>R J E Š E NJ E</w:t>
      </w:r>
    </w:p>
    <w:p w:rsidRDefault="00E57E3F" w:rsidP="00E57E3F" w:rsidR="00E57E3F">
      <w:pPr>
        <w:spacing w:after="0"/>
        <w:jc w:val="both"/>
      </w:pPr>
    </w:p>
    <w:p w:rsidRDefault="00E57E3F" w:rsidP="00E57E3F" w:rsidR="00E57E3F">
      <w:pPr>
        <w:spacing w:after="0"/>
        <w:jc w:val="both"/>
      </w:pPr>
    </w:p>
    <w:p w:rsidRDefault="00E57E3F" w:rsidP="00E57E3F" w:rsidR="00E57E3F">
      <w:pPr>
        <w:spacing w:after="0"/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MONTMING d.o.o., OIB: 85955738462 sa sjedištem u Ruđera Boškovića 16, 40000 Čakovec, dana 17. svibnja 2017.</w:t>
      </w:r>
    </w:p>
    <w:p w:rsidRDefault="00E57E3F" w:rsidP="00E57E3F" w:rsidR="00E57E3F">
      <w:pPr>
        <w:spacing w:after="0"/>
        <w:jc w:val="both"/>
      </w:pPr>
    </w:p>
    <w:p w:rsidRDefault="00E57E3F" w:rsidP="00E57E3F" w:rsidR="00E57E3F">
      <w:pPr>
        <w:spacing w:after="0"/>
        <w:jc w:val="center"/>
      </w:pPr>
      <w:r>
        <w:t>r i j e š i o  j e</w:t>
      </w:r>
    </w:p>
    <w:p w:rsidRDefault="00E57E3F" w:rsidP="00E57E3F" w:rsidR="00E57E3F">
      <w:pPr>
        <w:spacing w:after="0"/>
        <w:ind w:firstLine="708"/>
        <w:jc w:val="both"/>
      </w:pPr>
    </w:p>
    <w:p w:rsidRDefault="00E57E3F" w:rsidP="00E57E3F" w:rsidR="00E57E3F">
      <w:pPr>
        <w:spacing w:after="0"/>
        <w:ind w:firstLine="708"/>
        <w:jc w:val="both"/>
      </w:pPr>
    </w:p>
    <w:p w:rsidRDefault="00E57E3F" w:rsidP="00E57E3F" w:rsidR="00E57E3F">
      <w:pPr>
        <w:spacing w:after="0"/>
        <w:ind w:firstLine="708"/>
        <w:jc w:val="both"/>
      </w:pPr>
      <w:r>
        <w:t>Odbacuje se prijedlog predlagatelja Financijske agencije Regionalni centar Zagreb, Podružnica Varaždin, Augusta Cesarca 2, Varaždin, za pokretanje skraćenog stečajnog postupka protiv dužnika MONTMING d.o.o., OIB: 85955738462 sa sjedištem u Ruđera Boškovića 16, 40000 Čakovec, zaprimljen na ovom sudu 22. prosinca 2015.</w:t>
      </w:r>
    </w:p>
    <w:p w:rsidRDefault="00E57E3F" w:rsidP="00E57E3F" w:rsidR="00E57E3F">
      <w:pPr>
        <w:spacing w:after="0"/>
        <w:jc w:val="center"/>
      </w:pPr>
    </w:p>
    <w:p w:rsidRDefault="00E57E3F" w:rsidP="00E57E3F" w:rsidR="00E57E3F">
      <w:pPr>
        <w:spacing w:after="0"/>
        <w:jc w:val="center"/>
      </w:pPr>
    </w:p>
    <w:p w:rsidRDefault="00E57E3F" w:rsidP="00E57E3F" w:rsidR="00E57E3F">
      <w:pPr>
        <w:spacing w:after="0"/>
        <w:jc w:val="center"/>
      </w:pPr>
    </w:p>
    <w:p w:rsidRDefault="00E57E3F" w:rsidP="00E57E3F" w:rsidR="00E57E3F">
      <w:pPr>
        <w:spacing w:after="0"/>
        <w:jc w:val="center"/>
      </w:pPr>
      <w:r>
        <w:t>Obrazloženje</w:t>
      </w:r>
    </w:p>
    <w:p w:rsidRDefault="00E57E3F" w:rsidP="00E57E3F" w:rsidR="00E57E3F">
      <w:pPr>
        <w:spacing w:after="0"/>
        <w:ind w:firstLine="708"/>
        <w:jc w:val="both"/>
      </w:pPr>
    </w:p>
    <w:p w:rsidRDefault="00E57E3F" w:rsidP="00E57E3F" w:rsidR="00E57E3F">
      <w:pPr>
        <w:spacing w:after="0"/>
        <w:ind w:firstLine="708"/>
        <w:jc w:val="both"/>
      </w:pPr>
      <w:r>
        <w:t>Predlagatelj je dana 22. prosinca 2015. podnio prijedlog za pokretanje skraćenog stečajnog postupka protiv dužnika MONTMING d.o.o., OIB: 85955738462 sa sjedištem u Ruđera Boškovića 16, 40000 Čakovec.</w:t>
      </w:r>
    </w:p>
    <w:p w:rsidRDefault="00E57E3F" w:rsidP="00E57E3F" w:rsidR="00E57E3F">
      <w:pPr>
        <w:spacing w:after="0"/>
        <w:ind w:firstLine="708"/>
        <w:jc w:val="both"/>
      </w:pPr>
    </w:p>
    <w:p w:rsidRDefault="00E57E3F" w:rsidP="00E57E3F" w:rsidR="00E57E3F">
      <w:pPr>
        <w:spacing w:after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Temeljem odredbe čl. 428. Stečajnog zakona </w:t>
      </w:r>
      <w:r>
        <w:t>(„Narodne novine“ broj: 71/15, u daljnjem tekstu SZ)</w:t>
      </w:r>
      <w:r>
        <w:rPr>
          <w:rFonts w:eastAsia="Calibri"/>
        </w:rPr>
        <w:t xml:space="preserve"> sud će provesti skraćeni stečajni postupak nad pravnom osobom ako su kumulativno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E57E3F" w:rsidP="00E57E3F" w:rsidR="00E57E3F">
      <w:pPr>
        <w:spacing w:after="0"/>
        <w:ind w:firstLine="709"/>
        <w:jc w:val="both"/>
        <w:rPr>
          <w:rFonts w:eastAsia="Calibri"/>
        </w:rPr>
      </w:pPr>
    </w:p>
    <w:p w:rsidRDefault="00E57E3F" w:rsidP="00E57E3F" w:rsidR="00E57E3F">
      <w:pPr>
        <w:spacing w:after="0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Uvidom u izvadak iz sudskog registra za dužnika, vidljivo je da je rješenjem ovog suda poslovni broj </w:t>
      </w:r>
      <w:proofErr w:type="spellStart"/>
      <w:r>
        <w:rPr>
          <w:rFonts w:eastAsia="Calibri"/>
        </w:rPr>
        <w:t>Tt</w:t>
      </w:r>
      <w:proofErr w:type="spellEnd"/>
      <w:r>
        <w:rPr>
          <w:rFonts w:eastAsia="Calibri"/>
        </w:rPr>
        <w:t>-16/1226-2 od 18. travnja 2016., dužnik brisan iz sudskog registra te stoga nije ispunjen uvjet za pokretanje skraćenog stečajnog postupka kako je navedeno u članku 428. SZ-a.</w:t>
      </w:r>
    </w:p>
    <w:p w:rsidRDefault="00E57E3F" w:rsidP="00E57E3F" w:rsidR="00E57E3F">
      <w:pPr>
        <w:spacing w:after="0"/>
        <w:jc w:val="both"/>
        <w:rPr>
          <w:rFonts w:eastAsia="Calibri"/>
        </w:rPr>
      </w:pPr>
    </w:p>
    <w:p w:rsidRDefault="00E57E3F" w:rsidP="00E57E3F" w:rsidR="00E57E3F">
      <w:pPr>
        <w:spacing w:after="0"/>
        <w:jc w:val="both"/>
        <w:rPr>
          <w:rFonts w:eastAsia="Calibri"/>
        </w:rPr>
      </w:pPr>
      <w:r>
        <w:rPr>
          <w:rFonts w:eastAsia="Calibri"/>
        </w:rPr>
        <w:t xml:space="preserve">          Budući da nisu ispunjeni uvjeti za pokretanje skraćenog stečajnog postupka uslijed neispunjenja uvjeta propisanih u čl. 428. SZ-a, to je sud donio rješenje kao u izreci.</w:t>
      </w:r>
    </w:p>
    <w:p w:rsidRDefault="00E57E3F" w:rsidP="00E57E3F" w:rsidR="00E57E3F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E57E3F" w:rsidP="00E57E3F" w:rsidR="00E57E3F">
      <w:pPr>
        <w:spacing w:after="0"/>
      </w:pPr>
    </w:p>
    <w:p w:rsidRDefault="00E57E3F" w:rsidP="00E57E3F" w:rsidR="00E57E3F">
      <w:pPr>
        <w:spacing w:after="0"/>
      </w:pPr>
    </w:p>
    <w:p w:rsidRDefault="00E57E3F" w:rsidP="00E57E3F" w:rsidR="00E57E3F">
      <w:pPr>
        <w:spacing w:after="0"/>
      </w:pPr>
    </w:p>
    <w:p w:rsidRDefault="00E57E3F" w:rsidP="00E57E3F" w:rsidR="00E57E3F">
      <w:pPr>
        <w:spacing w:after="0"/>
        <w:jc w:val="center"/>
        <w:rPr>
          <w:rFonts w:eastAsia="Calibri"/>
        </w:rPr>
      </w:pPr>
      <w:r>
        <w:t>U Varaždinu 17. svibnja 2017.</w:t>
      </w:r>
    </w:p>
    <w:p w:rsidRDefault="00E57E3F" w:rsidP="00E57E3F" w:rsidR="00E57E3F">
      <w:pPr>
        <w:spacing w:after="0"/>
        <w:rPr>
          <w:rFonts w:eastAsia="Times New Roman"/>
          <w:sz w:val="20"/>
          <w:szCs w:val="20"/>
          <w:lang w:eastAsia="hr-HR"/>
        </w:rPr>
      </w:pPr>
    </w:p>
    <w:p w:rsidRDefault="00E57E3F" w:rsidP="00E57E3F" w:rsidR="00E57E3F">
      <w:pPr>
        <w:spacing w:after="0"/>
        <w:jc w:val="center"/>
      </w:pPr>
    </w:p>
    <w:p w:rsidRDefault="00A43393" w:rsidP="00E57E3F" w:rsidR="00E57E3F">
      <w:pPr>
        <w:spacing w:after="0"/>
        <w:ind w:firstLine="708" w:left="5664"/>
      </w:pPr>
      <w:r>
        <w:t xml:space="preserve">   </w:t>
      </w:r>
      <w:r w:rsidR="00E57E3F">
        <w:t>Sudac</w:t>
      </w:r>
    </w:p>
    <w:p w:rsidRDefault="00E57E3F" w:rsidP="00E57E3F" w:rsidR="00E57E3F">
      <w:pPr>
        <w:spacing w:after="0"/>
      </w:pPr>
    </w:p>
    <w:p w:rsidRDefault="00A43393" w:rsidP="00E51A3F" w:rsidR="00E51A3F">
      <w:pPr>
        <w:spacing w:after="0"/>
        <w:ind w:firstLine="708" w:left="4956"/>
      </w:pPr>
      <w:r>
        <w:t xml:space="preserve">  </w:t>
      </w:r>
      <w:r w:rsidR="00E51A3F">
        <w:t xml:space="preserve">  </w:t>
      </w:r>
      <w:r>
        <w:t xml:space="preserve"> Hugo </w:t>
      </w:r>
      <w:proofErr w:type="spellStart"/>
      <w:r>
        <w:t>Wedemeyer</w:t>
      </w:r>
      <w:proofErr w:type="spellEnd"/>
      <w:r w:rsidR="00E51A3F">
        <w:t>, v.r.</w:t>
      </w:r>
    </w:p>
    <w:p w:rsidRDefault="00E51A3F" w:rsidP="00E51A3F" w:rsidR="00E51A3F">
      <w:pPr>
        <w:spacing w:after="0"/>
        <w:ind w:firstLine="708" w:left="4956"/>
      </w:pPr>
    </w:p>
    <w:p w:rsidRDefault="00E57E3F" w:rsidP="005661DD" w:rsidR="00E57E3F">
      <w:pPr>
        <w:spacing w:after="0"/>
        <w:ind w:firstLine="708" w:left="4248"/>
      </w:pPr>
      <w:bookmarkStart w:name="_GoBack" w:id="0"/>
      <w:bookmarkEnd w:id="0"/>
      <w:r>
        <w:tab/>
      </w:r>
      <w:r>
        <w:tab/>
      </w:r>
      <w:r>
        <w:tab/>
      </w:r>
    </w:p>
    <w:p w:rsidRDefault="00E57E3F" w:rsidP="00E57E3F" w:rsidR="00E57E3F">
      <w:pPr>
        <w:spacing w:after="0"/>
        <w:ind w:firstLine="708" w:left="4956"/>
      </w:pPr>
    </w:p>
    <w:p w:rsidRDefault="00E57E3F" w:rsidP="00E57E3F" w:rsidR="00E57E3F">
      <w:pPr>
        <w:spacing w:after="0"/>
        <w:ind w:firstLine="708" w:left="4956"/>
      </w:pPr>
      <w:r>
        <w:tab/>
        <w:t xml:space="preserve"> </w:t>
      </w:r>
    </w:p>
    <w:p w:rsidRDefault="00E57E3F" w:rsidP="00E57E3F" w:rsidR="00E51A3F">
      <w:pPr>
        <w:spacing w:after="0"/>
      </w:pPr>
      <w:r>
        <w:t xml:space="preserve">                          </w:t>
      </w:r>
    </w:p>
    <w:p w:rsidRDefault="00E57E3F" w:rsidP="00E57E3F" w:rsidR="00E57E3F">
      <w:pPr>
        <w:spacing w:after="0"/>
      </w:pPr>
      <w:r>
        <w:t xml:space="preserve">                     </w:t>
      </w:r>
    </w:p>
    <w:p w:rsidRDefault="00E57E3F" w:rsidP="00E57E3F" w:rsidR="00E57E3F">
      <w:pPr>
        <w:spacing w:after="0"/>
      </w:pPr>
      <w:r>
        <w:t xml:space="preserve">UPUTA O PRAVNOM LIJEKU: </w:t>
      </w:r>
    </w:p>
    <w:p w:rsidRDefault="00E57E3F" w:rsidP="00E57E3F" w:rsidR="00E57E3F">
      <w:pPr>
        <w:spacing w:after="0"/>
        <w:jc w:val="both"/>
      </w:pPr>
      <w: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E57E3F" w:rsidP="00E57E3F" w:rsidR="00E57E3F">
      <w:pPr>
        <w:spacing w:after="0"/>
        <w:jc w:val="both"/>
      </w:pPr>
      <w:r>
        <w:tab/>
      </w:r>
    </w:p>
    <w:p w:rsidRDefault="00E57E3F" w:rsidP="00E57E3F" w:rsidR="00E57E3F">
      <w:pPr>
        <w:spacing w:after="0"/>
      </w:pPr>
    </w:p>
    <w:p w:rsidRDefault="00E57E3F" w:rsidP="00E57E3F" w:rsidR="00E57E3F">
      <w:pPr>
        <w:spacing w:after="0"/>
      </w:pPr>
    </w:p>
    <w:p w:rsidRDefault="00E57E3F" w:rsidP="00E57E3F" w:rsidR="00E57E3F">
      <w:pPr>
        <w:spacing w:after="0"/>
      </w:pPr>
      <w:r>
        <w:t>DNA:</w:t>
      </w:r>
    </w:p>
    <w:p w:rsidRDefault="00E57E3F" w:rsidP="00E57E3F" w:rsidR="00E57E3F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A. Cesarca 2</w:t>
      </w:r>
    </w:p>
    <w:p w:rsidRDefault="00E57E3F" w:rsidP="00E57E3F" w:rsidR="00E57E3F">
      <w:pPr>
        <w:numPr>
          <w:ilvl w:val="0"/>
          <w:numId w:val="47"/>
        </w:numPr>
        <w:spacing w:after="0"/>
        <w:jc w:val="both"/>
      </w:pPr>
      <w:r>
        <w:t>E-oglasna ploča ovog suda</w:t>
      </w:r>
    </w:p>
    <w:p w:rsidRDefault="00E57E3F" w:rsidP="00E57E3F" w:rsidR="00E57E3F">
      <w:pPr>
        <w:spacing w:after="0"/>
        <w:rPr>
          <w:sz w:val="20"/>
          <w:szCs w:val="20"/>
        </w:rPr>
      </w:pPr>
    </w:p>
    <w:p w:rsidRDefault="00AE649C" w:rsidP="00E57E3F" w:rsidR="00AE649C" w:rsidRPr="00B76F3C">
      <w:pPr>
        <w:pStyle w:val="NormaleSPIS"/>
        <w:spacing w:after="0"/>
      </w:pPr>
    </w:p>
    <w:p w:rsidRDefault="00AB4602" w:rsidP="00E57E3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57E3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01C5" w:rsidP="00537B78" w:rsidR="002A01C5">
      <w:r>
        <w:separator/>
      </w:r>
    </w:p>
  </w:endnote>
  <w:endnote w:id="0" w:type="continuationSeparator">
    <w:p w:rsidRDefault="002A01C5" w:rsidP="00537B78" w:rsidR="002A0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01C5" w:rsidP="00537B78" w:rsidR="002A01C5">
      <w:r>
        <w:separator/>
      </w:r>
    </w:p>
  </w:footnote>
  <w:footnote w:id="0" w:type="continuationSeparator">
    <w:p w:rsidRDefault="002A01C5" w:rsidP="00537B78" w:rsidR="002A01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E3F" w:rsidR="008333A9">
    <w:pPr>
      <w:pStyle w:val="Zaglavlje"/>
    </w:pPr>
    <w:r>
      <w:rPr>
        <w:rStyle w:val="PozadinaSvijetloCrvena"/>
        <w:shd w:fill="auto" w:color="auto" w:val="clear"/>
      </w:rPr>
      <w:t>Poslovni broj: 6 St-1136/15-4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10C285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1C5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1DD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393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8A8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1A3F"/>
    <w:rsid w:val="00E52301"/>
    <w:rsid w:val="00E52676"/>
    <w:rsid w:val="00E53B4A"/>
    <w:rsid w:val="00E541AE"/>
    <w:rsid w:val="00E566B8"/>
    <w:rsid w:val="00E56AA5"/>
    <w:rsid w:val="00E56EE7"/>
    <w:rsid w:val="00E57E3F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6F7D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640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St-1136/2015-4</izvorni_sadrzaj>
    <derivirana_varijabla naziv="DomainObject.Oznaka_1">St-1136/2015-4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St-1136/2015</izvorni_sadrzaj>
    <derivirana_varijabla naziv="DomainObject.Predmet.OznakaBroj_1">St-1136/2015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MONTMING društvo s ograničenom odgovornošću za consulting, projektiranje, inženjering</izvorni_sadrzaj>
    <derivirana_varijabla naziv="DomainObject.Predmet.ProtustrankaFormated_1">  MONTMING društvo s ograničenom odgovornošću za consulting, projektiranje, inženjering</derivirana_varijabla>
  </DomainObject.Predmet.ProtustrankaFormated>
  <DomainObject.Predmet.ProtustrankaFormatedOIB>
    <izvorni_sadrzaj>  MONTMING društvo s ograničenom odgovornošću za consulting, projektiranje, inženjering, OIB 85955738462</izvorni_sadrzaj>
    <derivirana_varijabla naziv="DomainObject.Predmet.ProtustrankaFormatedOIB_1">  MONTMING društvo s ograničenom odgovornošću za consulting, projektiranje, inženjering, OIB 85955738462</derivirana_varijabla>
  </DomainObject.Predmet.ProtustrankaFormatedOIB>
  <DomainObject.Predmet.ProtustrankaFormatedWithAdress>
    <izvorni_sadrzaj> MONTMING društvo s ograničenom odgovornošću za consulting, projektiranje, inženjering, Ruđera Boškovića 16, 40000 Čakovec</izvorni_sadrzaj>
    <derivirana_varijabla naziv="DomainObject.Predmet.ProtustrankaFormatedWithAdress_1"> MONTMING društvo s ograničenom odgovornošću za consulting, projektiranje, inženjering, Ruđera Boškovića 16, 40000 Čakovec</derivirana_varijabla>
  </DomainObject.Predmet.ProtustrankaFormatedWithAdress>
  <DomainObject.Predmet.ProtustrankaFormatedWithAdressOIB>
    <izvorni_sadrzaj> MONTMING društvo s ograničenom odgovornošću za consulting, projektiranje, inženjering, OIB 85955738462, Ruđera Boškovića 16, 40000 Čakovec</izvorni_sadrzaj>
    <derivirana_varijabla naziv="DomainObject.Predmet.ProtustrankaFormatedWithAdressOIB_1"> MONTMING društvo s ograničenom odgovornošću za consulting, projektiranje, inženjering, OIB 85955738462, Ruđera Boškovića 16, 40000 Čakovec</derivirana_varijabla>
  </DomainObject.Predmet.ProtustrankaFormatedWithAdressOIB>
  <DomainObject.Predmet.ProtustrankaWithAdress>
    <izvorni_sadrzaj>MONTMING društvo s ograničenom odgovornošću za consulting, projektiranje, inženjering Ruđera Boškovića 16, 40000 Čakovec</izvorni_sadrzaj>
    <derivirana_varijabla naziv="DomainObject.Predmet.ProtustrankaWithAdress_1">MONTMING društvo s ograničenom odgovornošću za consulting, projektiranje, inženjering Ruđera Boškovića 16, 40000 Čakovec</derivirana_varijabla>
  </DomainObject.Predmet.ProtustrankaWithAdress>
  <DomainObject.Predmet.ProtustrankaWithAdressOIB>
    <izvorni_sadrzaj>MONTMING društvo s ograničenom odgovornošću za consulting, projektiranje, inženjering, OIB 85955738462, Ruđera Boškovića 16, 40000 Čakovec</izvorni_sadrzaj>
    <derivirana_varijabla naziv="DomainObject.Predmet.ProtustrankaWithAdressOIB_1">MONTMING društvo s ograničenom odgovornošću za consulting, projektiranje, inženjering, OIB 85955738462, Ruđera Boškovića 16, 40000 Čakovec</derivirana_varijabla>
  </DomainObject.Predmet.ProtustrankaWithAdressOIB>
  <DomainObject.Predmet.ProtustrankaNazivFormated>
    <izvorni_sadrzaj>MONTMING društvo s ograničenom odgovornošću za consulting, projektiranje, inženjering</izvorni_sadrzaj>
    <derivirana_varijabla naziv="DomainObject.Predmet.ProtustrankaNazivFormated_1">MONTMING društvo s ograničenom odgovornošću za consulting, projektiranje, inženjering</derivirana_varijabla>
  </DomainObject.Predmet.ProtustrankaNazivFormated>
  <DomainObject.Predmet.ProtustrankaNazivFormatedOIB>
    <izvorni_sadrzaj>MONTMING društvo s ograničenom odgovornošću za consulting, projektiranje, inženjering, OIB 85955738462</izvorni_sadrzaj>
    <derivirana_varijabla naziv="DomainObject.Predmet.ProtustrankaNazivFormatedOIB_1">MONTMING društvo s ograničenom odgovornošću za consulting, projektiranje, inženjering, OIB 85955738462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64101.26</izvorni_sadrzaj>
    <derivirana_varijabla naziv="DomainObject.Predmet.TrenutnaVrijednost_1">64101.26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MONTMING društvo s ograničenom odgovornošću za consulting, projektiranje, inženjering</item>
    </izvorni_sadrzaj>
    <derivirana_varijabla naziv="DomainObject.Predmet.ProtuStrankaListFormated_1">
      <item>MONTMING društvo s ograničenom odgovornošću za consulting, projektiranje, inženjering</item>
    </derivirana_varijabla>
  </DomainObject.Predmet.ProtuStrankaListFormated>
  <DomainObject.Predmet.ProtuStrankaListFormatedOIB>
    <izvorni_sadrzaj>
      <item>MONTMING društvo s ograničenom odgovornošću za consulting, projektiranje, inženjering, OIB 85955738462</item>
    </izvorni_sadrzaj>
    <derivirana_varijabla naziv="DomainObject.Predmet.ProtuStrankaListFormatedOIB_1">
      <item>MONTMING društvo s ograničenom odgovornošću za consulting, projektiranje, inženjering, OIB 85955738462</item>
    </derivirana_varijabla>
  </DomainObject.Predmet.ProtuStrankaListFormatedOIB>
  <DomainObject.Predmet.ProtuStrankaListFormatedWithAdress>
    <izvorni_sadrzaj>
      <item>MONTMING društvo s ograničenom odgovornošću za consulting, projektiranje, inženjering, Ruđera Boškovića 16, 40000 Čakovec</item>
    </izvorni_sadrzaj>
    <derivirana_varijabla naziv="DomainObject.Predmet.ProtuStrankaListFormatedWithAdress_1">
      <item>MONTMING društvo s ograničenom odgovornošću za consulting, projektiranje, inženjering, Ruđera Boškovića 16, 40000 Čakovec</item>
    </derivirana_varijabla>
  </DomainObject.Predmet.ProtuStrankaListFormatedWithAdress>
  <DomainObject.Predmet.ProtuStrankaListFormatedWithAdressOIB>
    <izvorni_sadrzaj>
      <item>MONTMING društvo s ograničenom odgovornošću za consulting, projektiranje, inženjering, OIB 85955738462, Ruđera Boškovića 16, 40000 Čakovec</item>
    </izvorni_sadrzaj>
    <derivirana_varijabla naziv="DomainObject.Predmet.ProtuStrankaListFormatedWithAdressOIB_1">
      <item>MONTMING društvo s ograničenom odgovornošću za consulting, projektiranje, inženjering, OIB 85955738462, Ruđera Boškovića 16, 40000 Čakovec</item>
    </derivirana_varijabla>
  </DomainObject.Predmet.ProtuStrankaListFormatedWithAdressOIB>
  <DomainObject.Predmet.ProtuStrankaListNazivFormated>
    <izvorni_sadrzaj>
      <item>MONTMING društvo s ograničenom odgovornošću za consulting, projektiranje, inženjering</item>
    </izvorni_sadrzaj>
    <derivirana_varijabla naziv="DomainObject.Predmet.ProtuStrankaListNazivFormated_1">
      <item>MONTMING društvo s ograničenom odgovornošću za consulting, projektiranje, inženjering</item>
    </derivirana_varijabla>
  </DomainObject.Predmet.ProtuStrankaListNazivFormated>
  <DomainObject.Predmet.ProtuStrankaListNazivFormatedOIB>
    <izvorni_sadrzaj>
      <item>MONTMING društvo s ograničenom odgovornošću za consulting, projektiranje, inženjering, OIB 85955738462</item>
    </izvorni_sadrzaj>
    <derivirana_varijabla naziv="DomainObject.Predmet.ProtuStrankaListNazivFormatedOIB_1">
      <item>MONTMING društvo s ograničenom odgovornošću za consulting, projektiranje, inženjering, OIB 85955738462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St-1136/2015-4</izvorni_sadrzaj>
    <derivirana_varijabla naziv="DomainObject.PoslovniBrojDokumenta_1">St-1136/2015-4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MONTMING društvo s ograničenom odgovornošću za consulting, projektiranje, inženjering</izvorni_sadrzaj>
    <derivirana_varijabla naziv="DomainObject.Predmet.ProtustrankaIDrugi_1">MONTMING društvo s ograničenom odgovornošću za consulting, projektiranje, inženjering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MONTMING društvo s ograničenom odgovornošću za consulting, projektiranje, inženjering, OIB 85955738462, Ruđera Boškovića 16, 40000 Čakovec</izvorni_sadrzaj>
    <derivirana_varijabla naziv="DomainObject.Predmet.ProtustrankaIDrugiAdressOIB_1">MONTMING društvo s ograničenom odgovornošću za consulting, projektiranje, inženjering, OIB 85955738462, Ruđera Boškovića 16,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MONTMING društvo s ograničenom odgovornošću za consulting, projektiranje, inženjering</item>
      <item>E-oglasna ploča</item>
      <item>Sudski registar, Trgovački sud u Varaždinu</item>
    </izvorni_sadrzaj>
    <derivirana_varijabla naziv="DomainObject.Predmet.SudioniciListNaziv_1">
      <item>Financijska agencija</item>
      <item>MONTMING društvo s ograničenom odgovornošću za consulting, projektiranje, inženjering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MONTMING društvo s ograničenom odgovornošću za consulting, projektiranje, inženjering, OIB 85955738462, Ruđera Boškovića 16,40000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MONTMING društvo s ograničenom odgovornošću za consulting, projektiranje, inženjering, OIB 85955738462, Ruđera Boškovića 16,40000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C0BF7-F65A-42F3-9157-616956A26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2027</properties:Characters>
  <properties:Lines>77</properties:Lines>
  <properties:Paragraphs>21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2017-05-18T07:39:00Z</cp:lastPrinted>
  <dcterms:modified xmlns:xsi="http://www.w3.org/2001/XMLSchema-instance" xsi:type="dcterms:W3CDTF">2017-05-18T07:39:00Z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St-1136/2015-4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