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ac35b" w14:paraId="08ac35b" w:rsidRDefault="00EC0C12"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496</w:t>
      </w:r>
      <w:r w:rsidR="006E4EC9">
        <w:rPr>
          <w:sz w:val="24"/>
        </w:rPr>
        <w:t>1</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6E4EC9">
        <w:rPr>
          <w:sz w:val="24"/>
          <w:szCs w:val="24"/>
        </w:rPr>
        <w:t>OPTICON GRADNJA d.o.o.</w:t>
      </w:r>
      <w:r w:rsidR="00686C49">
        <w:rPr>
          <w:sz w:val="24"/>
          <w:szCs w:val="24"/>
        </w:rPr>
        <w:t>,</w:t>
      </w:r>
      <w:r w:rsidR="006E4EC9">
        <w:rPr>
          <w:sz w:val="24"/>
          <w:szCs w:val="24"/>
        </w:rPr>
        <w:t>Sesvete; Potočki 11,</w:t>
      </w:r>
      <w:r w:rsidR="00B50B66">
        <w:rPr>
          <w:sz w:val="24"/>
          <w:szCs w:val="24"/>
        </w:rPr>
        <w:t xml:space="preserve"> </w:t>
      </w:r>
      <w:r w:rsidR="00686C49">
        <w:rPr>
          <w:sz w:val="24"/>
          <w:szCs w:val="24"/>
        </w:rPr>
        <w:t xml:space="preserve">OIB </w:t>
      </w:r>
      <w:r w:rsidR="006E4EC9">
        <w:rPr>
          <w:sz w:val="24"/>
          <w:szCs w:val="24"/>
        </w:rPr>
        <w:t xml:space="preserve">82970277573, </w:t>
      </w:r>
      <w:r w:rsidR="00B32CD8">
        <w:rPr>
          <w:sz w:val="24"/>
          <w:szCs w:val="24"/>
        </w:rPr>
        <w:t>d</w:t>
      </w:r>
      <w:r w:rsidR="00CB464D" w:rsidRPr="008600EF">
        <w:rPr>
          <w:sz w:val="24"/>
          <w:szCs w:val="24"/>
        </w:rPr>
        <w:t xml:space="preserve">ana </w:t>
      </w:r>
      <w:r w:rsidR="00EC0C12">
        <w:rPr>
          <w:sz w:val="24"/>
          <w:szCs w:val="24"/>
        </w:rPr>
        <w:t>21.</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E974F8" w:rsidP="00B844BF" w:rsidR="00E974F8" w:rsidRPr="00E974F8">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6E4EC9" w:rsidR="006E4EC9">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6E4EC9">
        <w:rPr>
          <w:sz w:val="24"/>
          <w:szCs w:val="24"/>
        </w:rPr>
        <w:t>OPTICON GRADNJA d.o.o.,Sesvete; Potočki 11, OIB 82970277573</w:t>
      </w:r>
    </w:p>
    <w:p w:rsidRDefault="00E974F8" w:rsidP="006E4EC9" w:rsidR="00E974F8" w:rsidRPr="00E974F8">
      <w:pPr>
        <w:ind w:firstLine="709"/>
        <w:jc w:val="both"/>
        <w:rPr>
          <w:sz w:val="40"/>
          <w:szCs w:val="40"/>
        </w:rPr>
      </w:pPr>
    </w:p>
    <w:p w:rsidRDefault="007B593F" w:rsidP="006E4EC9"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6E4EC9">
        <w:rPr>
          <w:sz w:val="24"/>
          <w:szCs w:val="24"/>
        </w:rPr>
        <w:t>Josip Vidić,</w:t>
      </w:r>
      <w:r w:rsidR="00686C49">
        <w:rPr>
          <w:sz w:val="24"/>
          <w:szCs w:val="24"/>
        </w:rPr>
        <w:t xml:space="preserve"> </w:t>
      </w:r>
      <w:r w:rsidR="00081B7D">
        <w:rPr>
          <w:sz w:val="24"/>
          <w:szCs w:val="24"/>
        </w:rPr>
        <w:t xml:space="preserve">Zagreb, </w:t>
      </w:r>
      <w:r w:rsidR="006E4EC9">
        <w:rPr>
          <w:sz w:val="24"/>
          <w:szCs w:val="24"/>
        </w:rPr>
        <w:t>Ulica Nikole Pavića 20</w:t>
      </w:r>
      <w:r w:rsidR="00081B7D">
        <w:rPr>
          <w:sz w:val="24"/>
          <w:szCs w:val="24"/>
        </w:rPr>
        <w:t xml:space="preserve">, </w:t>
      </w:r>
      <w:r w:rsidR="006E47CD">
        <w:rPr>
          <w:sz w:val="24"/>
          <w:szCs w:val="24"/>
        </w:rPr>
        <w:t xml:space="preserve">OIB </w:t>
      </w:r>
      <w:r w:rsidR="006E4EC9">
        <w:rPr>
          <w:sz w:val="24"/>
          <w:szCs w:val="24"/>
        </w:rPr>
        <w:t>50487241187</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E974F8" w:rsidP="007B593F" w:rsidR="007B593F">
      <w:pPr>
        <w:ind w:left="1003"/>
        <w:jc w:val="both"/>
        <w:rPr>
          <w:sz w:val="24"/>
        </w:rPr>
      </w:pPr>
      <w:r>
        <w:rPr>
          <w:b/>
          <w:sz w:val="24"/>
        </w:rPr>
        <w:t>19.ožujka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6E4EC9">
        <w:rPr>
          <w:sz w:val="24"/>
          <w:szCs w:val="24"/>
        </w:rPr>
        <w:t>336</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6E4EC9">
        <w:rPr>
          <w:sz w:val="24"/>
          <w:szCs w:val="24"/>
        </w:rPr>
        <w:t>347.349,46</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EC0C12">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45002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45002B" w:rsidP="0045002B" w:rsidR="0045002B">
      <w:pPr>
        <w:ind w:firstLine="720" w:left="2880"/>
        <w:jc w:val="both"/>
      </w:pPr>
      <w:r>
        <w:t>Za točnost otpravka, ovlašteni službenik:</w:t>
      </w:r>
    </w:p>
    <w:p w:rsidRDefault="0045002B" w:rsidP="00422EE0" w:rsidR="0045002B">
      <w:pPr>
        <w:jc w:val="both"/>
      </w:pPr>
      <w:r>
        <w:t xml:space="preserve">               </w:t>
      </w:r>
      <w:r>
        <w:tab/>
      </w:r>
      <w:r>
        <w:tab/>
      </w:r>
      <w:r>
        <w:tab/>
      </w:r>
      <w:r>
        <w:tab/>
      </w:r>
      <w:r>
        <w:tab/>
      </w:r>
      <w:r>
        <w:tab/>
        <w:t>Valentina Delač</w:t>
      </w:r>
    </w:p>
    <w:p w:rsidRDefault="00DE2E5D" w:rsidP="0045002B"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0E7A" w:rsidR="00660E7A">
      <w:r>
        <w:separator/>
      </w:r>
    </w:p>
  </w:endnote>
  <w:endnote w:id="0" w:type="continuationSeparator">
    <w:p w:rsidRDefault="00660E7A" w:rsidR="00660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0E7A" w:rsidR="00660E7A">
      <w:r>
        <w:separator/>
      </w:r>
    </w:p>
  </w:footnote>
  <w:footnote w:id="0" w:type="continuationSeparator">
    <w:p w:rsidRDefault="00660E7A" w:rsidR="00660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B7D" w:rsidR="00081B7D">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5002B">
      <w:rPr>
        <w:rStyle w:val="Brojstranice"/>
        <w:noProof/>
      </w:rPr>
      <w:t>3</w:t>
    </w:r>
    <w:r>
      <w:rPr>
        <w:rStyle w:val="Brojstranice"/>
      </w:rPr>
      <w:fldChar w:fldCharType="end"/>
    </w:r>
  </w:p>
  <w:p w:rsidRDefault="00081B7D" w:rsidR="00081B7D">
    <w:pPr>
      <w:pStyle w:val="Zaglavlje"/>
      <w:jc w:val="right"/>
    </w:pPr>
    <w:r w:rsidRPr="00482933">
      <w:rPr>
        <w:sz w:val="24"/>
      </w:rPr>
      <w:t>40.</w:t>
    </w:r>
    <w:r>
      <w:rPr>
        <w:b/>
        <w:sz w:val="24"/>
      </w:rPr>
      <w:t xml:space="preserve"> </w:t>
    </w:r>
    <w:r w:rsidRPr="00482933">
      <w:rPr>
        <w:sz w:val="24"/>
      </w:rPr>
      <w:t>S</w:t>
    </w:r>
    <w:r>
      <w:rPr>
        <w:sz w:val="24"/>
      </w:rPr>
      <w:t>t-496</w:t>
    </w:r>
    <w:r w:rsidR="006E4EC9">
      <w:rPr>
        <w:sz w:val="24"/>
      </w:rPr>
      <w:t>1/</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124E8"/>
    <w:rsid w:val="0042235F"/>
    <w:rsid w:val="00424FB2"/>
    <w:rsid w:val="00433690"/>
    <w:rsid w:val="004448F2"/>
    <w:rsid w:val="0045002B"/>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60E7A"/>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041"/>
    <w:rsid w:val="009C2418"/>
    <w:rsid w:val="009C449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0DD8"/>
    <w:rsid w:val="00B01169"/>
    <w:rsid w:val="00B06BC3"/>
    <w:rsid w:val="00B11178"/>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4D21"/>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974F8"/>
    <w:rsid w:val="00EC0C12"/>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5002B"/>
    <w:rPr>
      <w:color w:val="808080"/>
      <w:bdr w:space="0" w:sz="0" w:color="auto" w:val="none"/>
      <w:shd w:fill="auto" w:color="auto" w:val="clear"/>
    </w:rPr>
  </w:style>
  <w:style w:customStyle="true" w:styleId="eSPISCCParagraphDefaultFont" w:type="character">
    <w:name w:val="eSPIS_CC_Paragraph Default Font"/>
    <w:basedOn w:val="Zadanifontodlomka"/>
    <w:rsid w:val="004500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002B"/>
    <w:rPr>
      <w:sz w:val="24"/>
      <w:bdr w:space="0" w:sz="0" w:color="auto" w:val="none"/>
      <w:shd w:fill="FFFFCC" w:color="auto" w:val="clear"/>
      <w:lang w:val="hr-HR"/>
    </w:rPr>
  </w:style>
  <w:style w:customStyle="true" w:styleId="PozadinaSvijetloCrvena" w:type="character">
    <w:name w:val="Pozadina_SvijetloCrvena"/>
    <w:basedOn w:val="eSPISCCParagraphDefaultFont"/>
    <w:rsid w:val="004500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00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5002B"/>
    <w:rPr>
      <w:color w:val="808080"/>
      <w:bdr w:color="auto" w:space="0" w:sz="0" w:val="none"/>
      <w:shd w:color="auto" w:fill="auto" w:val="clear"/>
    </w:rPr>
  </w:style>
  <w:style w:customStyle="1" w:styleId="eSPISCCParagraphDefaultFont" w:type="character">
    <w:name w:val="eSPIS_CC_Paragraph Default Font"/>
    <w:basedOn w:val="Zadanifontodlomka"/>
    <w:rsid w:val="004500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002B"/>
    <w:rPr>
      <w:sz w:val="24"/>
      <w:bdr w:color="auto" w:space="0" w:sz="0" w:val="none"/>
      <w:shd w:color="auto" w:fill="FFFFCC" w:val="clear"/>
      <w:lang w:val="hr-HR"/>
    </w:rPr>
  </w:style>
  <w:style w:customStyle="1" w:styleId="PozadinaSvijetloCrvena" w:type="character">
    <w:name w:val="Pozadina_SvijetloCrvena"/>
    <w:basedOn w:val="eSPISCCParagraphDefaultFont"/>
    <w:rsid w:val="004500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00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4961</izvorni_sadrzaj>
    <derivirana_varijabla naziv="DomainObject.Predmet.Broj_1">4961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St-4961/2016</izvorni_sadrzaj>
    <derivirana_varijabla naziv="DomainObject.Predmet.OznakaBroj_1">St-4961/2016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OPTICON GRADNJA d.o.o.</izvorni_sadrzaj>
    <derivirana_varijabla naziv="DomainObject.Predmet.ProtustrankaFormated_1">  OPTICON GRADNJA d.o.o.</derivirana_varijabla>
  </DomainObject.Predmet.ProtustrankaFormated>
  <DomainObject.Predmet.ProtustrankaFormatedOIB>
    <izvorni_sadrzaj>  OPTICON GRADNJA d.o.o., OIB 82970277573</izvorni_sadrzaj>
    <derivirana_varijabla naziv="DomainObject.Predmet.ProtustrankaFormatedOIB_1">  OPTICON GRADNJA d.o.o., OIB 82970277573</derivirana_varijabla>
  </DomainObject.Predmet.ProtustrankaFormatedOIB>
  <DomainObject.Predmet.ProtustrankaFormatedWithAdress>
    <izvorni_sadrzaj> OPTICON GRADNJA d.o.o., Potočki 11, 10360 Sesvete</izvorni_sadrzaj>
    <derivirana_varijabla naziv="DomainObject.Predmet.ProtustrankaFormatedWithAdress_1"> OPTICON GRADNJA d.o.o., Potočki 11, 10360 Sesvete</derivirana_varijabla>
  </DomainObject.Predmet.ProtustrankaFormatedWithAdress>
  <DomainObject.Predmet.ProtustrankaFormatedWithAdressOIB>
    <izvorni_sadrzaj> OPTICON GRADNJA d.o.o., OIB 82970277573, Potočki 11, 10360 Sesvete</izvorni_sadrzaj>
    <derivirana_varijabla naziv="DomainObject.Predmet.ProtustrankaFormatedWithAdressOIB_1"> OPTICON GRADNJA d.o.o., OIB 82970277573, Potočki 11, 10360 Sesvete</derivirana_varijabla>
  </DomainObject.Predmet.ProtustrankaFormatedWithAdressOIB>
  <DomainObject.Predmet.ProtustrankaWithAdress>
    <izvorni_sadrzaj>OPTICON GRADNJA d.o.o. Potočki 11, 10360 Sesvete</izvorni_sadrzaj>
    <derivirana_varijabla naziv="DomainObject.Predmet.ProtustrankaWithAdress_1">OPTICON GRADNJA d.o.o. Potočki 11, 10360 Sesvete</derivirana_varijabla>
  </DomainObject.Predmet.ProtustrankaWithAdress>
  <DomainObject.Predmet.ProtustrankaWithAdressOIB>
    <izvorni_sadrzaj>OPTICON GRADNJA d.o.o., OIB 82970277573, Potočki 11, 10360 Sesvete</izvorni_sadrzaj>
    <derivirana_varijabla naziv="DomainObject.Predmet.ProtustrankaWithAdressOIB_1">OPTICON GRADNJA d.o.o., OIB 82970277573, Potočki 11, 10360 Sesvete</derivirana_varijabla>
  </DomainObject.Predmet.ProtustrankaWithAdressOIB>
  <DomainObject.Predmet.ProtustrankaNazivFormated>
    <izvorni_sadrzaj>OPTICON GRADNJA d.o.o.</izvorni_sadrzaj>
    <derivirana_varijabla naziv="DomainObject.Predmet.ProtustrankaNazivFormated_1">OPTICON GRADNJA d.o.o.</derivirana_varijabla>
  </DomainObject.Predmet.ProtustrankaNazivFormated>
  <DomainObject.Predmet.ProtustrankaNazivFormatedOIB>
    <izvorni_sadrzaj>OPTICON GRADNJA d.o.o., OIB 82970277573</izvorni_sadrzaj>
    <derivirana_varijabla naziv="DomainObject.Predmet.ProtustrankaNazivFormatedOIB_1">OPTICON GRADNJA d.o.o., OIB 82970277573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OPTICON GRADNJA d.o.o.</item>
    </izvorni_sadrzaj>
    <derivirana_varijabla naziv="DomainObject.Predmet.ProtuStrankaListFormated_1">
      <item>OPTICON GRADNJA d.o.o.</item>
    </derivirana_varijabla>
  </DomainObject.Predmet.ProtuStrankaListFormated>
  <DomainObject.Predmet.ProtuStrankaListFormatedOIB>
    <izvorni_sadrzaj>
      <item>OPTICON GRADNJA d.o.o., OIB 82970277573</item>
    </izvorni_sadrzaj>
    <derivirana_varijabla naziv="DomainObject.Predmet.ProtuStrankaListFormatedOIB_1">
      <item>OPTICON GRADNJA d.o.o., OIB 82970277573</item>
    </derivirana_varijabla>
  </DomainObject.Predmet.ProtuStrankaListFormatedOIB>
  <DomainObject.Predmet.ProtuStrankaListFormatedWithAdress>
    <izvorni_sadrzaj>
      <item>OPTICON GRADNJA d.o.o., Potočki 11, 10360 Sesvete</item>
    </izvorni_sadrzaj>
    <derivirana_varijabla naziv="DomainObject.Predmet.ProtuStrankaListFormatedWithAdress_1">
      <item>OPTICON GRADNJA d.o.o., Potočki 11, 10360 Sesvete</item>
    </derivirana_varijabla>
  </DomainObject.Predmet.ProtuStrankaListFormatedWithAdress>
  <DomainObject.Predmet.ProtuStrankaListFormatedWithAdressOIB>
    <izvorni_sadrzaj>
      <item>OPTICON GRADNJA d.o.o., OIB 82970277573, Potočki 11, 10360 Sesvete</item>
    </izvorni_sadrzaj>
    <derivirana_varijabla naziv="DomainObject.Predmet.ProtuStrankaListFormatedWithAdressOIB_1">
      <item>OPTICON GRADNJA d.o.o., OIB 82970277573, Potočki 11, 10360 Sesvete</item>
    </derivirana_varijabla>
  </DomainObject.Predmet.ProtuStrankaListFormatedWithAdressOIB>
  <DomainObject.Predmet.ProtuStrankaListNazivFormated>
    <izvorni_sadrzaj>
      <item>OPTICON GRADNJA d.o.o.</item>
    </izvorni_sadrzaj>
    <derivirana_varijabla naziv="DomainObject.Predmet.ProtuStrankaListNazivFormated_1">
      <item>OPTICON GRADNJA d.o.o.</item>
    </derivirana_varijabla>
  </DomainObject.Predmet.ProtuStrankaListNazivFormated>
  <DomainObject.Predmet.ProtuStrankaListNazivFormatedOIB>
    <izvorni_sadrzaj>
      <item>OPTICON GRADNJA d.o.o., OIB 82970277573</item>
    </izvorni_sadrzaj>
    <derivirana_varijabla naziv="DomainObject.Predmet.ProtuStrankaListNazivFormatedOIB_1">
      <item>OPTICON GRADNJA d.o.o., OIB 82970277573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OPTICON GRADNJA d.o.o.</izvorni_sadrzaj>
    <derivirana_varijabla naziv="DomainObject.Predmet.ProtustrankaIDrugi_1">OPTICON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OPTICON GRADNJA d.o.o., OIB 82970277573, Potočki 11, 10360 Sesvete</izvorni_sadrzaj>
    <derivirana_varijabla naziv="DomainObject.Predmet.ProtustrankaIDrugiAdressOIB_1">OPTICON GRADNJA d.o.o., OIB 82970277573, Potočki 11,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OPTICON GRADNJA d.o.o.</item>
    </izvorni_sadrzaj>
    <derivirana_varijabla naziv="DomainObject.Predmet.SudioniciListNaziv_1">
      <item>FINA Regionalni centar Zagreb</item>
      <item>OPTICON GRADNJA d.o.o.</item>
    </derivirana_varijabla>
  </DomainObject.Predmet.SudioniciListNaziv>
  <DomainObject.Predmet.SudioniciListAdressOIB>
    <izvorni_sadrzaj>
      <item>FINA Regionalni centar Zagreb, OIB 85821130368, Trg svibanjskih žrtava 1995. br. 1,10000 Zagreb</item>
      <item>OPTICON GRADNJA d.o.o., OIB 82970277573, Potočki 11,10360 Sesvete</item>
    </izvorni_sadrzaj>
    <derivirana_varijabla naziv="DomainObject.Predmet.SudioniciListAdressOIB_1">
      <item>FINA Regionalni centar Zagreb, OIB 85821130368, Trg svibanjskih žrtava 1995. br. 1,10000 Zagreb</item>
      <item>OPTICON GRADNJA d.o.o., OIB 82970277573, Potočki 11,10360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82970277573</item>
    </izvorni_sadrzaj>
    <derivirana_varijabla naziv="DomainObject.Predmet.SudioniciListNazivOIB_1">
      <item>, OIB 85821130368</item>
      <item>, OIB 82970277573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5135</properties:Characters>
  <properties:Lines>135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2018-11-21T09:03:00Z</dcterms:created>
  <dc:creator>Unknown</dc:creator>
  <cp:lastModifiedBy>Valentina Delač</cp:lastModifiedBy>
  <cp:lastPrinted>2018-11-21T09:04:00Z</cp:lastPrinted>
  <dcterms:modified xmlns:xsi="http://www.w3.org/2001/XMLSchema-instance" xsi:type="dcterms:W3CDTF">2018-11-21T09:04:00Z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(OPTICON gradnja prethodni ročište 444 fina.docx)</vt:lpwstr>
  </prop:property>
  <prop:property name="CC_coloring" pid="4" fmtid="{D5CDD505-2E9C-101B-9397-08002B2CF9AE}">
    <vt:bool>false</vt:bool>
  </prop:property>
  <prop:property name="BrojStranica" pid="5" fmtid="{D5CDD505-2E9C-101B-9397-08002B2CF9AE}">
    <vt:i4>3</vt:i4>
  </prop:property>
</prop:Properties>
</file>