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ca34" w14:paraId="01bca34" w:rsidRDefault="00E241C1" w:rsidP="00E241C1" w:rsidR="00E241C1" w:rsidRPr="00A238DE">
      <w:pPr>
        <w:overflowPunct/>
        <w:autoSpaceDE/>
        <w:autoSpaceDN/>
        <w:adjustRightInd/>
        <w:ind w:firstLine="708"/>
        <w:textAlignment w:val="auto"/>
        <w15:collapsed w:val="false"/>
        <w:rPr>
          <w:szCs w:val="24"/>
          <w:lang w:val="hr-HR"/>
        </w:rPr>
      </w:pPr>
      <w:bookmarkStart w:name="_GoBack" w:id="0"/>
      <w:bookmarkEnd w:id="0"/>
      <w:r w:rsidRPr="00A238DE">
        <w:rPr>
          <w:noProof/>
          <w:szCs w:val="24"/>
          <w:lang w:val="hr-HR"/>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E241C1" w:rsidP="00E241C1" w:rsidR="00E241C1" w:rsidRPr="00A238DE">
      <w:pPr>
        <w:overflowPunct/>
        <w:autoSpaceDE/>
        <w:autoSpaceDN/>
        <w:adjustRightInd/>
        <w:textAlignment w:val="auto"/>
        <w:rPr>
          <w:rFonts w:eastAsia="MS Mincho"/>
          <w:szCs w:val="24"/>
          <w:lang w:val="hr-HR"/>
        </w:rPr>
      </w:pPr>
    </w:p>
    <w:p w:rsidRDefault="00E241C1" w:rsidP="00E241C1" w:rsidR="00E241C1" w:rsidRPr="00A238DE">
      <w:pPr>
        <w:overflowPunct/>
        <w:autoSpaceDE/>
        <w:autoSpaceDN/>
        <w:adjustRightInd/>
        <w:textAlignment w:val="auto"/>
        <w:rPr>
          <w:szCs w:val="24"/>
          <w:lang w:val="hr-HR"/>
        </w:rPr>
      </w:pPr>
      <w:r w:rsidRPr="00A238DE">
        <w:rPr>
          <w:rFonts w:eastAsia="MS Mincho"/>
          <w:szCs w:val="24"/>
          <w:lang w:val="hr-HR"/>
        </w:rPr>
        <w:t xml:space="preserve">  REPUBLIKA HRVATSKA</w:t>
      </w:r>
    </w:p>
    <w:p w:rsidRDefault="00E241C1" w:rsidP="00E241C1" w:rsidR="00E241C1" w:rsidRPr="00A238DE">
      <w:pPr>
        <w:overflowPunct/>
        <w:autoSpaceDE/>
        <w:autoSpaceDN/>
        <w:adjustRightInd/>
        <w:textAlignment w:val="auto"/>
        <w:rPr>
          <w:szCs w:val="24"/>
          <w:lang w:val="hr-HR"/>
        </w:rPr>
      </w:pPr>
      <w:r w:rsidRPr="00A238DE">
        <w:rPr>
          <w:rFonts w:eastAsia="MS Mincho"/>
          <w:szCs w:val="24"/>
          <w:lang w:val="hr-HR"/>
        </w:rPr>
        <w:t>TRGOVAČKI SUD U RIJECI</w:t>
      </w:r>
    </w:p>
    <w:p w:rsidRDefault="00E241C1" w:rsidP="00E241C1" w:rsidR="00E241C1" w:rsidRPr="00A238DE">
      <w:pPr>
        <w:overflowPunct/>
        <w:autoSpaceDE/>
        <w:autoSpaceDN/>
        <w:adjustRightInd/>
        <w:textAlignment w:val="auto"/>
        <w:rPr>
          <w:szCs w:val="24"/>
          <w:lang w:val="hr-HR"/>
        </w:rPr>
      </w:pPr>
      <w:r w:rsidRPr="00A238DE">
        <w:rPr>
          <w:rFonts w:eastAsia="MS Mincho"/>
          <w:szCs w:val="24"/>
          <w:lang w:val="hr-HR"/>
        </w:rPr>
        <w:t xml:space="preserve">      Rijeka, Zadarska 1 i 3</w:t>
      </w:r>
    </w:p>
    <w:p w:rsidRDefault="008F6855" w:rsidP="00F57E27" w:rsidR="008F6855" w:rsidRPr="00A238DE">
      <w:pPr>
        <w:jc w:val="center"/>
        <w:rPr>
          <w:bCs/>
          <w:szCs w:val="24"/>
          <w:lang w:val="hr-HR"/>
        </w:rPr>
      </w:pPr>
    </w:p>
    <w:p w:rsidRDefault="008F6855" w:rsidP="00F57E27" w:rsidR="008F6855" w:rsidRPr="00A238DE">
      <w:pPr>
        <w:jc w:val="center"/>
        <w:rPr>
          <w:bCs/>
          <w:szCs w:val="24"/>
          <w:lang w:val="hr-HR"/>
        </w:rPr>
      </w:pPr>
    </w:p>
    <w:p w:rsidRDefault="007950D9" w:rsidP="00F57E27" w:rsidR="007950D9" w:rsidRPr="00A238DE">
      <w:pPr>
        <w:jc w:val="center"/>
        <w:rPr>
          <w:bCs/>
          <w:szCs w:val="24"/>
          <w:lang w:val="hr-HR"/>
        </w:rPr>
      </w:pPr>
    </w:p>
    <w:p w:rsidRDefault="008F6855" w:rsidP="00923293" w:rsidR="008F6855" w:rsidRPr="00A238DE">
      <w:pPr>
        <w:pStyle w:val="Obinitekst"/>
        <w:jc w:val="center"/>
        <w:rPr>
          <w:rFonts w:cs="Times New Roman" w:eastAsia="MS Mincho" w:hAnsi="Times New Roman" w:ascii="Times New Roman"/>
          <w:sz w:val="24"/>
          <w:szCs w:val="24"/>
        </w:rPr>
      </w:pPr>
      <w:r w:rsidRPr="00A238DE">
        <w:rPr>
          <w:rFonts w:cs="Times New Roman" w:eastAsia="MS Mincho" w:hAnsi="Times New Roman" w:ascii="Times New Roman"/>
          <w:sz w:val="24"/>
          <w:szCs w:val="24"/>
        </w:rPr>
        <w:t>U    I M E    R E P U B L I K E   H R V A T S K E</w:t>
      </w:r>
    </w:p>
    <w:p w:rsidRDefault="008F6855" w:rsidP="00923293" w:rsidR="008F6855" w:rsidRPr="00A238DE">
      <w:pPr>
        <w:pStyle w:val="Obinitekst"/>
        <w:jc w:val="both"/>
        <w:rPr>
          <w:rFonts w:cs="Times New Roman" w:eastAsia="MS Mincho" w:hAnsi="Times New Roman" w:ascii="Times New Roman"/>
          <w:sz w:val="24"/>
          <w:szCs w:val="24"/>
        </w:rPr>
      </w:pPr>
      <w:r w:rsidRPr="00A238DE">
        <w:rPr>
          <w:rFonts w:cs="Times New Roman" w:eastAsia="MS Mincho" w:hAnsi="Times New Roman" w:ascii="Times New Roman"/>
          <w:sz w:val="24"/>
          <w:szCs w:val="24"/>
        </w:rPr>
        <w:t xml:space="preserve"> </w:t>
      </w:r>
    </w:p>
    <w:p w:rsidRDefault="008F6855" w:rsidP="00923293" w:rsidR="008F6855" w:rsidRPr="00A238DE">
      <w:pPr>
        <w:jc w:val="center"/>
        <w:rPr>
          <w:szCs w:val="24"/>
          <w:lang w:val="hr-HR"/>
        </w:rPr>
      </w:pPr>
      <w:r w:rsidRPr="00A238DE">
        <w:rPr>
          <w:szCs w:val="24"/>
          <w:lang w:val="hr-HR"/>
        </w:rPr>
        <w:t>R J E Š E N J E</w:t>
      </w:r>
    </w:p>
    <w:p w:rsidRDefault="00AC08FE" w:rsidP="00464268" w:rsidR="00AC08FE" w:rsidRPr="00A238DE">
      <w:pPr>
        <w:rPr>
          <w:szCs w:val="24"/>
          <w:lang w:val="hr-HR"/>
        </w:rPr>
      </w:pPr>
    </w:p>
    <w:p w:rsidRDefault="00E241C1" w:rsidP="006C0005" w:rsidR="00AC08FE" w:rsidRPr="00A238DE">
      <w:pPr>
        <w:ind w:firstLine="720"/>
        <w:jc w:val="both"/>
        <w:rPr>
          <w:lang w:val="hr-HR"/>
        </w:rPr>
      </w:pPr>
      <w:r w:rsidRPr="00A238DE">
        <w:rPr>
          <w:bCs/>
          <w:lang w:val="hr-HR"/>
        </w:rPr>
        <w:t>Trgovački sud u Rijeci, po Liljani Ugrin stečajnom sucu, postupajući po prijedlogu vjerovnika TATJANE TRDIĆ iz Lovrana, Ulica 26. d</w:t>
      </w:r>
      <w:r w:rsidR="00A238DE">
        <w:rPr>
          <w:bCs/>
          <w:lang w:val="hr-HR"/>
        </w:rPr>
        <w:t xml:space="preserve">ivizije 7 ( OIB 60135283483 ) </w:t>
      </w:r>
      <w:r w:rsidRPr="00A238DE">
        <w:rPr>
          <w:bCs/>
          <w:lang w:val="hr-HR"/>
        </w:rPr>
        <w:t>za otvaranja stečajnog postupka nad dužnikom TTA DEKO za trgovinu, usluge i posredovanje d. o. o. Lovran, Ulica 26. Divizije 7 ( MBS 040223060 – OIB 67679025871 )</w:t>
      </w:r>
      <w:r w:rsidR="008F6855" w:rsidRPr="00A238DE">
        <w:rPr>
          <w:lang w:val="hr-HR"/>
        </w:rPr>
        <w:t xml:space="preserve"> </w:t>
      </w:r>
      <w:r w:rsidR="00A90A90" w:rsidRPr="00A238DE">
        <w:rPr>
          <w:szCs w:val="24"/>
          <w:lang w:val="hr-HR"/>
        </w:rPr>
        <w:t xml:space="preserve">dana </w:t>
      </w:r>
      <w:r w:rsidR="00A238DE">
        <w:rPr>
          <w:szCs w:val="24"/>
          <w:lang w:val="hr-HR"/>
        </w:rPr>
        <w:t>7</w:t>
      </w:r>
      <w:r w:rsidR="00332584" w:rsidRPr="00A238DE">
        <w:rPr>
          <w:szCs w:val="24"/>
          <w:lang w:val="hr-HR"/>
        </w:rPr>
        <w:t xml:space="preserve">. </w:t>
      </w:r>
      <w:r w:rsidRPr="00A238DE">
        <w:rPr>
          <w:szCs w:val="24"/>
          <w:lang w:val="hr-HR"/>
        </w:rPr>
        <w:t xml:space="preserve">rujna </w:t>
      </w:r>
      <w:r w:rsidR="00332584" w:rsidRPr="00A238DE">
        <w:rPr>
          <w:szCs w:val="24"/>
          <w:lang w:val="hr-HR"/>
        </w:rPr>
        <w:t>2016</w:t>
      </w:r>
      <w:r w:rsidR="00AC08FE" w:rsidRPr="00A238DE">
        <w:rPr>
          <w:lang w:val="hr-HR"/>
        </w:rPr>
        <w:t xml:space="preserve">. </w:t>
      </w:r>
    </w:p>
    <w:p w:rsidRDefault="00732535" w:rsidP="00732535" w:rsidR="00732535" w:rsidRPr="00A238DE">
      <w:pPr>
        <w:jc w:val="both"/>
        <w:rPr>
          <w:lang w:val="hr-HR"/>
        </w:rPr>
      </w:pPr>
    </w:p>
    <w:p w:rsidRDefault="00826CBE" w:rsidP="00AF5E6A" w:rsidR="00826CBE" w:rsidRPr="00A238DE">
      <w:pPr>
        <w:jc w:val="center"/>
        <w:rPr>
          <w:rFonts w:eastAsia="MS Mincho"/>
          <w:szCs w:val="24"/>
          <w:lang w:val="hr-HR"/>
        </w:rPr>
      </w:pPr>
      <w:r w:rsidRPr="00A238DE">
        <w:rPr>
          <w:rFonts w:eastAsia="MS Mincho"/>
          <w:szCs w:val="24"/>
          <w:lang w:val="hr-HR"/>
        </w:rPr>
        <w:t>r i j e š i o</w:t>
      </w:r>
      <w:r w:rsidR="004C7FE7" w:rsidRPr="00A238DE">
        <w:rPr>
          <w:rFonts w:eastAsia="MS Mincho"/>
          <w:szCs w:val="24"/>
          <w:lang w:val="hr-HR"/>
        </w:rPr>
        <w:t xml:space="preserve"> </w:t>
      </w:r>
      <w:r w:rsidRPr="00A238DE">
        <w:rPr>
          <w:rFonts w:eastAsia="MS Mincho"/>
          <w:szCs w:val="24"/>
          <w:lang w:val="hr-HR"/>
        </w:rPr>
        <w:t xml:space="preserve">  j e</w:t>
      </w:r>
    </w:p>
    <w:p w:rsidRDefault="00144DAB" w:rsidP="008A0459" w:rsidR="00144DAB" w:rsidRPr="00A238DE">
      <w:pPr>
        <w:jc w:val="both"/>
        <w:rPr>
          <w:rFonts w:eastAsia="MS Mincho"/>
          <w:szCs w:val="24"/>
          <w:lang w:val="hr-HR"/>
        </w:rPr>
      </w:pPr>
    </w:p>
    <w:p w:rsidRDefault="00826CBE" w:rsidP="008A0459" w:rsidR="00826CBE" w:rsidRPr="00A238DE">
      <w:pPr>
        <w:jc w:val="both"/>
        <w:rPr>
          <w:rFonts w:eastAsia="MS Mincho"/>
          <w:szCs w:val="24"/>
          <w:lang w:val="hr-HR"/>
        </w:rPr>
      </w:pPr>
      <w:r w:rsidRPr="00A238DE">
        <w:rPr>
          <w:rFonts w:eastAsia="MS Mincho"/>
          <w:szCs w:val="24"/>
          <w:lang w:val="hr-HR"/>
        </w:rPr>
        <w:t xml:space="preserve"> </w:t>
      </w:r>
    </w:p>
    <w:p w:rsidRDefault="00826CBE" w:rsidP="006C0005" w:rsidR="002867C1" w:rsidRPr="00A238DE">
      <w:pPr>
        <w:jc w:val="both"/>
        <w:rPr>
          <w:lang w:val="hr-HR"/>
        </w:rPr>
      </w:pPr>
      <w:r w:rsidRPr="00A238DE">
        <w:rPr>
          <w:rFonts w:eastAsia="MS Mincho"/>
          <w:lang w:val="hr-HR"/>
        </w:rPr>
        <w:t xml:space="preserve">I. </w:t>
      </w:r>
      <w:r w:rsidRPr="00A238DE">
        <w:rPr>
          <w:rFonts w:eastAsia="MS Mincho"/>
          <w:lang w:val="hr-HR"/>
        </w:rPr>
        <w:tab/>
      </w:r>
      <w:r w:rsidRPr="00A238DE">
        <w:rPr>
          <w:lang w:val="hr-HR"/>
        </w:rPr>
        <w:t xml:space="preserve">O t v a r a   s e  stečajni postupak nad </w:t>
      </w:r>
      <w:r w:rsidR="002E4310" w:rsidRPr="00A238DE">
        <w:rPr>
          <w:lang w:val="hr-HR"/>
        </w:rPr>
        <w:t xml:space="preserve">dužnikom </w:t>
      </w:r>
      <w:r w:rsidR="00E241C1" w:rsidRPr="00A238DE">
        <w:rPr>
          <w:bCs/>
          <w:lang w:val="hr-HR"/>
        </w:rPr>
        <w:t>TTA DEKO za trgovinu, usluge i posredovanje d. o. o. Lovran, Ulica 26. Divizije 7 ( MBS 040223060 – OIB 67679025871 )</w:t>
      </w:r>
      <w:r w:rsidR="008E11DA" w:rsidRPr="00A238DE">
        <w:rPr>
          <w:szCs w:val="24"/>
          <w:lang w:val="hr-HR"/>
        </w:rPr>
        <w:t>.</w:t>
      </w:r>
    </w:p>
    <w:p w:rsidRDefault="008E11DA" w:rsidP="000F1062" w:rsidR="008E11DA" w:rsidRPr="00A238DE">
      <w:pPr>
        <w:jc w:val="both"/>
        <w:rPr>
          <w:rFonts w:eastAsia="MS Mincho"/>
          <w:lang w:val="hr-HR"/>
        </w:rPr>
      </w:pPr>
    </w:p>
    <w:p w:rsidRDefault="00315D7F" w:rsidP="00116C59" w:rsidR="00D7739C" w:rsidRPr="00A238DE">
      <w:pPr>
        <w:jc w:val="both"/>
        <w:rPr>
          <w:lang w:val="hr-HR"/>
        </w:rPr>
      </w:pPr>
      <w:r w:rsidRPr="00A238DE">
        <w:rPr>
          <w:rFonts w:eastAsia="MS Mincho"/>
          <w:lang w:val="hr-HR"/>
        </w:rPr>
        <w:t>II.</w:t>
      </w:r>
      <w:r w:rsidRPr="00A238DE">
        <w:rPr>
          <w:rFonts w:eastAsia="MS Mincho"/>
          <w:lang w:val="hr-HR"/>
        </w:rPr>
        <w:tab/>
        <w:t xml:space="preserve">Za stečajnog upravitelja imenuje se </w:t>
      </w:r>
      <w:r w:rsidR="009A2AC8" w:rsidRPr="00A238DE">
        <w:rPr>
          <w:color w:val="000000"/>
          <w:lang w:val="hr-HR"/>
        </w:rPr>
        <w:t xml:space="preserve">Frane Dobrović ( OIB </w:t>
      </w:r>
      <w:r w:rsidR="009A2AC8" w:rsidRPr="00A238DE">
        <w:rPr>
          <w:lang w:val="hr-HR"/>
        </w:rPr>
        <w:t xml:space="preserve">93520121237 ) iz </w:t>
      </w:r>
      <w:r w:rsidR="009A2AC8" w:rsidRPr="00A238DE">
        <w:rPr>
          <w:color w:val="000000"/>
          <w:lang w:val="hr-HR"/>
        </w:rPr>
        <w:t>Rijeke, Ivana Grohovca 2</w:t>
      </w:r>
      <w:r w:rsidR="00966BAE" w:rsidRPr="00A238DE">
        <w:rPr>
          <w:color w:val="000000"/>
          <w:lang w:val="hr-HR"/>
        </w:rPr>
        <w:t>.</w:t>
      </w:r>
    </w:p>
    <w:p w:rsidRDefault="00D7739C" w:rsidP="00D7739C" w:rsidR="00D7739C" w:rsidRPr="00A238DE">
      <w:pPr>
        <w:jc w:val="both"/>
        <w:rPr>
          <w:szCs w:val="24"/>
          <w:lang w:val="hr-HR"/>
        </w:rPr>
      </w:pPr>
    </w:p>
    <w:p w:rsidRDefault="00315D7F" w:rsidP="00D7739C" w:rsidR="00826CBE" w:rsidRPr="00A238DE">
      <w:pPr>
        <w:jc w:val="both"/>
        <w:rPr>
          <w:szCs w:val="24"/>
          <w:lang w:val="hr-HR"/>
        </w:rPr>
      </w:pPr>
      <w:r w:rsidRPr="00A238DE">
        <w:rPr>
          <w:szCs w:val="24"/>
          <w:lang w:val="hr-HR"/>
        </w:rPr>
        <w:t>I</w:t>
      </w:r>
      <w:r w:rsidR="00826CBE" w:rsidRPr="00A238DE">
        <w:rPr>
          <w:szCs w:val="24"/>
          <w:lang w:val="hr-HR"/>
        </w:rPr>
        <w:t xml:space="preserve">II. </w:t>
      </w:r>
      <w:r w:rsidR="00826CBE" w:rsidRPr="00A238DE">
        <w:rPr>
          <w:szCs w:val="24"/>
          <w:lang w:val="hr-HR"/>
        </w:rPr>
        <w:tab/>
        <w:t>Utvrđuje se da imovina dužnika koja bi ušla u stečajnu masu nije dovoljna za namirenje troškova toga postupka.</w:t>
      </w:r>
    </w:p>
    <w:p w:rsidRDefault="00826CBE" w:rsidP="008A0459" w:rsidR="00826CBE" w:rsidRPr="00A238DE">
      <w:pPr>
        <w:jc w:val="both"/>
        <w:rPr>
          <w:szCs w:val="24"/>
          <w:lang w:val="hr-HR"/>
        </w:rPr>
      </w:pPr>
    </w:p>
    <w:p w:rsidRDefault="00826CBE" w:rsidP="006C0005" w:rsidR="002867C1" w:rsidRPr="00A238DE">
      <w:pPr>
        <w:jc w:val="both"/>
        <w:rPr>
          <w:lang w:val="hr-HR"/>
        </w:rPr>
      </w:pPr>
      <w:r w:rsidRPr="00A238DE">
        <w:rPr>
          <w:lang w:val="hr-HR"/>
        </w:rPr>
        <w:t>I</w:t>
      </w:r>
      <w:r w:rsidR="00315D7F" w:rsidRPr="00A238DE">
        <w:rPr>
          <w:lang w:val="hr-HR"/>
        </w:rPr>
        <w:t>V</w:t>
      </w:r>
      <w:r w:rsidRPr="00A238DE">
        <w:rPr>
          <w:lang w:val="hr-HR"/>
        </w:rPr>
        <w:t>.</w:t>
      </w:r>
      <w:r w:rsidRPr="00A238DE">
        <w:rPr>
          <w:lang w:val="hr-HR"/>
        </w:rPr>
        <w:tab/>
        <w:t xml:space="preserve">Z a k l j u č u j e   s e stečajni postupak nad </w:t>
      </w:r>
      <w:r w:rsidR="00DF388C" w:rsidRPr="00A238DE">
        <w:rPr>
          <w:lang w:val="hr-HR"/>
        </w:rPr>
        <w:t xml:space="preserve">dužnikom </w:t>
      </w:r>
      <w:r w:rsidR="00E241C1" w:rsidRPr="00A238DE">
        <w:rPr>
          <w:bCs/>
          <w:lang w:val="hr-HR"/>
        </w:rPr>
        <w:t>TTA DEKO za trgovinu, usluge i posredovanje d. o. o. Lovran, Ulica 26. Divizije 7 ( MBS 040223060 – OIB 67679025871 )</w:t>
      </w:r>
      <w:r w:rsidR="008E11DA" w:rsidRPr="00A238DE">
        <w:rPr>
          <w:szCs w:val="24"/>
          <w:lang w:val="hr-HR"/>
        </w:rPr>
        <w:t>.</w:t>
      </w:r>
    </w:p>
    <w:p w:rsidRDefault="002867C1" w:rsidP="00966BAE" w:rsidR="002867C1" w:rsidRPr="00A238DE">
      <w:pPr>
        <w:jc w:val="both"/>
        <w:rPr>
          <w:lang w:val="hr-HR"/>
        </w:rPr>
      </w:pPr>
    </w:p>
    <w:p w:rsidRDefault="00826CBE" w:rsidP="006C3DE1" w:rsidR="009630F0" w:rsidRPr="00A238DE">
      <w:pPr>
        <w:jc w:val="both"/>
        <w:rPr>
          <w:lang w:val="hr-HR"/>
        </w:rPr>
      </w:pPr>
      <w:r w:rsidRPr="00A238DE">
        <w:rPr>
          <w:szCs w:val="24"/>
          <w:lang w:val="hr-HR"/>
        </w:rPr>
        <w:t>V.</w:t>
      </w:r>
      <w:r w:rsidRPr="00A238DE">
        <w:rPr>
          <w:szCs w:val="24"/>
          <w:lang w:val="hr-HR"/>
        </w:rPr>
        <w:tab/>
        <w:t xml:space="preserve">Ovo rješenje će se objaviti </w:t>
      </w:r>
      <w:r w:rsidR="00494FB9" w:rsidRPr="00A238DE">
        <w:rPr>
          <w:lang w:val="hr-HR"/>
        </w:rPr>
        <w:t>na mrežnoj stranici e-oglasne ploče suda</w:t>
      </w:r>
      <w:r w:rsidR="009630F0" w:rsidRPr="00A238DE">
        <w:rPr>
          <w:lang w:val="hr-HR"/>
        </w:rPr>
        <w:t>.</w:t>
      </w:r>
    </w:p>
    <w:p w:rsidRDefault="009630F0" w:rsidP="006C3DE1" w:rsidR="009630F0" w:rsidRPr="00A238DE">
      <w:pPr>
        <w:jc w:val="both"/>
        <w:rPr>
          <w:lang w:val="hr-HR"/>
        </w:rPr>
      </w:pPr>
    </w:p>
    <w:p w:rsidRDefault="009630F0" w:rsidP="006C3DE1" w:rsidR="00826CBE" w:rsidRPr="00A238DE">
      <w:pPr>
        <w:jc w:val="both"/>
        <w:rPr>
          <w:szCs w:val="24"/>
          <w:lang w:val="hr-HR"/>
        </w:rPr>
      </w:pPr>
      <w:r w:rsidRPr="00A238DE">
        <w:rPr>
          <w:lang w:val="hr-HR"/>
        </w:rPr>
        <w:t>VI.</w:t>
      </w:r>
      <w:r w:rsidRPr="00A238DE">
        <w:rPr>
          <w:lang w:val="hr-HR"/>
        </w:rPr>
        <w:tab/>
        <w:t xml:space="preserve">Po </w:t>
      </w:r>
      <w:r w:rsidR="002A6F16" w:rsidRPr="00A238DE">
        <w:rPr>
          <w:szCs w:val="24"/>
          <w:lang w:val="hr-HR"/>
        </w:rPr>
        <w:t xml:space="preserve">pravomoćnosti </w:t>
      </w:r>
      <w:r w:rsidRPr="00A238DE">
        <w:rPr>
          <w:szCs w:val="24"/>
          <w:lang w:val="hr-HR"/>
        </w:rPr>
        <w:t xml:space="preserve">ovo rješenje će se </w:t>
      </w:r>
      <w:r w:rsidR="00826CBE" w:rsidRPr="00A238DE">
        <w:rPr>
          <w:szCs w:val="24"/>
          <w:lang w:val="hr-HR"/>
        </w:rPr>
        <w:t>dostav</w:t>
      </w:r>
      <w:r w:rsidR="006C3DE1" w:rsidRPr="00A238DE">
        <w:rPr>
          <w:szCs w:val="24"/>
          <w:lang w:val="hr-HR"/>
        </w:rPr>
        <w:t>i</w:t>
      </w:r>
      <w:r w:rsidR="002A6F16" w:rsidRPr="00A238DE">
        <w:rPr>
          <w:szCs w:val="24"/>
          <w:lang w:val="hr-HR"/>
        </w:rPr>
        <w:t xml:space="preserve">ti </w:t>
      </w:r>
      <w:r w:rsidR="00826CBE" w:rsidRPr="00A238DE">
        <w:rPr>
          <w:szCs w:val="24"/>
          <w:lang w:val="hr-HR"/>
        </w:rPr>
        <w:t>registru ovog suda radi brisanja dužnika</w:t>
      </w:r>
      <w:r w:rsidR="006C3DE1" w:rsidRPr="00A238DE">
        <w:rPr>
          <w:szCs w:val="24"/>
          <w:lang w:val="hr-HR"/>
        </w:rPr>
        <w:t xml:space="preserve"> iz registra. </w:t>
      </w:r>
      <w:r w:rsidR="00826CBE" w:rsidRPr="00A238DE">
        <w:rPr>
          <w:szCs w:val="24"/>
          <w:lang w:val="hr-HR"/>
        </w:rPr>
        <w:t xml:space="preserve"> </w:t>
      </w:r>
    </w:p>
    <w:p w:rsidRDefault="00A238DE" w:rsidP="00464268" w:rsidR="00A238DE" w:rsidRPr="00A238DE">
      <w:pPr>
        <w:rPr>
          <w:szCs w:val="24"/>
          <w:lang w:val="hr-HR"/>
        </w:rPr>
      </w:pPr>
    </w:p>
    <w:p w:rsidRDefault="00826CBE" w:rsidP="008A0459" w:rsidR="00826CBE" w:rsidRPr="00A238DE">
      <w:pPr>
        <w:jc w:val="center"/>
        <w:rPr>
          <w:szCs w:val="24"/>
          <w:lang w:val="hr-HR"/>
        </w:rPr>
      </w:pPr>
      <w:r w:rsidRPr="00A238DE">
        <w:rPr>
          <w:szCs w:val="24"/>
          <w:lang w:val="hr-HR"/>
        </w:rPr>
        <w:t>Obrazloženje</w:t>
      </w:r>
    </w:p>
    <w:p w:rsidRDefault="00952624" w:rsidP="008A0459" w:rsidR="00952624" w:rsidRPr="00A238DE">
      <w:pPr>
        <w:jc w:val="both"/>
        <w:rPr>
          <w:szCs w:val="24"/>
          <w:lang w:val="hr-HR"/>
        </w:rPr>
      </w:pPr>
    </w:p>
    <w:p w:rsidRDefault="002B5130" w:rsidP="002B5130" w:rsidR="002B5130" w:rsidRPr="00A238DE">
      <w:pPr>
        <w:ind w:firstLine="720"/>
        <w:jc w:val="both"/>
        <w:rPr>
          <w:szCs w:val="24"/>
          <w:lang w:val="hr-HR"/>
        </w:rPr>
      </w:pPr>
      <w:r w:rsidRPr="00A238DE">
        <w:rPr>
          <w:szCs w:val="24"/>
          <w:lang w:val="hr-HR"/>
        </w:rPr>
        <w:t xml:space="preserve">Prijedlog za otvaranje stečaja nad dužnikom </w:t>
      </w:r>
      <w:r w:rsidR="00E241C1" w:rsidRPr="00A238DE">
        <w:rPr>
          <w:bCs/>
          <w:lang w:val="hr-HR"/>
        </w:rPr>
        <w:t>TTA DEKO d. o. o. Lovran, Ulica 26. Divizije 7 ( MBS 040223060 – OIB 67679025871 )</w:t>
      </w:r>
      <w:r w:rsidRPr="00A238DE">
        <w:rPr>
          <w:szCs w:val="24"/>
          <w:lang w:val="hr-HR"/>
        </w:rPr>
        <w:t xml:space="preserve"> podni</w:t>
      </w:r>
      <w:r w:rsidR="00E241C1" w:rsidRPr="00A238DE">
        <w:rPr>
          <w:szCs w:val="24"/>
          <w:lang w:val="hr-HR"/>
        </w:rPr>
        <w:t xml:space="preserve">jela je </w:t>
      </w:r>
      <w:r w:rsidR="00E241C1" w:rsidRPr="00A238DE">
        <w:rPr>
          <w:bCs/>
          <w:lang w:val="hr-HR"/>
        </w:rPr>
        <w:t>TATJANA TRDIĆ iz Lovrana</w:t>
      </w:r>
      <w:r w:rsidR="00E241C1" w:rsidRPr="00A238DE">
        <w:rPr>
          <w:szCs w:val="24"/>
          <w:lang w:val="hr-HR"/>
        </w:rPr>
        <w:t xml:space="preserve"> kao radnik d</w:t>
      </w:r>
      <w:r w:rsidRPr="00A238DE">
        <w:rPr>
          <w:szCs w:val="24"/>
          <w:lang w:val="hr-HR"/>
        </w:rPr>
        <w:t>užnika uz obrazloženje da j</w:t>
      </w:r>
      <w:r w:rsidR="00E241C1" w:rsidRPr="00A238DE">
        <w:rPr>
          <w:szCs w:val="24"/>
          <w:lang w:val="hr-HR"/>
        </w:rPr>
        <w:t>oj</w:t>
      </w:r>
      <w:r w:rsidRPr="00A238DE">
        <w:rPr>
          <w:szCs w:val="24"/>
          <w:lang w:val="hr-HR"/>
        </w:rPr>
        <w:t xml:space="preserve"> </w:t>
      </w:r>
      <w:r w:rsidR="00A238DE">
        <w:rPr>
          <w:szCs w:val="24"/>
          <w:lang w:val="hr-HR"/>
        </w:rPr>
        <w:t xml:space="preserve">je </w:t>
      </w:r>
      <w:r w:rsidRPr="00A238DE">
        <w:rPr>
          <w:szCs w:val="24"/>
          <w:lang w:val="hr-HR"/>
        </w:rPr>
        <w:t xml:space="preserve">dužnik u obvezi podmiriti tražbinu u iznosu od </w:t>
      </w:r>
      <w:r w:rsidR="00E241C1" w:rsidRPr="00A238DE">
        <w:rPr>
          <w:szCs w:val="24"/>
          <w:lang w:val="hr-HR"/>
        </w:rPr>
        <w:t>7.961,48</w:t>
      </w:r>
      <w:r w:rsidRPr="00A238DE">
        <w:rPr>
          <w:szCs w:val="24"/>
          <w:lang w:val="hr-HR"/>
        </w:rPr>
        <w:t xml:space="preserve"> kn na ime neisplaćenih plaća, a da je dužnik nesposoban za plaćanje.  </w:t>
      </w:r>
    </w:p>
    <w:p w:rsidRDefault="002B5130" w:rsidP="002B5130" w:rsidR="002B5130" w:rsidRPr="00A238DE">
      <w:pPr>
        <w:ind w:firstLine="720"/>
        <w:jc w:val="both"/>
        <w:rPr>
          <w:szCs w:val="24"/>
          <w:lang w:val="hr-HR"/>
        </w:rPr>
      </w:pPr>
    </w:p>
    <w:p w:rsidRDefault="00A238DE" w:rsidP="002B5130" w:rsidR="00A77792" w:rsidRPr="00A238DE">
      <w:pPr>
        <w:ind w:firstLine="720"/>
        <w:jc w:val="both"/>
        <w:rPr>
          <w:lang w:val="hr-HR"/>
        </w:rPr>
      </w:pPr>
      <w:r>
        <w:rPr>
          <w:szCs w:val="24"/>
          <w:lang w:val="hr-HR"/>
        </w:rPr>
        <w:t xml:space="preserve">Kako je vjerovnik podnio </w:t>
      </w:r>
      <w:r w:rsidR="00E241C1" w:rsidRPr="00A238DE">
        <w:rPr>
          <w:szCs w:val="24"/>
          <w:lang w:val="hr-HR"/>
        </w:rPr>
        <w:t>dokaze o svojoj tra</w:t>
      </w:r>
      <w:r>
        <w:rPr>
          <w:szCs w:val="24"/>
          <w:lang w:val="hr-HR"/>
        </w:rPr>
        <w:t xml:space="preserve">žbini ( list 2 do 6 spisa ) te </w:t>
      </w:r>
      <w:r w:rsidR="00E241C1" w:rsidRPr="00A238DE">
        <w:rPr>
          <w:szCs w:val="24"/>
          <w:lang w:val="hr-HR"/>
        </w:rPr>
        <w:t>potvrdu Finan</w:t>
      </w:r>
      <w:r>
        <w:rPr>
          <w:szCs w:val="24"/>
          <w:lang w:val="hr-HR"/>
        </w:rPr>
        <w:t xml:space="preserve">cijske agencije od 3. kolovoza </w:t>
      </w:r>
      <w:r w:rsidR="00E241C1" w:rsidRPr="00A238DE">
        <w:rPr>
          <w:szCs w:val="24"/>
          <w:lang w:val="hr-HR"/>
        </w:rPr>
        <w:t xml:space="preserve">2015. u kojoj je navedeno da u razdoblju dužem od 60 dana dužnik ima evidentirane neizvršene osnove za plaćanje, a koje je trebalo, na temelju </w:t>
      </w:r>
      <w:r w:rsidR="00E241C1" w:rsidRPr="00A238DE">
        <w:rPr>
          <w:szCs w:val="24"/>
          <w:lang w:val="hr-HR"/>
        </w:rPr>
        <w:lastRenderedPageBreak/>
        <w:t>valjanih osnova za plaćanje, bez daljnjeg pristanka dužnika naplatiti s bilo kojeg od njegovih računa, na osnovu odredbe članka 42. stavak 1. Stečajnog zakona ( „Narodne novine“ broj 44/96, 29/99, 129/00, 123/03, 82/06, 116/10, 25/12 i 133/12, u daljnjem tekstu: SZ )</w:t>
      </w:r>
      <w:r w:rsidR="002B5130" w:rsidRPr="00A238DE">
        <w:rPr>
          <w:szCs w:val="24"/>
          <w:lang w:val="hr-HR"/>
        </w:rPr>
        <w:t xml:space="preserve"> </w:t>
      </w:r>
      <w:r w:rsidR="006C0005" w:rsidRPr="00A238DE">
        <w:rPr>
          <w:szCs w:val="24"/>
          <w:lang w:val="hr-HR"/>
        </w:rPr>
        <w:t>ovosu</w:t>
      </w:r>
      <w:r w:rsidR="002D73AD" w:rsidRPr="00A238DE">
        <w:rPr>
          <w:szCs w:val="24"/>
          <w:lang w:val="hr-HR"/>
        </w:rPr>
        <w:t>d</w:t>
      </w:r>
      <w:r w:rsidR="008F6855" w:rsidRPr="00A238DE">
        <w:rPr>
          <w:szCs w:val="24"/>
          <w:lang w:val="hr-HR"/>
        </w:rPr>
        <w:t>nim rješenjem posl. br. 7 St-</w:t>
      </w:r>
      <w:r w:rsidR="00E241C1" w:rsidRPr="00A238DE">
        <w:rPr>
          <w:szCs w:val="24"/>
          <w:lang w:val="hr-HR"/>
        </w:rPr>
        <w:t>107/15</w:t>
      </w:r>
      <w:r w:rsidR="008F6855" w:rsidRPr="00A238DE">
        <w:rPr>
          <w:szCs w:val="24"/>
          <w:lang w:val="hr-HR"/>
        </w:rPr>
        <w:t>-</w:t>
      </w:r>
      <w:r w:rsidR="00E241C1" w:rsidRPr="00A238DE">
        <w:rPr>
          <w:szCs w:val="24"/>
          <w:lang w:val="hr-HR"/>
        </w:rPr>
        <w:t>3</w:t>
      </w:r>
      <w:r w:rsidR="006C0005" w:rsidRPr="00A238DE">
        <w:rPr>
          <w:szCs w:val="24"/>
          <w:lang w:val="hr-HR"/>
        </w:rPr>
        <w:t xml:space="preserve"> od </w:t>
      </w:r>
      <w:r w:rsidR="00E241C1" w:rsidRPr="00A238DE">
        <w:rPr>
          <w:szCs w:val="24"/>
          <w:lang w:val="hr-HR"/>
        </w:rPr>
        <w:t xml:space="preserve">12. studenog </w:t>
      </w:r>
      <w:r w:rsidR="002B5130" w:rsidRPr="00A238DE">
        <w:rPr>
          <w:szCs w:val="24"/>
          <w:lang w:val="hr-HR"/>
        </w:rPr>
        <w:t>20</w:t>
      </w:r>
      <w:r w:rsidR="006C0005" w:rsidRPr="00A238DE">
        <w:rPr>
          <w:szCs w:val="24"/>
          <w:lang w:val="hr-HR"/>
        </w:rPr>
        <w:t>1</w:t>
      </w:r>
      <w:r w:rsidR="00E241C1" w:rsidRPr="00A238DE">
        <w:rPr>
          <w:szCs w:val="24"/>
          <w:lang w:val="hr-HR"/>
        </w:rPr>
        <w:t>5</w:t>
      </w:r>
      <w:r w:rsidR="006C0005" w:rsidRPr="00A238DE">
        <w:rPr>
          <w:szCs w:val="24"/>
          <w:lang w:val="hr-HR"/>
        </w:rPr>
        <w:t>.</w:t>
      </w:r>
      <w:r w:rsidR="00B147FD" w:rsidRPr="00A238DE">
        <w:rPr>
          <w:lang w:val="hr-HR"/>
        </w:rPr>
        <w:t xml:space="preserve"> </w:t>
      </w:r>
      <w:r w:rsidR="00A77792" w:rsidRPr="00A238DE">
        <w:rPr>
          <w:lang w:val="hr-HR"/>
        </w:rPr>
        <w:t xml:space="preserve">pokrenut </w:t>
      </w:r>
      <w:r w:rsidR="001C7070" w:rsidRPr="00A238DE">
        <w:rPr>
          <w:lang w:val="hr-HR"/>
        </w:rPr>
        <w:t xml:space="preserve">je </w:t>
      </w:r>
      <w:r w:rsidR="00A77792" w:rsidRPr="00A238DE">
        <w:rPr>
          <w:lang w:val="hr-HR"/>
        </w:rPr>
        <w:t>postupak radi utvrđivanja uvjeta za otvaranje stečajnoga postupka</w:t>
      </w:r>
      <w:r w:rsidR="00D018AC" w:rsidRPr="00A238DE">
        <w:rPr>
          <w:lang w:val="hr-HR"/>
        </w:rPr>
        <w:t>.</w:t>
      </w:r>
    </w:p>
    <w:p w:rsidRDefault="00A77792" w:rsidP="00A77792" w:rsidR="00A77792" w:rsidRPr="00A238DE">
      <w:pPr>
        <w:ind w:firstLine="720"/>
        <w:jc w:val="both"/>
        <w:rPr>
          <w:lang w:val="hr-HR"/>
        </w:rPr>
      </w:pPr>
    </w:p>
    <w:p w:rsidRDefault="00E241C1" w:rsidP="00E241C1" w:rsidR="00E241C1" w:rsidRPr="00A238DE">
      <w:pPr>
        <w:ind w:firstLine="720"/>
        <w:jc w:val="both"/>
        <w:rPr>
          <w:lang w:val="hr-HR"/>
        </w:rPr>
      </w:pPr>
      <w:r w:rsidRPr="00A238DE">
        <w:rPr>
          <w:lang w:val="hr-HR"/>
        </w:rPr>
        <w:t xml:space="preserve">Tijekom prethodnog postupka zastupnik po zakonu dužnika se suglasio s prijedlogom za otvaranje stečajnog postupka, time da iz dokumentacije koja priliježi spisu i Izvješća privremenog stečajnog upravitelja </w:t>
      </w:r>
      <w:r w:rsidR="008E089E" w:rsidRPr="00A238DE">
        <w:rPr>
          <w:lang w:val="hr-HR"/>
        </w:rPr>
        <w:t xml:space="preserve">( list 15 i 16 spisa ) </w:t>
      </w:r>
      <w:r w:rsidRPr="00A238DE">
        <w:rPr>
          <w:lang w:val="hr-HR"/>
        </w:rPr>
        <w:t xml:space="preserve">nije utvrđeno da dužnik ima imovine koja bi bila dostatna za pokriće troška postupka. </w:t>
      </w:r>
    </w:p>
    <w:p w:rsidRDefault="00E241C1" w:rsidP="00E241C1" w:rsidR="00E241C1" w:rsidRPr="00A238DE">
      <w:pPr>
        <w:ind w:firstLine="720"/>
        <w:jc w:val="both"/>
        <w:rPr>
          <w:lang w:val="hr-HR"/>
        </w:rPr>
      </w:pPr>
    </w:p>
    <w:p w:rsidRDefault="00E241C1" w:rsidP="00AE416F" w:rsidR="00AE416F" w:rsidRPr="00A238DE">
      <w:pPr>
        <w:ind w:firstLine="720"/>
        <w:jc w:val="both"/>
        <w:rPr>
          <w:lang w:val="hr-HR"/>
        </w:rPr>
      </w:pPr>
      <w:r w:rsidRPr="00A238DE">
        <w:rPr>
          <w:lang w:val="hr-HR"/>
        </w:rPr>
        <w:t xml:space="preserve">  </w:t>
      </w:r>
      <w:r w:rsidR="00A238DE">
        <w:rPr>
          <w:lang w:val="hr-HR"/>
        </w:rPr>
        <w:t>Odredbom članka 132. stavak 1.</w:t>
      </w:r>
      <w:r w:rsidR="00AE416F" w:rsidRPr="00A238DE">
        <w:rPr>
          <w:lang w:val="hr-HR"/>
        </w:rPr>
        <w:t xml:space="preserve"> u vezi s člankom 441. stavak 2.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w:t>
      </w:r>
    </w:p>
    <w:p w:rsidRDefault="00AE416F" w:rsidP="00AE416F" w:rsidR="00AE416F" w:rsidRPr="00A238DE">
      <w:pPr>
        <w:jc w:val="both"/>
        <w:rPr>
          <w:lang w:val="hr-HR"/>
        </w:rPr>
      </w:pPr>
    </w:p>
    <w:p w:rsidRDefault="00AE416F" w:rsidP="00AE416F" w:rsidR="00AE416F" w:rsidRPr="00A238DE">
      <w:pPr>
        <w:ind w:firstLine="720"/>
        <w:jc w:val="both"/>
        <w:rPr>
          <w:lang w:val="hr-HR"/>
        </w:rPr>
      </w:pPr>
      <w:r w:rsidRPr="00A238DE">
        <w:rPr>
          <w:lang w:val="hr-HR"/>
        </w:rPr>
        <w:t>Stoga, kako tijekom prethodnog postupka nije utvrđeno da bi imovina dužnika koja bi ušla u stečajnu masu dovoljna za namirenje troškova stečajnog postupka ovosudnim rješenjem poslovni broj 7 St-107/15-13 od 2. veljače 2016. pozvane su osobe koje imaju pravni interes da se nad dužnikom provede stečajni postupak, na uplatu predujma za pokriće troškova postupka u roku od 15 dana od dana objave tog rješenja na mrežnoj stranici e-oglasne ploče sudova, uz upozorenje da će sud donijeti odluku o otvaranju i zaključenju postupka ukoliko vjerovnici ne postupe po tom rješenju.</w:t>
      </w:r>
    </w:p>
    <w:p w:rsidRDefault="00AE416F" w:rsidP="00AE416F" w:rsidR="00AE416F" w:rsidRPr="00A238DE">
      <w:pPr>
        <w:jc w:val="both"/>
        <w:rPr>
          <w:lang w:val="hr-HR"/>
        </w:rPr>
      </w:pPr>
    </w:p>
    <w:p w:rsidRDefault="00AE416F" w:rsidP="00AE416F" w:rsidR="00AE416F" w:rsidRPr="00A238DE">
      <w:pPr>
        <w:ind w:firstLine="720"/>
        <w:jc w:val="both"/>
        <w:rPr>
          <w:lang w:val="hr-HR"/>
        </w:rPr>
      </w:pPr>
      <w:r w:rsidRPr="00A238DE">
        <w:rPr>
          <w:lang w:val="hr-HR"/>
        </w:rPr>
        <w:t>Navedeno rješenje objavljeno je na mrežnoj stranic</w:t>
      </w:r>
      <w:r w:rsidR="00A238DE">
        <w:rPr>
          <w:lang w:val="hr-HR"/>
        </w:rPr>
        <w:t xml:space="preserve">i e-oglasne ploče sudova dana </w:t>
      </w:r>
      <w:r w:rsidRPr="00A238DE">
        <w:rPr>
          <w:lang w:val="hr-HR"/>
        </w:rPr>
        <w:t xml:space="preserve">8. veljače 2016. </w:t>
      </w:r>
    </w:p>
    <w:p w:rsidRDefault="00AE416F" w:rsidP="00AE416F" w:rsidR="00AE416F" w:rsidRPr="00A238DE">
      <w:pPr>
        <w:jc w:val="both"/>
        <w:rPr>
          <w:lang w:val="hr-HR"/>
        </w:rPr>
      </w:pPr>
    </w:p>
    <w:p w:rsidRDefault="00AE416F" w:rsidP="00AE416F" w:rsidR="00AE416F" w:rsidRPr="00A238DE">
      <w:pPr>
        <w:ind w:firstLine="720"/>
        <w:jc w:val="both"/>
        <w:rPr>
          <w:lang w:val="hr-HR"/>
        </w:rPr>
      </w:pPr>
      <w:r w:rsidRPr="00A238DE">
        <w:rPr>
          <w:lang w:val="hr-HR"/>
        </w:rPr>
        <w:t>Uvidom u spis i računovodstvo ovog suda utvrđeno je da osobe koje imaju pravni interes da se nad dužnikom provede stečajni postupak nisu predujmile označen iznos novca za pokriće troškova kako prethodnog, tako i otvorenog stečajnog postupka, te kako iz dokumentacije koja priliježe spisu nije utvrđeno da bi dužnik imao imovine za  pokriće troška postupka, valjalo je temeljem odredbe članka 132. u vezi s člankom 441. stavak 2. Stečajnog zakona odlučiti kao pod točkom I. – IV. izreke ovog rješenja.</w:t>
      </w:r>
    </w:p>
    <w:p w:rsidRDefault="00AE416F" w:rsidP="00AE416F" w:rsidR="00AE416F" w:rsidRPr="00A238DE">
      <w:pPr>
        <w:jc w:val="both"/>
        <w:rPr>
          <w:lang w:val="hr-HR"/>
        </w:rPr>
      </w:pPr>
      <w:r w:rsidRPr="00A238DE">
        <w:rPr>
          <w:lang w:val="hr-HR"/>
        </w:rPr>
        <w:t xml:space="preserve"> </w:t>
      </w:r>
      <w:r w:rsidRPr="00A238DE">
        <w:rPr>
          <w:lang w:val="hr-HR"/>
        </w:rPr>
        <w:tab/>
        <w:t xml:space="preserve"> </w:t>
      </w:r>
    </w:p>
    <w:p w:rsidRDefault="00AE416F" w:rsidP="00AE416F" w:rsidR="00AE416F" w:rsidRPr="00A238DE">
      <w:pPr>
        <w:ind w:firstLine="720"/>
        <w:jc w:val="both"/>
        <w:rPr>
          <w:lang w:val="hr-HR"/>
        </w:rPr>
      </w:pPr>
      <w:r w:rsidRPr="00A238DE">
        <w:rPr>
          <w:lang w:val="hr-HR"/>
        </w:rPr>
        <w:t>Odluka pod točkom V. izreke ovog rješenja donijeta je primjenom odredbe članka 441. stavak 2. („Narodne novine“ broj 71/15; u daljnjem tekstu SZ/15) u vezi s člankom 12. SZ/15.</w:t>
      </w:r>
    </w:p>
    <w:p w:rsidRDefault="00AE416F" w:rsidP="00AE416F" w:rsidR="00AE416F" w:rsidRPr="00A238DE">
      <w:pPr>
        <w:jc w:val="both"/>
        <w:rPr>
          <w:lang w:val="hr-HR"/>
        </w:rPr>
      </w:pPr>
    </w:p>
    <w:p w:rsidRDefault="00AE416F" w:rsidP="00AE416F" w:rsidR="00AE416F" w:rsidRPr="00A238DE">
      <w:pPr>
        <w:ind w:firstLine="720"/>
        <w:jc w:val="both"/>
        <w:rPr>
          <w:lang w:val="hr-HR"/>
        </w:rPr>
      </w:pPr>
      <w:r w:rsidRPr="00A238DE">
        <w:rPr>
          <w:lang w:val="hr-HR"/>
        </w:rPr>
        <w:t>Odluka pod točkom VI. izreke ovog rješenja donijeta je primjenom odredbe članka 196. stavak 3. SZ.</w:t>
      </w:r>
    </w:p>
    <w:p w:rsidRDefault="00AE416F" w:rsidP="00AE416F" w:rsidR="00AE416F" w:rsidRPr="00A238DE">
      <w:pPr>
        <w:jc w:val="both"/>
        <w:rPr>
          <w:lang w:val="hr-HR"/>
        </w:rPr>
      </w:pPr>
      <w:r w:rsidRPr="00A238DE">
        <w:rPr>
          <w:lang w:val="hr-HR"/>
        </w:rPr>
        <w:t xml:space="preserve">  </w:t>
      </w:r>
    </w:p>
    <w:p w:rsidRDefault="00464268" w:rsidP="00AE416F" w:rsidR="00AE416F" w:rsidRPr="00A238DE">
      <w:pPr>
        <w:jc w:val="center"/>
        <w:rPr>
          <w:lang w:val="hr-HR"/>
        </w:rPr>
      </w:pPr>
      <w:r>
        <w:rPr>
          <w:lang w:val="hr-HR"/>
        </w:rPr>
        <w:t>U Rijeci</w:t>
      </w:r>
      <w:r w:rsidR="00AE416F" w:rsidRPr="00A238DE">
        <w:rPr>
          <w:lang w:val="hr-HR"/>
        </w:rPr>
        <w:t xml:space="preserve">, </w:t>
      </w:r>
      <w:r>
        <w:rPr>
          <w:lang w:val="hr-HR"/>
        </w:rPr>
        <w:t>7</w:t>
      </w:r>
      <w:r w:rsidR="00AE416F" w:rsidRPr="00A238DE">
        <w:rPr>
          <w:lang w:val="hr-HR"/>
        </w:rPr>
        <w:t>. rujna 2016.</w:t>
      </w:r>
    </w:p>
    <w:p w:rsidRDefault="00AE416F" w:rsidP="00AE416F" w:rsidR="00AE416F" w:rsidRPr="00A238DE">
      <w:pPr>
        <w:jc w:val="both"/>
        <w:rPr>
          <w:lang w:val="hr-HR"/>
        </w:rPr>
      </w:pPr>
      <w:r w:rsidRPr="00A238DE">
        <w:rPr>
          <w:lang w:val="hr-HR"/>
        </w:rPr>
        <w:t xml:space="preserve">                                                                                   </w:t>
      </w:r>
    </w:p>
    <w:p w:rsidRDefault="00AE416F" w:rsidP="00AE416F" w:rsidR="00AE416F" w:rsidRPr="00A238DE">
      <w:pPr>
        <w:jc w:val="both"/>
        <w:rPr>
          <w:lang w:val="hr-HR"/>
        </w:rPr>
      </w:pPr>
    </w:p>
    <w:p w:rsidRDefault="00AE416F" w:rsidP="00464268" w:rsidR="00AE416F" w:rsidRPr="00A238DE">
      <w:pPr>
        <w:ind w:firstLine="720" w:left="6480"/>
        <w:jc w:val="both"/>
        <w:rPr>
          <w:lang w:val="hr-HR"/>
        </w:rPr>
      </w:pPr>
      <w:r w:rsidRPr="00A238DE">
        <w:rPr>
          <w:lang w:val="hr-HR"/>
        </w:rPr>
        <w:t>Stečajni sudac</w:t>
      </w:r>
    </w:p>
    <w:p w:rsidRDefault="00AE416F" w:rsidP="00464268" w:rsidR="00AE416F" w:rsidRPr="00A238DE">
      <w:pPr>
        <w:ind w:firstLine="720" w:left="6480"/>
        <w:jc w:val="both"/>
        <w:rPr>
          <w:lang w:val="hr-HR"/>
        </w:rPr>
      </w:pPr>
      <w:r w:rsidRPr="00A238DE">
        <w:rPr>
          <w:lang w:val="hr-HR"/>
        </w:rPr>
        <w:t>Liljana Ugrin</w:t>
      </w:r>
    </w:p>
    <w:p w:rsidRDefault="00AE416F" w:rsidP="00AE416F" w:rsidR="00AE416F" w:rsidRPr="00A238DE">
      <w:pPr>
        <w:ind w:left="6480"/>
        <w:jc w:val="both"/>
        <w:rPr>
          <w:lang w:val="hr-HR"/>
        </w:rPr>
      </w:pPr>
    </w:p>
    <w:p w:rsidRDefault="00AE416F" w:rsidP="00AE416F" w:rsidR="00AE416F" w:rsidRPr="00A238DE">
      <w:pPr>
        <w:jc w:val="both"/>
        <w:rPr>
          <w:lang w:val="hr-HR"/>
        </w:rPr>
      </w:pPr>
    </w:p>
    <w:p w:rsidRDefault="00AE416F" w:rsidP="00AE416F" w:rsidR="00AE416F" w:rsidRPr="00A238DE">
      <w:pPr>
        <w:jc w:val="both"/>
        <w:rPr>
          <w:lang w:val="hr-HR"/>
        </w:rPr>
      </w:pPr>
      <w:r w:rsidRPr="00A238DE">
        <w:rPr>
          <w:lang w:val="hr-HR"/>
        </w:rPr>
        <w:t xml:space="preserve">POUKA O PRAVNOM LIJEKU </w:t>
      </w:r>
    </w:p>
    <w:p w:rsidRDefault="00AE416F" w:rsidP="00AE416F" w:rsidR="00AE416F" w:rsidRPr="00A238DE">
      <w:pPr>
        <w:jc w:val="both"/>
        <w:rPr>
          <w:lang w:val="hr-HR"/>
        </w:rPr>
      </w:pPr>
      <w:r w:rsidRPr="00A238DE">
        <w:rPr>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A238DE">
        <w:rPr>
          <w:lang w:val="hr-HR"/>
        </w:rPr>
        <w:tab/>
      </w:r>
    </w:p>
    <w:p w:rsidRDefault="00AE416F" w:rsidP="00AE416F" w:rsidR="00AE416F" w:rsidRPr="00A238DE">
      <w:pPr>
        <w:jc w:val="both"/>
        <w:rPr>
          <w:lang w:val="hr-HR"/>
        </w:rPr>
      </w:pPr>
    </w:p>
    <w:p w:rsidRDefault="00AE416F" w:rsidP="00AE416F" w:rsidR="00AE416F" w:rsidRPr="00A238DE">
      <w:pPr>
        <w:jc w:val="both"/>
        <w:rPr>
          <w:lang w:val="hr-HR"/>
        </w:rPr>
      </w:pPr>
    </w:p>
    <w:p w:rsidRDefault="00AE416F" w:rsidP="00AE416F" w:rsidR="00AE416F" w:rsidRPr="00A238DE">
      <w:pPr>
        <w:jc w:val="both"/>
        <w:rPr>
          <w:lang w:val="hr-HR"/>
        </w:rPr>
      </w:pPr>
    </w:p>
    <w:p w:rsidRDefault="00AE416F" w:rsidP="00AE416F" w:rsidR="00AE416F" w:rsidRPr="00A238DE">
      <w:pPr>
        <w:jc w:val="both"/>
        <w:rPr>
          <w:lang w:val="hr-HR"/>
        </w:rPr>
      </w:pPr>
    </w:p>
    <w:p w:rsidRDefault="0083572A" w:rsidP="0083572A" w:rsidR="0083572A" w:rsidRPr="00A238DE">
      <w:pPr>
        <w:jc w:val="both"/>
        <w:rPr>
          <w:sz w:val="20"/>
          <w:lang w:val="hr-HR"/>
        </w:rPr>
      </w:pPr>
      <w:r w:rsidRPr="00A238DE">
        <w:rPr>
          <w:sz w:val="20"/>
          <w:lang w:val="hr-HR"/>
        </w:rPr>
        <w:t>DNA</w:t>
      </w:r>
    </w:p>
    <w:p w:rsidRDefault="00A90A90" w:rsidP="002131DE" w:rsidR="006E662C" w:rsidRPr="00A238DE">
      <w:pPr>
        <w:jc w:val="both"/>
        <w:rPr>
          <w:sz w:val="20"/>
          <w:lang w:val="hr-HR"/>
        </w:rPr>
      </w:pPr>
      <w:r w:rsidRPr="00A238DE">
        <w:rPr>
          <w:sz w:val="20"/>
          <w:lang w:val="hr-HR"/>
        </w:rPr>
        <w:t>R</w:t>
      </w:r>
      <w:r w:rsidR="0083572A" w:rsidRPr="00A238DE">
        <w:rPr>
          <w:sz w:val="20"/>
          <w:lang w:val="hr-HR"/>
        </w:rPr>
        <w:t>ješenje dostaviti</w:t>
      </w:r>
      <w:r w:rsidR="00087F04" w:rsidRPr="00A238DE">
        <w:rPr>
          <w:sz w:val="20"/>
          <w:lang w:val="hr-HR"/>
        </w:rPr>
        <w:t>:</w:t>
      </w:r>
      <w:r w:rsidR="0083572A" w:rsidRPr="00A238DE">
        <w:rPr>
          <w:sz w:val="20"/>
          <w:lang w:val="hr-HR"/>
        </w:rPr>
        <w:t xml:space="preserve"> </w:t>
      </w:r>
      <w:r w:rsidR="00AF5E6A" w:rsidRPr="00A238DE">
        <w:rPr>
          <w:sz w:val="20"/>
          <w:lang w:val="hr-HR"/>
        </w:rPr>
        <w:t>predlagatelju</w:t>
      </w:r>
      <w:r w:rsidR="002131DE" w:rsidRPr="00A238DE">
        <w:rPr>
          <w:sz w:val="20"/>
          <w:lang w:val="hr-HR"/>
        </w:rPr>
        <w:t>,</w:t>
      </w:r>
      <w:r w:rsidRPr="00A238DE">
        <w:rPr>
          <w:sz w:val="20"/>
          <w:lang w:val="hr-HR"/>
        </w:rPr>
        <w:t xml:space="preserve"> </w:t>
      </w:r>
      <w:r w:rsidR="002131DE" w:rsidRPr="00A238DE">
        <w:rPr>
          <w:sz w:val="20"/>
          <w:lang w:val="hr-HR"/>
        </w:rPr>
        <w:t xml:space="preserve"> </w:t>
      </w:r>
    </w:p>
    <w:p w:rsidRDefault="006E662C" w:rsidP="0070467E" w:rsidR="002D73AD" w:rsidRPr="00A238DE">
      <w:pPr>
        <w:jc w:val="both"/>
        <w:rPr>
          <w:sz w:val="20"/>
          <w:lang w:val="hr-HR"/>
        </w:rPr>
      </w:pPr>
      <w:r w:rsidRPr="00A238DE">
        <w:rPr>
          <w:sz w:val="20"/>
          <w:lang w:val="hr-HR"/>
        </w:rPr>
        <w:t xml:space="preserve">                             </w:t>
      </w:r>
      <w:r w:rsidR="00AC02D2" w:rsidRPr="00A238DE">
        <w:rPr>
          <w:sz w:val="20"/>
          <w:lang w:val="hr-HR"/>
        </w:rPr>
        <w:t xml:space="preserve"> </w:t>
      </w:r>
      <w:r w:rsidRPr="00A238DE">
        <w:rPr>
          <w:sz w:val="20"/>
          <w:lang w:val="hr-HR"/>
        </w:rPr>
        <w:t xml:space="preserve"> </w:t>
      </w:r>
      <w:r w:rsidR="00A5402A" w:rsidRPr="00A238DE">
        <w:rPr>
          <w:sz w:val="20"/>
          <w:lang w:val="hr-HR"/>
        </w:rPr>
        <w:t xml:space="preserve">dužniku i </w:t>
      </w:r>
      <w:r w:rsidR="0083572A" w:rsidRPr="00A238DE">
        <w:rPr>
          <w:sz w:val="20"/>
          <w:lang w:val="hr-HR"/>
        </w:rPr>
        <w:t>član</w:t>
      </w:r>
      <w:r w:rsidR="002A6F16" w:rsidRPr="00A238DE">
        <w:rPr>
          <w:sz w:val="20"/>
          <w:lang w:val="hr-HR"/>
        </w:rPr>
        <w:t xml:space="preserve">u </w:t>
      </w:r>
      <w:r w:rsidR="0083572A" w:rsidRPr="00A238DE">
        <w:rPr>
          <w:sz w:val="20"/>
          <w:lang w:val="hr-HR"/>
        </w:rPr>
        <w:t xml:space="preserve"> uprave</w:t>
      </w:r>
      <w:r w:rsidR="00A5402A" w:rsidRPr="00A238DE">
        <w:rPr>
          <w:sz w:val="20"/>
          <w:lang w:val="hr-HR"/>
        </w:rPr>
        <w:t xml:space="preserve">, </w:t>
      </w:r>
      <w:r w:rsidR="00962C63" w:rsidRPr="00A238DE">
        <w:rPr>
          <w:sz w:val="20"/>
          <w:lang w:val="hr-HR"/>
        </w:rPr>
        <w:t xml:space="preserve"> </w:t>
      </w:r>
    </w:p>
    <w:p w:rsidRDefault="00AF5E6A" w:rsidP="00A416F9" w:rsidR="00087F04" w:rsidRPr="00A238DE">
      <w:pPr>
        <w:jc w:val="both"/>
        <w:rPr>
          <w:sz w:val="20"/>
          <w:lang w:val="hr-HR"/>
        </w:rPr>
      </w:pPr>
      <w:r w:rsidRPr="00A238DE">
        <w:rPr>
          <w:sz w:val="20"/>
          <w:lang w:val="hr-HR"/>
        </w:rPr>
        <w:t xml:space="preserve">                           </w:t>
      </w:r>
      <w:r w:rsidR="00966BAE" w:rsidRPr="00A238DE">
        <w:rPr>
          <w:sz w:val="20"/>
          <w:lang w:val="hr-HR"/>
        </w:rPr>
        <w:t xml:space="preserve"> </w:t>
      </w:r>
      <w:r w:rsidR="00A90A90" w:rsidRPr="00A238DE">
        <w:rPr>
          <w:sz w:val="20"/>
          <w:lang w:val="hr-HR"/>
        </w:rPr>
        <w:t xml:space="preserve"> </w:t>
      </w:r>
      <w:r w:rsidR="00966BAE" w:rsidRPr="00A238DE">
        <w:rPr>
          <w:sz w:val="20"/>
          <w:lang w:val="hr-HR"/>
        </w:rPr>
        <w:t xml:space="preserve"> </w:t>
      </w:r>
      <w:r w:rsidR="00AC02D2" w:rsidRPr="00A238DE">
        <w:rPr>
          <w:sz w:val="20"/>
          <w:lang w:val="hr-HR"/>
        </w:rPr>
        <w:t xml:space="preserve"> </w:t>
      </w:r>
      <w:r w:rsidR="00966BAE" w:rsidRPr="00A238DE">
        <w:rPr>
          <w:sz w:val="20"/>
          <w:lang w:val="hr-HR"/>
        </w:rPr>
        <w:t>s</w:t>
      </w:r>
      <w:r w:rsidR="00087F04" w:rsidRPr="00A238DE">
        <w:rPr>
          <w:sz w:val="20"/>
          <w:lang w:val="hr-HR"/>
        </w:rPr>
        <w:t>tečajnom upravitelju</w:t>
      </w:r>
    </w:p>
    <w:p w:rsidRDefault="0083572A" w:rsidP="00A416F9" w:rsidR="00A07F43" w:rsidRPr="00A238DE">
      <w:pPr>
        <w:jc w:val="both"/>
        <w:rPr>
          <w:sz w:val="20"/>
          <w:lang w:val="hr-HR"/>
        </w:rPr>
      </w:pPr>
      <w:r w:rsidRPr="00A238DE">
        <w:rPr>
          <w:sz w:val="20"/>
          <w:lang w:val="hr-HR"/>
        </w:rPr>
        <w:t xml:space="preserve">                           </w:t>
      </w:r>
      <w:r w:rsidR="00087F04" w:rsidRPr="00A238DE">
        <w:rPr>
          <w:sz w:val="20"/>
          <w:lang w:val="hr-HR"/>
        </w:rPr>
        <w:t xml:space="preserve"> </w:t>
      </w:r>
      <w:r w:rsidR="00A90A90" w:rsidRPr="00A238DE">
        <w:rPr>
          <w:sz w:val="20"/>
          <w:lang w:val="hr-HR"/>
        </w:rPr>
        <w:t xml:space="preserve"> </w:t>
      </w:r>
      <w:r w:rsidR="006F64B2" w:rsidRPr="00A238DE">
        <w:rPr>
          <w:sz w:val="20"/>
          <w:lang w:val="hr-HR"/>
        </w:rPr>
        <w:t xml:space="preserve"> </w:t>
      </w:r>
      <w:r w:rsidR="00AC02D2" w:rsidRPr="00A238DE">
        <w:rPr>
          <w:sz w:val="20"/>
          <w:lang w:val="hr-HR"/>
        </w:rPr>
        <w:t xml:space="preserve"> </w:t>
      </w:r>
      <w:r w:rsidR="00A07F43" w:rsidRPr="00A238DE">
        <w:rPr>
          <w:sz w:val="20"/>
          <w:lang w:val="hr-HR"/>
        </w:rPr>
        <w:t xml:space="preserve">ŽDO </w:t>
      </w:r>
    </w:p>
    <w:p w:rsidRDefault="001C5E42" w:rsidP="00A8137F" w:rsidR="00C32967" w:rsidRPr="00A238DE">
      <w:pPr>
        <w:jc w:val="both"/>
        <w:rPr>
          <w:sz w:val="20"/>
          <w:lang w:val="hr-HR"/>
        </w:rPr>
      </w:pPr>
      <w:r w:rsidRPr="00A238DE">
        <w:rPr>
          <w:sz w:val="20"/>
          <w:lang w:val="hr-HR"/>
        </w:rPr>
        <w:t xml:space="preserve">                           </w:t>
      </w:r>
      <w:r w:rsidR="00A90A90" w:rsidRPr="00A238DE">
        <w:rPr>
          <w:sz w:val="20"/>
          <w:lang w:val="hr-HR"/>
        </w:rPr>
        <w:t xml:space="preserve"> </w:t>
      </w:r>
      <w:r w:rsidRPr="00A238DE">
        <w:rPr>
          <w:sz w:val="20"/>
          <w:lang w:val="hr-HR"/>
        </w:rPr>
        <w:t xml:space="preserve"> </w:t>
      </w:r>
      <w:r w:rsidR="00AC02D2" w:rsidRPr="00A238DE">
        <w:rPr>
          <w:sz w:val="20"/>
          <w:lang w:val="hr-HR"/>
        </w:rPr>
        <w:t xml:space="preserve"> </w:t>
      </w:r>
      <w:r w:rsidRPr="00A238DE">
        <w:rPr>
          <w:sz w:val="20"/>
          <w:lang w:val="hr-HR"/>
        </w:rPr>
        <w:t xml:space="preserve"> </w:t>
      </w:r>
      <w:r w:rsidR="00A8137F" w:rsidRPr="00A238DE">
        <w:rPr>
          <w:sz w:val="20"/>
          <w:lang w:val="hr-HR"/>
        </w:rPr>
        <w:t>ban</w:t>
      </w:r>
      <w:r w:rsidR="0070467E" w:rsidRPr="00A238DE">
        <w:rPr>
          <w:sz w:val="20"/>
          <w:lang w:val="hr-HR"/>
        </w:rPr>
        <w:t xml:space="preserve">ci </w:t>
      </w:r>
      <w:r w:rsidR="00B24700" w:rsidRPr="00A238DE">
        <w:rPr>
          <w:sz w:val="20"/>
          <w:lang w:val="hr-HR"/>
        </w:rPr>
        <w:t xml:space="preserve"> </w:t>
      </w:r>
    </w:p>
    <w:p w:rsidRDefault="002A6F16" w:rsidP="00925726" w:rsidR="0093397B" w:rsidRPr="00A238DE">
      <w:pPr>
        <w:jc w:val="both"/>
        <w:rPr>
          <w:sz w:val="20"/>
          <w:lang w:val="hr-HR"/>
        </w:rPr>
      </w:pPr>
      <w:r w:rsidRPr="00A238DE">
        <w:rPr>
          <w:sz w:val="20"/>
          <w:lang w:val="hr-HR"/>
        </w:rPr>
        <w:tab/>
      </w:r>
      <w:r w:rsidRPr="00A238DE">
        <w:rPr>
          <w:sz w:val="20"/>
          <w:lang w:val="hr-HR"/>
        </w:rPr>
        <w:tab/>
        <w:t xml:space="preserve"> </w:t>
      </w:r>
      <w:r w:rsidR="0070467E" w:rsidRPr="00A238DE">
        <w:rPr>
          <w:sz w:val="20"/>
          <w:lang w:val="hr-HR"/>
        </w:rPr>
        <w:t xml:space="preserve"> </w:t>
      </w:r>
      <w:r w:rsidRPr="00A238DE">
        <w:rPr>
          <w:sz w:val="20"/>
          <w:lang w:val="hr-HR"/>
        </w:rPr>
        <w:t>P</w:t>
      </w:r>
      <w:r w:rsidR="0083572A" w:rsidRPr="00A238DE">
        <w:rPr>
          <w:sz w:val="20"/>
          <w:lang w:val="hr-HR"/>
        </w:rPr>
        <w:t>orezn</w:t>
      </w:r>
      <w:r w:rsidR="0070467E" w:rsidRPr="00A238DE">
        <w:rPr>
          <w:sz w:val="20"/>
          <w:lang w:val="hr-HR"/>
        </w:rPr>
        <w:t xml:space="preserve">oj </w:t>
      </w:r>
      <w:r w:rsidR="0083572A" w:rsidRPr="00A238DE">
        <w:rPr>
          <w:sz w:val="20"/>
          <w:lang w:val="hr-HR"/>
        </w:rPr>
        <w:t>uprav</w:t>
      </w:r>
      <w:r w:rsidR="0070467E" w:rsidRPr="00A238DE">
        <w:rPr>
          <w:sz w:val="20"/>
          <w:lang w:val="hr-HR"/>
        </w:rPr>
        <w:t>i</w:t>
      </w:r>
      <w:r w:rsidR="0083572A" w:rsidRPr="00A238DE">
        <w:rPr>
          <w:sz w:val="20"/>
          <w:lang w:val="hr-HR"/>
        </w:rPr>
        <w:t xml:space="preserve"> </w:t>
      </w:r>
    </w:p>
    <w:p w:rsidRDefault="0093397B" w:rsidP="00925726" w:rsidR="0093397B" w:rsidRPr="00A238DE">
      <w:pPr>
        <w:jc w:val="both"/>
        <w:rPr>
          <w:sz w:val="20"/>
          <w:lang w:val="hr-HR"/>
        </w:rPr>
      </w:pPr>
      <w:r w:rsidRPr="00A238DE">
        <w:rPr>
          <w:sz w:val="20"/>
          <w:lang w:val="hr-HR"/>
        </w:rPr>
        <w:t xml:space="preserve"> </w:t>
      </w:r>
      <w:r w:rsidRPr="00A238DE">
        <w:rPr>
          <w:sz w:val="20"/>
          <w:lang w:val="hr-HR"/>
        </w:rPr>
        <w:tab/>
      </w:r>
      <w:r w:rsidRPr="00A238DE">
        <w:rPr>
          <w:sz w:val="20"/>
          <w:lang w:val="hr-HR"/>
        </w:rPr>
        <w:tab/>
        <w:t xml:space="preserve">  FINI </w:t>
      </w:r>
    </w:p>
    <w:p w:rsidRDefault="0093397B" w:rsidP="00925726" w:rsidR="0006103A" w:rsidRPr="00A238DE">
      <w:pPr>
        <w:jc w:val="both"/>
        <w:rPr>
          <w:sz w:val="20"/>
          <w:lang w:val="hr-HR"/>
        </w:rPr>
      </w:pPr>
      <w:r w:rsidRPr="00A238DE">
        <w:rPr>
          <w:sz w:val="20"/>
          <w:lang w:val="hr-HR"/>
        </w:rPr>
        <w:t xml:space="preserve"> </w:t>
      </w:r>
      <w:r w:rsidR="0083572A" w:rsidRPr="00A238DE">
        <w:rPr>
          <w:sz w:val="20"/>
          <w:lang w:val="hr-HR"/>
        </w:rPr>
        <w:t xml:space="preserve">              </w:t>
      </w:r>
      <w:r w:rsidR="0070467E" w:rsidRPr="00A238DE">
        <w:rPr>
          <w:sz w:val="20"/>
          <w:lang w:val="hr-HR"/>
        </w:rPr>
        <w:t xml:space="preserve">              </w:t>
      </w:r>
      <w:r w:rsidR="0083572A" w:rsidRPr="00A238DE">
        <w:rPr>
          <w:sz w:val="20"/>
          <w:lang w:val="hr-HR"/>
        </w:rPr>
        <w:t xml:space="preserve">  </w:t>
      </w:r>
      <w:r w:rsidR="00A90A90" w:rsidRPr="00A238DE">
        <w:rPr>
          <w:sz w:val="20"/>
          <w:lang w:val="hr-HR"/>
        </w:rPr>
        <w:t>objaviti</w:t>
      </w:r>
      <w:r w:rsidR="0083572A" w:rsidRPr="00A238DE">
        <w:rPr>
          <w:sz w:val="20"/>
          <w:lang w:val="hr-HR"/>
        </w:rPr>
        <w:t xml:space="preserve">  </w:t>
      </w:r>
      <w:r w:rsidR="006F64B2" w:rsidRPr="00A238DE">
        <w:rPr>
          <w:sz w:val="20"/>
          <w:lang w:val="hr-HR"/>
        </w:rPr>
        <w:t xml:space="preserve"> </w:t>
      </w:r>
      <w:r w:rsidR="00925726" w:rsidRPr="00A238DE">
        <w:rPr>
          <w:sz w:val="20"/>
          <w:lang w:val="hr-HR"/>
        </w:rPr>
        <w:t>na</w:t>
      </w:r>
      <w:r w:rsidR="009630F0" w:rsidRPr="00A238DE">
        <w:rPr>
          <w:sz w:val="20"/>
          <w:lang w:val="hr-HR"/>
        </w:rPr>
        <w:t xml:space="preserve"> mrežnoj stranice e-Oglasne ploče suda</w:t>
      </w:r>
      <w:r w:rsidR="00A90A90" w:rsidRPr="00A238DE">
        <w:rPr>
          <w:sz w:val="20"/>
          <w:lang w:val="hr-HR"/>
        </w:rPr>
        <w:t xml:space="preserve"> </w:t>
      </w:r>
    </w:p>
    <w:p w:rsidRDefault="009630F0" w:rsidP="00116C59" w:rsidR="009630F0" w:rsidRPr="00A238DE">
      <w:pPr>
        <w:jc w:val="both"/>
        <w:rPr>
          <w:sz w:val="20"/>
          <w:lang w:val="hr-HR"/>
        </w:rPr>
      </w:pPr>
      <w:r w:rsidRPr="00A238DE">
        <w:rPr>
          <w:sz w:val="20"/>
          <w:lang w:val="hr-HR"/>
        </w:rPr>
        <w:t xml:space="preserve">                              </w:t>
      </w:r>
      <w:r w:rsidR="00AC02D2" w:rsidRPr="00A238DE">
        <w:rPr>
          <w:sz w:val="20"/>
          <w:lang w:val="hr-HR"/>
        </w:rPr>
        <w:t xml:space="preserve"> </w:t>
      </w:r>
      <w:r w:rsidRPr="00A238DE">
        <w:rPr>
          <w:sz w:val="20"/>
          <w:lang w:val="hr-HR"/>
        </w:rPr>
        <w:t xml:space="preserve">sudskom registru po pravomoćnosti </w:t>
      </w:r>
    </w:p>
    <w:p w:rsidRDefault="0083572A" w:rsidP="00116C59" w:rsidR="0083572A" w:rsidRPr="00A238DE">
      <w:pPr>
        <w:jc w:val="both"/>
        <w:rPr>
          <w:sz w:val="20"/>
          <w:lang w:val="hr-HR"/>
        </w:rPr>
      </w:pPr>
      <w:r w:rsidRPr="00A238DE">
        <w:rPr>
          <w:sz w:val="20"/>
          <w:lang w:val="hr-HR"/>
        </w:rPr>
        <w:t xml:space="preserve">U Rijeci, </w:t>
      </w:r>
      <w:r w:rsidR="00464268">
        <w:rPr>
          <w:sz w:val="20"/>
          <w:lang w:val="hr-HR"/>
        </w:rPr>
        <w:t>7</w:t>
      </w:r>
      <w:r w:rsidR="002B5130" w:rsidRPr="00A238DE">
        <w:rPr>
          <w:sz w:val="20"/>
          <w:lang w:val="hr-HR"/>
        </w:rPr>
        <w:t xml:space="preserve">. </w:t>
      </w:r>
      <w:r w:rsidR="00464268">
        <w:rPr>
          <w:sz w:val="20"/>
          <w:lang w:val="hr-HR"/>
        </w:rPr>
        <w:t xml:space="preserve">rujna </w:t>
      </w:r>
      <w:r w:rsidR="002B5130" w:rsidRPr="00A238DE">
        <w:rPr>
          <w:sz w:val="20"/>
          <w:lang w:val="hr-HR"/>
        </w:rPr>
        <w:t>2016.</w:t>
      </w:r>
    </w:p>
    <w:sectPr w:rsidSect="00A238DE" w:rsidR="0083572A" w:rsidRPr="00A238DE">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4001" w:rsidR="00504001">
      <w:r>
        <w:separator/>
      </w:r>
    </w:p>
  </w:endnote>
  <w:endnote w:id="0" w:type="continuationSeparator">
    <w:p w:rsidRDefault="00504001" w:rsidR="005040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9630F0">
    <w:pPr>
      <w:pStyle w:val="Podnoje"/>
      <w:jc w:val="center"/>
      <w:rPr>
        <w:rStyle w:val="Brojstranice"/>
      </w:rPr>
    </w:pPr>
    <w:r w:rsidRPr="009630F0">
      <w:rPr>
        <w:rStyle w:val="Brojstranice"/>
      </w:rPr>
      <w:fldChar w:fldCharType="begin"/>
    </w:r>
    <w:r w:rsidRPr="009630F0">
      <w:rPr>
        <w:rStyle w:val="Brojstranice"/>
      </w:rPr>
      <w:instrText xml:space="preserve"> PAGE </w:instrText>
    </w:r>
    <w:r w:rsidRPr="009630F0">
      <w:rPr>
        <w:rStyle w:val="Brojstranice"/>
      </w:rPr>
      <w:fldChar w:fldCharType="separate"/>
    </w:r>
    <w:r w:rsidR="008C0E66">
      <w:rPr>
        <w:rStyle w:val="Brojstranice"/>
        <w:noProof/>
      </w:rPr>
      <w:t>1</w:t>
    </w:r>
    <w:r w:rsidRPr="009630F0">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4001" w:rsidR="00504001">
      <w:r>
        <w:separator/>
      </w:r>
    </w:p>
  </w:footnote>
  <w:footnote w:id="0" w:type="continuationSeparator">
    <w:p w:rsidRDefault="00504001" w:rsidR="005040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AC02D2" w:rsidR="006C0005" w:rsidRPr="00530777">
    <w:pPr>
      <w:jc w:val="right"/>
    </w:pPr>
    <w:r w:rsidRPr="00530777">
      <w:t xml:space="preserve">                                                                                            Posl. br. 7 St-</w:t>
    </w:r>
    <w:r w:rsidR="00E241C1">
      <w:t>107</w:t>
    </w:r>
    <w:r w:rsidRPr="00530777">
      <w:t>/1</w:t>
    </w:r>
    <w:r w:rsidR="00E241C1">
      <w:t>5</w:t>
    </w:r>
    <w:r w:rsidRPr="00530777">
      <w:t>-</w:t>
    </w:r>
    <w:r w:rsidR="00E241C1">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336E2"/>
    <w:rsid w:val="0006103A"/>
    <w:rsid w:val="000626CF"/>
    <w:rsid w:val="00087F04"/>
    <w:rsid w:val="00091001"/>
    <w:rsid w:val="000939AF"/>
    <w:rsid w:val="000941B9"/>
    <w:rsid w:val="000A13D8"/>
    <w:rsid w:val="000A3DAD"/>
    <w:rsid w:val="000C3AC1"/>
    <w:rsid w:val="000E5DBC"/>
    <w:rsid w:val="000F1062"/>
    <w:rsid w:val="0010228C"/>
    <w:rsid w:val="00104B7E"/>
    <w:rsid w:val="001077AC"/>
    <w:rsid w:val="00113CC2"/>
    <w:rsid w:val="0011520C"/>
    <w:rsid w:val="00116C59"/>
    <w:rsid w:val="00121E2A"/>
    <w:rsid w:val="0012311E"/>
    <w:rsid w:val="001235EB"/>
    <w:rsid w:val="00123AC0"/>
    <w:rsid w:val="00125C32"/>
    <w:rsid w:val="00130285"/>
    <w:rsid w:val="001314A0"/>
    <w:rsid w:val="0013176D"/>
    <w:rsid w:val="00135FA2"/>
    <w:rsid w:val="0013720A"/>
    <w:rsid w:val="00144DAB"/>
    <w:rsid w:val="00151DCE"/>
    <w:rsid w:val="0015786E"/>
    <w:rsid w:val="001A6916"/>
    <w:rsid w:val="001B4D47"/>
    <w:rsid w:val="001C5E42"/>
    <w:rsid w:val="001C7070"/>
    <w:rsid w:val="001D0ED6"/>
    <w:rsid w:val="001E26B8"/>
    <w:rsid w:val="001E4907"/>
    <w:rsid w:val="001F77C0"/>
    <w:rsid w:val="002131DE"/>
    <w:rsid w:val="00237687"/>
    <w:rsid w:val="00246EFE"/>
    <w:rsid w:val="00250183"/>
    <w:rsid w:val="002611C3"/>
    <w:rsid w:val="00270221"/>
    <w:rsid w:val="002725D8"/>
    <w:rsid w:val="00282DB7"/>
    <w:rsid w:val="002867C1"/>
    <w:rsid w:val="00291F8B"/>
    <w:rsid w:val="00294415"/>
    <w:rsid w:val="00295193"/>
    <w:rsid w:val="002A12DA"/>
    <w:rsid w:val="002A3840"/>
    <w:rsid w:val="002A6729"/>
    <w:rsid w:val="002A6F16"/>
    <w:rsid w:val="002B25C2"/>
    <w:rsid w:val="002B5130"/>
    <w:rsid w:val="002B5DA1"/>
    <w:rsid w:val="002C4071"/>
    <w:rsid w:val="002D6CDE"/>
    <w:rsid w:val="002D73AD"/>
    <w:rsid w:val="002D7F2D"/>
    <w:rsid w:val="002E08B9"/>
    <w:rsid w:val="002E2C85"/>
    <w:rsid w:val="002E4310"/>
    <w:rsid w:val="002E5BA8"/>
    <w:rsid w:val="00304660"/>
    <w:rsid w:val="003146F2"/>
    <w:rsid w:val="00315D7F"/>
    <w:rsid w:val="00332584"/>
    <w:rsid w:val="003618D3"/>
    <w:rsid w:val="003A6659"/>
    <w:rsid w:val="003B768F"/>
    <w:rsid w:val="003D0477"/>
    <w:rsid w:val="003D09FD"/>
    <w:rsid w:val="003E11E4"/>
    <w:rsid w:val="003F3D19"/>
    <w:rsid w:val="00404EC9"/>
    <w:rsid w:val="00406685"/>
    <w:rsid w:val="004304ED"/>
    <w:rsid w:val="0043628D"/>
    <w:rsid w:val="004455DB"/>
    <w:rsid w:val="00445EDC"/>
    <w:rsid w:val="004603FA"/>
    <w:rsid w:val="004641B7"/>
    <w:rsid w:val="00464268"/>
    <w:rsid w:val="00487D92"/>
    <w:rsid w:val="00491D3D"/>
    <w:rsid w:val="00494FB9"/>
    <w:rsid w:val="004C3914"/>
    <w:rsid w:val="004C7FE7"/>
    <w:rsid w:val="004F169D"/>
    <w:rsid w:val="004F191F"/>
    <w:rsid w:val="004F24DA"/>
    <w:rsid w:val="004F3504"/>
    <w:rsid w:val="00504001"/>
    <w:rsid w:val="00511265"/>
    <w:rsid w:val="0051652A"/>
    <w:rsid w:val="00530777"/>
    <w:rsid w:val="00536B97"/>
    <w:rsid w:val="00544825"/>
    <w:rsid w:val="005476A3"/>
    <w:rsid w:val="00550D73"/>
    <w:rsid w:val="005565FA"/>
    <w:rsid w:val="00575174"/>
    <w:rsid w:val="005759D0"/>
    <w:rsid w:val="00596AEB"/>
    <w:rsid w:val="005A62CD"/>
    <w:rsid w:val="005B183B"/>
    <w:rsid w:val="005B7C43"/>
    <w:rsid w:val="005C345E"/>
    <w:rsid w:val="005D6F06"/>
    <w:rsid w:val="005E3A2F"/>
    <w:rsid w:val="006240C4"/>
    <w:rsid w:val="006252C2"/>
    <w:rsid w:val="00634925"/>
    <w:rsid w:val="00635D8F"/>
    <w:rsid w:val="00647506"/>
    <w:rsid w:val="0067203F"/>
    <w:rsid w:val="00677067"/>
    <w:rsid w:val="00680D48"/>
    <w:rsid w:val="006834D0"/>
    <w:rsid w:val="0069585E"/>
    <w:rsid w:val="006B1B97"/>
    <w:rsid w:val="006C0005"/>
    <w:rsid w:val="006C3DE1"/>
    <w:rsid w:val="006D2AF9"/>
    <w:rsid w:val="006E5257"/>
    <w:rsid w:val="006E662C"/>
    <w:rsid w:val="006F5260"/>
    <w:rsid w:val="006F6302"/>
    <w:rsid w:val="006F64B2"/>
    <w:rsid w:val="0070467E"/>
    <w:rsid w:val="00705AFF"/>
    <w:rsid w:val="00714FE2"/>
    <w:rsid w:val="00732535"/>
    <w:rsid w:val="00743478"/>
    <w:rsid w:val="00753E13"/>
    <w:rsid w:val="007668C2"/>
    <w:rsid w:val="00793BF1"/>
    <w:rsid w:val="007950D9"/>
    <w:rsid w:val="007B5BEA"/>
    <w:rsid w:val="007D0F20"/>
    <w:rsid w:val="0080159E"/>
    <w:rsid w:val="008134A6"/>
    <w:rsid w:val="00814820"/>
    <w:rsid w:val="00815D2E"/>
    <w:rsid w:val="0081724D"/>
    <w:rsid w:val="00823B4E"/>
    <w:rsid w:val="00826CBE"/>
    <w:rsid w:val="00831948"/>
    <w:rsid w:val="0083572A"/>
    <w:rsid w:val="00843EA8"/>
    <w:rsid w:val="0086100C"/>
    <w:rsid w:val="00864D3B"/>
    <w:rsid w:val="00877AA8"/>
    <w:rsid w:val="00880B87"/>
    <w:rsid w:val="0088429A"/>
    <w:rsid w:val="00887E90"/>
    <w:rsid w:val="00893DFF"/>
    <w:rsid w:val="00893E61"/>
    <w:rsid w:val="0089580B"/>
    <w:rsid w:val="008A0459"/>
    <w:rsid w:val="008A1018"/>
    <w:rsid w:val="008C0E66"/>
    <w:rsid w:val="008C2E98"/>
    <w:rsid w:val="008C56E7"/>
    <w:rsid w:val="008D02C1"/>
    <w:rsid w:val="008D066D"/>
    <w:rsid w:val="008D4CC4"/>
    <w:rsid w:val="008E089E"/>
    <w:rsid w:val="008E11DA"/>
    <w:rsid w:val="008F0AC5"/>
    <w:rsid w:val="008F31DD"/>
    <w:rsid w:val="008F6855"/>
    <w:rsid w:val="008F7F07"/>
    <w:rsid w:val="00923293"/>
    <w:rsid w:val="00923843"/>
    <w:rsid w:val="00925726"/>
    <w:rsid w:val="0093212F"/>
    <w:rsid w:val="0093397B"/>
    <w:rsid w:val="00937D7D"/>
    <w:rsid w:val="00952624"/>
    <w:rsid w:val="00962C63"/>
    <w:rsid w:val="009630F0"/>
    <w:rsid w:val="00963287"/>
    <w:rsid w:val="00966BAE"/>
    <w:rsid w:val="0097532F"/>
    <w:rsid w:val="009A2AC8"/>
    <w:rsid w:val="009B4A72"/>
    <w:rsid w:val="009B5B80"/>
    <w:rsid w:val="009C001C"/>
    <w:rsid w:val="009C458C"/>
    <w:rsid w:val="009C4732"/>
    <w:rsid w:val="009C7F36"/>
    <w:rsid w:val="009D33C2"/>
    <w:rsid w:val="009D501A"/>
    <w:rsid w:val="009F5AF7"/>
    <w:rsid w:val="00A07F05"/>
    <w:rsid w:val="00A07F43"/>
    <w:rsid w:val="00A12828"/>
    <w:rsid w:val="00A12ABE"/>
    <w:rsid w:val="00A155D0"/>
    <w:rsid w:val="00A159FB"/>
    <w:rsid w:val="00A15D4E"/>
    <w:rsid w:val="00A20D46"/>
    <w:rsid w:val="00A238DE"/>
    <w:rsid w:val="00A269C7"/>
    <w:rsid w:val="00A32224"/>
    <w:rsid w:val="00A363B9"/>
    <w:rsid w:val="00A416F9"/>
    <w:rsid w:val="00A5230F"/>
    <w:rsid w:val="00A5402A"/>
    <w:rsid w:val="00A72A7B"/>
    <w:rsid w:val="00A77792"/>
    <w:rsid w:val="00A8137F"/>
    <w:rsid w:val="00A90A90"/>
    <w:rsid w:val="00A94C70"/>
    <w:rsid w:val="00AB21A1"/>
    <w:rsid w:val="00AC02D2"/>
    <w:rsid w:val="00AC08FE"/>
    <w:rsid w:val="00AE358A"/>
    <w:rsid w:val="00AE416F"/>
    <w:rsid w:val="00AF33B0"/>
    <w:rsid w:val="00AF5E6A"/>
    <w:rsid w:val="00AF7374"/>
    <w:rsid w:val="00B147FD"/>
    <w:rsid w:val="00B17B7C"/>
    <w:rsid w:val="00B237F3"/>
    <w:rsid w:val="00B24700"/>
    <w:rsid w:val="00B249BB"/>
    <w:rsid w:val="00B26AF8"/>
    <w:rsid w:val="00B33B35"/>
    <w:rsid w:val="00B65497"/>
    <w:rsid w:val="00B76F31"/>
    <w:rsid w:val="00B771C7"/>
    <w:rsid w:val="00B827F5"/>
    <w:rsid w:val="00B8365E"/>
    <w:rsid w:val="00B8407D"/>
    <w:rsid w:val="00B91837"/>
    <w:rsid w:val="00BA2947"/>
    <w:rsid w:val="00BB2367"/>
    <w:rsid w:val="00BB6012"/>
    <w:rsid w:val="00BD32C5"/>
    <w:rsid w:val="00BD3CA8"/>
    <w:rsid w:val="00C17C73"/>
    <w:rsid w:val="00C32967"/>
    <w:rsid w:val="00C360E6"/>
    <w:rsid w:val="00C43376"/>
    <w:rsid w:val="00C6656F"/>
    <w:rsid w:val="00C7696A"/>
    <w:rsid w:val="00C8155C"/>
    <w:rsid w:val="00C96A0F"/>
    <w:rsid w:val="00CA00D3"/>
    <w:rsid w:val="00CA0741"/>
    <w:rsid w:val="00CC01F2"/>
    <w:rsid w:val="00CC23C8"/>
    <w:rsid w:val="00D018AC"/>
    <w:rsid w:val="00D2555A"/>
    <w:rsid w:val="00D461DB"/>
    <w:rsid w:val="00D57D29"/>
    <w:rsid w:val="00D6193D"/>
    <w:rsid w:val="00D7739C"/>
    <w:rsid w:val="00DD6C41"/>
    <w:rsid w:val="00DF388C"/>
    <w:rsid w:val="00E03882"/>
    <w:rsid w:val="00E151A6"/>
    <w:rsid w:val="00E241C1"/>
    <w:rsid w:val="00E26301"/>
    <w:rsid w:val="00E46157"/>
    <w:rsid w:val="00E70D70"/>
    <w:rsid w:val="00E74129"/>
    <w:rsid w:val="00E759D4"/>
    <w:rsid w:val="00E77D7F"/>
    <w:rsid w:val="00E844CE"/>
    <w:rsid w:val="00E90E29"/>
    <w:rsid w:val="00E962C7"/>
    <w:rsid w:val="00EA3C0C"/>
    <w:rsid w:val="00EA5704"/>
    <w:rsid w:val="00ED7684"/>
    <w:rsid w:val="00EE30F7"/>
    <w:rsid w:val="00EE6F87"/>
    <w:rsid w:val="00F15E1F"/>
    <w:rsid w:val="00F207C4"/>
    <w:rsid w:val="00F22403"/>
    <w:rsid w:val="00F261F1"/>
    <w:rsid w:val="00F57DFF"/>
    <w:rsid w:val="00F57E27"/>
    <w:rsid w:val="00F86F4A"/>
    <w:rsid w:val="00F957C9"/>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Tekstbalonia" w:type="paragraph">
    <w:name w:val="Balloon Text"/>
    <w:basedOn w:val="Normal"/>
    <w:link w:val="TekstbaloniaChar"/>
    <w:rsid w:val="00E241C1"/>
    <w:rPr>
      <w:rFonts w:cs="Tahoma" w:hAnsi="Tahoma" w:ascii="Tahoma"/>
      <w:sz w:val="16"/>
      <w:szCs w:val="16"/>
    </w:rPr>
  </w:style>
  <w:style w:customStyle="true" w:styleId="TekstbaloniaChar" w:type="character">
    <w:name w:val="Tekst balončića Char"/>
    <w:basedOn w:val="Zadanifontodlomka"/>
    <w:link w:val="Tekstbalonia"/>
    <w:rsid w:val="00E241C1"/>
    <w:rPr>
      <w:rFonts w:cs="Tahoma" w:hAnsi="Tahoma" w:ascii="Tahoma"/>
      <w:sz w:val="16"/>
      <w:szCs w:val="16"/>
      <w:lang w:val="en-GB"/>
    </w:rPr>
  </w:style>
  <w:style w:styleId="Tekstrezerviranogmjesta" w:type="character">
    <w:name w:val="Placeholder Text"/>
    <w:basedOn w:val="Zadanifontodlomka"/>
    <w:uiPriority w:val="99"/>
    <w:semiHidden/>
    <w:rsid w:val="008C0E66"/>
    <w:rPr>
      <w:color w:val="808080"/>
      <w:bdr w:space="0" w:sz="0" w:color="auto" w:val="none"/>
      <w:shd w:fill="CCFFFF" w:color="auto" w:val="clear"/>
    </w:rPr>
  </w:style>
  <w:style w:customStyle="true" w:styleId="eSPISCCParagraphDefaultFont" w:type="character">
    <w:name w:val="eSPIS_CC_Paragraph Default Font"/>
    <w:basedOn w:val="Zadanifontodlomka"/>
    <w:rsid w:val="008C0E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0E6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C0E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0E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Tekstbalonia" w:type="paragraph">
    <w:name w:val="Balloon Text"/>
    <w:basedOn w:val="Normal"/>
    <w:link w:val="TekstbaloniaChar"/>
    <w:rsid w:val="00E241C1"/>
    <w:rPr>
      <w:rFonts w:ascii="Tahoma" w:cs="Tahoma" w:hAnsi="Tahoma"/>
      <w:sz w:val="16"/>
      <w:szCs w:val="16"/>
    </w:rPr>
  </w:style>
  <w:style w:customStyle="1" w:styleId="TekstbaloniaChar" w:type="character">
    <w:name w:val="Tekst balončića Char"/>
    <w:basedOn w:val="Zadanifontodlomka"/>
    <w:link w:val="Tekstbalonia"/>
    <w:rsid w:val="00E241C1"/>
    <w:rPr>
      <w:rFonts w:ascii="Tahoma" w:cs="Tahoma" w:hAnsi="Tahoma"/>
      <w:sz w:val="16"/>
      <w:szCs w:val="16"/>
      <w:lang w:val="en-GB"/>
    </w:rPr>
  </w:style>
  <w:style w:styleId="Tekstrezerviranogmjesta" w:type="character">
    <w:name w:val="Placeholder Text"/>
    <w:basedOn w:val="Zadanifontodlomka"/>
    <w:uiPriority w:val="99"/>
    <w:semiHidden/>
    <w:rsid w:val="008C0E66"/>
    <w:rPr>
      <w:color w:val="808080"/>
      <w:bdr w:color="auto" w:space="0" w:sz="0" w:val="none"/>
      <w:shd w:color="auto" w:fill="CCFFFF" w:val="clear"/>
    </w:rPr>
  </w:style>
  <w:style w:customStyle="1" w:styleId="eSPISCCParagraphDefaultFont" w:type="character">
    <w:name w:val="eSPIS_CC_Paragraph Default Font"/>
    <w:basedOn w:val="Zadanifontodlomka"/>
    <w:rsid w:val="008C0E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0E66"/>
    <w:rPr>
      <w:szCs w:val="24"/>
      <w:bdr w:color="auto" w:space="0" w:sz="0" w:val="none"/>
      <w:shd w:color="auto" w:fill="FFFFCC" w:val="clear"/>
      <w:lang w:val="hr-HR"/>
    </w:rPr>
  </w:style>
  <w:style w:customStyle="1" w:styleId="PozadinaSvijetloCrvena" w:type="character">
    <w:name w:val="Pozadina_SvijetloCrvena"/>
    <w:basedOn w:val="eSPISCCParagraphDefaultFont"/>
    <w:rsid w:val="008C0E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0E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TTA DEKO d.o.o.  Lovran</izvorni_sadrzaj>
    <derivirana_varijabla naziv="DomainObject.Predmet.ProtustrankaFormated_1">  TTA DEKO d.o.o.  Lovran</derivirana_varijabla>
  </DomainObject.Predmet.ProtustrankaFormated>
  <DomainObject.Predmet.ProtustrankaFormatedOIB>
    <izvorni_sadrzaj>  TTA DEKO d.o.o.  Lovran, OIB 67679025871</izvorni_sadrzaj>
    <derivirana_varijabla naziv="DomainObject.Predmet.ProtustrankaFormatedOIB_1">  TTA DEKO d.o.o.  Lovran, OIB 67679025871</derivirana_varijabla>
  </DomainObject.Predmet.ProtustrankaFormatedOIB>
  <DomainObject.Predmet.ProtustrankaFormatedWithAdress>
    <izvorni_sadrzaj> TTA DEKO d.o.o.  Lovran, 26. divizije 7, 51415 Lovran</izvorni_sadrzaj>
    <derivirana_varijabla naziv="DomainObject.Predmet.ProtustrankaFormatedWithAdress_1"> TTA DEKO d.o.o.  Lovran, 26. divizije 7, 51415 Lovran</derivirana_varijabla>
  </DomainObject.Predmet.ProtustrankaFormatedWithAdress>
  <DomainObject.Predmet.ProtustrankaFormatedWithAdressOIB>
    <izvorni_sadrzaj> TTA DEKO d.o.o.  Lovran, OIB 67679025871, 26. divizije 7, 51415 Lovran</izvorni_sadrzaj>
    <derivirana_varijabla naziv="DomainObject.Predmet.ProtustrankaFormatedWithAdressOIB_1"> TTA DEKO d.o.o.  Lovran, OIB 67679025871, 26. divizije 7, 51415 Lovran</derivirana_varijabla>
  </DomainObject.Predmet.ProtustrankaFormatedWithAdressOIB>
  <DomainObject.Predmet.ProtustrankaWithAdress>
    <izvorni_sadrzaj>TTA DEKO d.o.o.  Lovran 26. divizije 7, 51415 Lovran</izvorni_sadrzaj>
    <derivirana_varijabla naziv="DomainObject.Predmet.ProtustrankaWithAdress_1">TTA DEKO d.o.o.  Lovran 26. divizije 7, 51415 Lovran</derivirana_varijabla>
  </DomainObject.Predmet.ProtustrankaWithAdress>
  <DomainObject.Predmet.ProtustrankaWithAdressOIB>
    <izvorni_sadrzaj>TTA DEKO d.o.o.  Lovran, OIB 67679025871, 26. divizije 7, 51415 Lovran</izvorni_sadrzaj>
    <derivirana_varijabla naziv="DomainObject.Predmet.ProtustrankaWithAdressOIB_1">TTA DEKO d.o.o.  Lovran, OIB 67679025871, 26. divizije 7, 51415 Lovran</derivirana_varijabla>
  </DomainObject.Predmet.ProtustrankaWithAdressOIB>
  <DomainObject.Predmet.ProtustrankaNazivFormated>
    <izvorni_sadrzaj>TTA DEKO d.o.o.  Lovran</izvorni_sadrzaj>
    <derivirana_varijabla naziv="DomainObject.Predmet.ProtustrankaNazivFormated_1">TTA DEKO d.o.o.  Lovran</derivirana_varijabla>
  </DomainObject.Predmet.ProtustrankaNazivFormated>
  <DomainObject.Predmet.ProtustrankaNazivFormatedOIB>
    <izvorni_sadrzaj>TTA DEKO d.o.o.  Lovran, OIB 67679025871</izvorni_sadrzaj>
    <derivirana_varijabla naziv="DomainObject.Predmet.ProtustrankaNazivFormatedOIB_1">TTA DEKO d.o.o.  Lovran, OIB 67679025871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TATJANA TRDIĆ  Lovran</izvorni_sadrzaj>
    <derivirana_varijabla naziv="DomainObject.Predmet.StrankaFormated_1">  TATJANA TRDIĆ  Lovran</derivirana_varijabla>
  </DomainObject.Predmet.StrankaFormated>
  <DomainObject.Predmet.StrankaFormatedOIB>
    <izvorni_sadrzaj>  TATJANA TRDIĆ  Lovran, OIB 60135283483</izvorni_sadrzaj>
    <derivirana_varijabla naziv="DomainObject.Predmet.StrankaFormatedOIB_1">  TATJANA TRDIĆ  Lovran, OIB 60135283483</derivirana_varijabla>
  </DomainObject.Predmet.StrankaFormatedOIB>
  <DomainObject.Predmet.StrankaFormatedWithAdress>
    <izvorni_sadrzaj> TATJANA TRDIĆ  Lovran, 26. divizije 7, 51415 Lovran</izvorni_sadrzaj>
    <derivirana_varijabla naziv="DomainObject.Predmet.StrankaFormatedWithAdress_1"> TATJANA TRDIĆ  Lovran, 26. divizije 7, 51415 Lovran</derivirana_varijabla>
  </DomainObject.Predmet.StrankaFormatedWithAdress>
  <DomainObject.Predmet.StrankaFormatedWithAdressOIB>
    <izvorni_sadrzaj> TATJANA TRDIĆ  Lovran, OIB 60135283483, 26. divizije 7, 51415 Lovran</izvorni_sadrzaj>
    <derivirana_varijabla naziv="DomainObject.Predmet.StrankaFormatedWithAdressOIB_1"> TATJANA TRDIĆ  Lovran, OIB 60135283483, 26. divizije 7, 51415 Lovran</derivirana_varijabla>
  </DomainObject.Predmet.StrankaFormatedWithAdressOIB>
  <DomainObject.Predmet.StrankaWithAdress>
    <izvorni_sadrzaj>TATJANA TRDIĆ  Lovran 26. divizije 7,51415 Lovran</izvorni_sadrzaj>
    <derivirana_varijabla naziv="DomainObject.Predmet.StrankaWithAdress_1">TATJANA TRDIĆ  Lovran 26. divizije 7,51415 Lovran</derivirana_varijabla>
  </DomainObject.Predmet.StrankaWithAdress>
  <DomainObject.Predmet.StrankaWithAdressOIB>
    <izvorni_sadrzaj>TATJANA TRDIĆ  Lovran, OIB 60135283483, 26. divizije 7,51415 Lovran</izvorni_sadrzaj>
    <derivirana_varijabla naziv="DomainObject.Predmet.StrankaWithAdressOIB_1">TATJANA TRDIĆ  Lovran, OIB 60135283483, 26. divizije 7,51415 Lovran</derivirana_varijabla>
  </DomainObject.Predmet.StrankaWithAdressOIB>
  <DomainObject.Predmet.StrankaNazivFormated>
    <izvorni_sadrzaj>TATJANA TRDIĆ  Lovran</izvorni_sadrzaj>
    <derivirana_varijabla naziv="DomainObject.Predmet.StrankaNazivFormated_1">TATJANA TRDIĆ  Lovran</derivirana_varijabla>
  </DomainObject.Predmet.StrankaNazivFormated>
  <DomainObject.Predmet.StrankaNazivFormatedOIB>
    <izvorni_sadrzaj>TATJANA TRDIĆ  Lovran, OIB 60135283483</izvorni_sadrzaj>
    <derivirana_varijabla naziv="DomainObject.Predmet.StrankaNazivFormatedOIB_1">TATJANA TRDIĆ  Lovran, OIB 60135283483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TATJANA TRDIĆ  Lovran</item>
    </izvorni_sadrzaj>
    <derivirana_varijabla naziv="DomainObject.Predmet.StrankaListFormated_1">
      <item>TATJANA TRDIĆ  Lovran</item>
    </derivirana_varijabla>
  </DomainObject.Predmet.StrankaListFormated>
  <DomainObject.Predmet.StrankaListFormatedOIB>
    <izvorni_sadrzaj>
      <item>TATJANA TRDIĆ  Lovran, OIB 60135283483</item>
    </izvorni_sadrzaj>
    <derivirana_varijabla naziv="DomainObject.Predmet.StrankaListFormatedOIB_1">
      <item>TATJANA TRDIĆ  Lovran, OIB 60135283483</item>
    </derivirana_varijabla>
  </DomainObject.Predmet.StrankaListFormatedOIB>
  <DomainObject.Predmet.StrankaListFormatedWithAdress>
    <izvorni_sadrzaj>
      <item>TATJANA TRDIĆ  Lovran, 26. divizije 7, 51415 Lovran</item>
    </izvorni_sadrzaj>
    <derivirana_varijabla naziv="DomainObject.Predmet.StrankaListFormatedWithAdress_1">
      <item>TATJANA TRDIĆ  Lovran, 26. divizije 7, 51415 Lovran</item>
    </derivirana_varijabla>
  </DomainObject.Predmet.StrankaListFormatedWithAdress>
  <DomainObject.Predmet.StrankaListFormatedWithAdressOIB>
    <izvorni_sadrzaj>
      <item>TATJANA TRDIĆ  Lovran, OIB 60135283483, 26. divizije 7, 51415 Lovran</item>
    </izvorni_sadrzaj>
    <derivirana_varijabla naziv="DomainObject.Predmet.StrankaListFormatedWithAdressOIB_1">
      <item>TATJANA TRDIĆ  Lovran, OIB 60135283483, 26. divizije 7, 51415 Lovran</item>
    </derivirana_varijabla>
  </DomainObject.Predmet.StrankaListFormatedWithAdressOIB>
  <DomainObject.Predmet.StrankaListNazivFormated>
    <izvorni_sadrzaj>
      <item>TATJANA TRDIĆ  Lovran</item>
    </izvorni_sadrzaj>
    <derivirana_varijabla naziv="DomainObject.Predmet.StrankaListNazivFormated_1">
      <item>TATJANA TRDIĆ  Lovran</item>
    </derivirana_varijabla>
  </DomainObject.Predmet.StrankaListNazivFormated>
  <DomainObject.Predmet.StrankaListNazivFormatedOIB>
    <izvorni_sadrzaj>
      <item>TATJANA TRDIĆ  Lovran, OIB 60135283483</item>
    </izvorni_sadrzaj>
    <derivirana_varijabla naziv="DomainObject.Predmet.StrankaListNazivFormatedOIB_1">
      <item>TATJANA TRDIĆ  Lovran, OIB 60135283483</item>
    </derivirana_varijabla>
  </DomainObject.Predmet.StrankaListNazivFormatedOIB>
  <DomainObject.Predmet.ProtuStrankaListFormated>
    <izvorni_sadrzaj>
      <item>TTA DEKO d.o.o.  Lovran</item>
    </izvorni_sadrzaj>
    <derivirana_varijabla naziv="DomainObject.Predmet.ProtuStrankaListFormated_1">
      <item>TTA DEKO d.o.o.  Lovran</item>
    </derivirana_varijabla>
  </DomainObject.Predmet.ProtuStrankaListFormated>
  <DomainObject.Predmet.ProtuStrankaListFormatedOIB>
    <izvorni_sadrzaj>
      <item>TTA DEKO d.o.o.  Lovran, OIB 67679025871</item>
    </izvorni_sadrzaj>
    <derivirana_varijabla naziv="DomainObject.Predmet.ProtuStrankaListFormatedOIB_1">
      <item>TTA DEKO d.o.o.  Lovran, OIB 67679025871</item>
    </derivirana_varijabla>
  </DomainObject.Predmet.ProtuStrankaListFormatedOIB>
  <DomainObject.Predmet.ProtuStrankaListFormatedWithAdress>
    <izvorni_sadrzaj>
      <item>TTA DEKO d.o.o.  Lovran, 26. divizije 7, 51415 Lovran</item>
    </izvorni_sadrzaj>
    <derivirana_varijabla naziv="DomainObject.Predmet.ProtuStrankaListFormatedWithAdress_1">
      <item>TTA DEKO d.o.o.  Lovran, 26. divizije 7, 51415 Lovran</item>
    </derivirana_varijabla>
  </DomainObject.Predmet.ProtuStrankaListFormatedWithAdress>
  <DomainObject.Predmet.ProtuStrankaListFormatedWithAdressOIB>
    <izvorni_sadrzaj>
      <item>TTA DEKO d.o.o.  Lovran, OIB 67679025871, 26. divizije 7, 51415 Lovran</item>
    </izvorni_sadrzaj>
    <derivirana_varijabla naziv="DomainObject.Predmet.ProtuStrankaListFormatedWithAdressOIB_1">
      <item>TTA DEKO d.o.o.  Lovran, OIB 67679025871, 26. divizije 7, 51415 Lovran</item>
    </derivirana_varijabla>
  </DomainObject.Predmet.ProtuStrankaListFormatedWithAdressOIB>
  <DomainObject.Predmet.ProtuStrankaListNazivFormated>
    <izvorni_sadrzaj>
      <item>TTA DEKO d.o.o.  Lovran</item>
    </izvorni_sadrzaj>
    <derivirana_varijabla naziv="DomainObject.Predmet.ProtuStrankaListNazivFormated_1">
      <item>TTA DEKO d.o.o.  Lovran</item>
    </derivirana_varijabla>
  </DomainObject.Predmet.ProtuStrankaListNazivFormated>
  <DomainObject.Predmet.ProtuStrankaListNazivFormatedOIB>
    <izvorni_sadrzaj>
      <item>TTA DEKO d.o.o.  Lovran, OIB 67679025871</item>
    </izvorni_sadrzaj>
    <derivirana_varijabla naziv="DomainObject.Predmet.ProtuStrankaListNazivFormatedOIB_1">
      <item>TTA DEKO d.o.o.  Lovran, OIB 67679025871</item>
    </derivirana_varijabla>
  </DomainObject.Predmet.ProtuStrankaListNazivFormatedOIB>
  <DomainObject.Predmet.OstaliListFormated>
    <izvorni_sadrzaj>
      <item>Željko Trdić</item>
      <item>Tatjana Trdić</item>
      <item>Frane Dobrović</item>
    </izvorni_sadrzaj>
    <derivirana_varijabla naziv="DomainObject.Predmet.OstaliListFormated_1">
      <item>Željko Trdić</item>
      <item>Tatjana Trdić</item>
      <item>Frane Dobrović</item>
    </derivirana_varijabla>
  </DomainObject.Predmet.OstaliListFormated>
  <DomainObject.Predmet.OstaliListFormatedOIB>
    <izvorni_sadrzaj>
      <item>Željko Trdić, OIB 77461972784</item>
      <item>Tatjana Trdić, OIB 60135283483</item>
      <item>Frane Dobrović, OIB 93520121237</item>
    </izvorni_sadrzaj>
    <derivirana_varijabla naziv="DomainObject.Predmet.OstaliListFormatedOIB_1">
      <item>Željko Trdić, OIB 77461972784</item>
      <item>Tatjana Trdić, OIB 60135283483</item>
      <item>Frane Dobrović, OIB 93520121237</item>
    </derivirana_varijabla>
  </DomainObject.Predmet.OstaliListFormatedOIB>
  <DomainObject.Predmet.OstaliListFormatedWithAdress>
    <izvorni_sadrzaj>
      <item>Željko Trdić, Ulica 26. divizije 7, 51415 Lovran</item>
      <item>Tatjana Trdić, Ulica 26. divizije 7, 51415 Lovran</item>
      <item>Frane Dobrović, Ivana Grohovca 2, 51000 Rijeka</item>
    </izvorni_sadrzaj>
    <derivirana_varijabla naziv="DomainObject.Predmet.OstaliListFormatedWithAdress_1">
      <item>Željko Trdić, Ulica 26. divizije 7, 51415 Lovran</item>
      <item>Tatjana Trdić, Ulica 26. divizije 7, 51415 Lovran</item>
      <item>Frane Dobrović, Ivana Grohovca 2, 51000 Rijeka</item>
    </derivirana_varijabla>
  </DomainObject.Predmet.OstaliListFormatedWithAdress>
  <DomainObject.Predmet.OstaliListFormatedWithAdressOIB>
    <izvorni_sadrzaj>
      <item>Željko Trdić, OIB 77461972784, Ulica 26. divizije 7, 51415 Lovran</item>
      <item>Tatjana Trdić, OIB 60135283483, Ulica 26. divizije 7, 51415 Lovran</item>
      <item>Frane Dobrović, OIB 93520121237, Ivana Grohovca 2, 51000 Rijeka</item>
    </izvorni_sadrzaj>
    <derivirana_varijabla naziv="DomainObject.Predmet.OstaliListFormatedWithAdressOIB_1">
      <item>Željko Trdić, OIB 77461972784, Ulica 26. divizije 7, 51415 Lovran</item>
      <item>Tatjana Trdić, OIB 60135283483, Ulica 26. divizije 7, 51415 Lovran</item>
      <item>Frane Dobrović, OIB 93520121237, Ivana Grohovca 2, 51000 Rijeka</item>
    </derivirana_varijabla>
  </DomainObject.Predmet.OstaliListFormatedWithAdressOIB>
  <DomainObject.Predmet.OstaliListNazivFormated>
    <izvorni_sadrzaj>
      <item>Željko Trdić</item>
      <item>Tatjana Trdić</item>
      <item>Frane Dobrović</item>
    </izvorni_sadrzaj>
    <derivirana_varijabla naziv="DomainObject.Predmet.OstaliListNazivFormated_1">
      <item>Željko Trdić</item>
      <item>Tatjana Trdić</item>
      <item>Frane Dobrović</item>
    </derivirana_varijabla>
  </DomainObject.Predmet.OstaliListNazivFormated>
  <DomainObject.Predmet.OstaliListNazivFormatedOIB>
    <izvorni_sadrzaj>
      <item>Željko Trdić, OIB 77461972784</item>
      <item>Tatjana Trdić, OIB 60135283483</item>
      <item>Frane Dobrović, OIB 93520121237</item>
    </izvorni_sadrzaj>
    <derivirana_varijabla naziv="DomainObject.Predmet.OstaliListNazivFormatedOIB_1">
      <item>Željko Trdić, OIB 77461972784</item>
      <item>Tatjana Trdić, OIB 60135283483</item>
      <item>Frane Dobrović, OIB 93520121237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TATJANA TRDIĆ  Lovran</izvorni_sadrzaj>
    <derivirana_varijabla naziv="DomainObject.Predmet.StrankaIDrugi_1">TATJANA TRDIĆ  Lovran</derivirana_varijabla>
  </DomainObject.Predmet.StrankaIDrugi>
  <DomainObject.Predmet.ProtustrankaIDrugi>
    <izvorni_sadrzaj>TTA DEKO d.o.o.  Lovran</izvorni_sadrzaj>
    <derivirana_varijabla naziv="DomainObject.Predmet.ProtustrankaIDrugi_1">TTA DEKO d.o.o.  Lovran</derivirana_varijabla>
  </DomainObject.Predmet.ProtustrankaIDrugi>
  <DomainObject.Predmet.StrankaIDrugiAdressOIB>
    <izvorni_sadrzaj>TATJANA TRDIĆ  Lovran, OIB 60135283483, 26. divizije 7, 51415 Lovran</izvorni_sadrzaj>
    <derivirana_varijabla naziv="DomainObject.Predmet.StrankaIDrugiAdressOIB_1">TATJANA TRDIĆ  Lovran, OIB 60135283483, 26. divizije 7, 51415 Lovran</derivirana_varijabla>
  </DomainObject.Predmet.StrankaIDrugiAdressOIB>
  <DomainObject.Predmet.ProtustrankaIDrugiAdressOIB>
    <izvorni_sadrzaj>TTA DEKO d.o.o.  Lovran, OIB 67679025871, 26. divizije 7, 51415 Lovran</izvorni_sadrzaj>
    <derivirana_varijabla naziv="DomainObject.Predmet.ProtustrankaIDrugiAdressOIB_1">TTA DEKO d.o.o.  Lovran, OIB 67679025871, 26. divizije 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TATJANA TRDIĆ  Lovran</item>
      <item>TTA DEKO d.o.o.  Lovran</item>
      <item>Željko Trdić</item>
      <item>Tatjana Trdić</item>
      <item>Frane Dobrović</item>
    </izvorni_sadrzaj>
    <derivirana_varijabla naziv="DomainObject.Predmet.SudioniciListNaziv_1">
      <item>TATJANA TRDIĆ  Lovran</item>
      <item>TTA DEKO d.o.o.  Lovran</item>
      <item>Željko Trdić</item>
      <item>Tatjana Trdić</item>
      <item>Frane Dobrović</item>
    </derivirana_varijabla>
  </DomainObject.Predmet.SudioniciListNaziv>
  <DomainObject.Predmet.SudioniciListAdressOIB>
    <izvorni_sadrzaj>
      <item>TATJANA TRDIĆ  Lovran, OIB 60135283483, 26. divizije 7,51415 Lovran</item>
      <item>TTA DEKO d.o.o.  Lovran, OIB 67679025871, 26. divizije 7,51415 Lovran</item>
      <item>Željko Trdić, OIB 77461972784, Ulica 26. divizije 7,51415 Lovran</item>
      <item>Tatjana Trdić, OIB 60135283483, Ulica 26. divizije 7,51415 Lovran</item>
      <item>Frane Dobrović, OIB 93520121237, Ivana Grohovca 2,51000 Rijeka</item>
    </izvorni_sadrzaj>
    <derivirana_varijabla naziv="DomainObject.Predmet.SudioniciListAdressOIB_1">
      <item>TATJANA TRDIĆ  Lovran, OIB 60135283483, 26. divizije 7,51415 Lovran</item>
      <item>TTA DEKO d.o.o.  Lovran, OIB 67679025871, 26. divizije 7,51415 Lovran</item>
      <item>Željko Trdić, OIB 77461972784, Ulica 26. divizije 7,51415 Lovran</item>
      <item>Tatjana Trdić, OIB 60135283483, Ulica 26. divizije 7,51415 Lovran</item>
      <item>Frane Dobrović, OIB 93520121237, Ivana Grohovca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60135283483</item>
      <item>, OIB 67679025871</item>
      <item>, OIB 77461972784</item>
      <item>, OIB 60135283483</item>
      <item>, OIB 93520121237</item>
    </izvorni_sadrzaj>
    <derivirana_varijabla naziv="DomainObject.Predmet.SudioniciListNazivOIB_1">
      <item>, OIB 60135283483</item>
      <item>, OIB 67679025871</item>
      <item>, OIB 77461972784</item>
      <item>, OIB 60135283483</item>
      <item>, OIB 93520121237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906</properties:Words>
  <properties:Characters>4528</properties:Characters>
  <properties:Lines>121</properties:Lines>
  <properties:Paragraphs>39</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2016-09-07T08:08:00Z</dcterms:created>
  <dc:creator>T SUD</dc:creator>
  <cp:lastModifiedBy>Sonja Krapić</cp:lastModifiedBy>
  <cp:lastPrinted>2016-09-01T08:31:00Z</cp:lastPrinted>
  <dcterms:modified xmlns:xsi="http://www.w3.org/2001/XMLSchema-instance" xsi:type="dcterms:W3CDTF">2016-09-07T08:44:00Z</dcterms:modified>
  <cp:revision>4</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