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3c18" w14:paraId="2713c18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A82062" w:rsidP="0002371B" w:rsidR="00A82062" w:rsidRPr="0002371B">
      <w:pPr>
        <w:rPr>
          <w:rFonts w:hAnsi="Times New Roman" w:ascii="Times New Roman"/>
          <w:szCs w:val="24"/>
        </w:rPr>
      </w:pPr>
    </w:p>
    <w:p w:rsidRDefault="0002371B" w:rsidP="00FB2BFA" w:rsidR="00FB2BFA" w:rsidRPr="0047256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7256C">
        <w:rPr>
          <w:rFonts w:hAnsi="Times New Roman" w:ascii="Times New Roman"/>
          <w:sz w:val="24"/>
          <w:szCs w:val="24"/>
        </w:rPr>
        <w:t>Trgovački sud u Varaždinu,</w:t>
      </w:r>
      <w:r w:rsidRPr="0047256C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47256C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47256C">
        <w:rPr>
          <w:rFonts w:hAnsi="Times New Roman" w:ascii="Times New Roman"/>
          <w:sz w:val="24"/>
          <w:szCs w:val="24"/>
        </w:rPr>
        <w:t xml:space="preserve"> stečajnim dužnikom</w:t>
      </w:r>
      <w:r w:rsidR="0047256C" w:rsidRPr="0047256C">
        <w:rPr>
          <w:rFonts w:hAnsi="Times New Roman" w:ascii="Times New Roman"/>
          <w:sz w:val="24"/>
          <w:szCs w:val="24"/>
        </w:rPr>
        <w:t xml:space="preserve"> GALA d.o.o. u stečaju, Čakovec, Mihovljanska 89, OIB: 56255748817</w:t>
      </w:r>
      <w:r w:rsidR="00587C3C" w:rsidRPr="0047256C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47256C" w:rsidRPr="0047256C">
        <w:rPr>
          <w:rFonts w:hAnsi="Times New Roman" w:ascii="Times New Roman"/>
          <w:sz w:val="24"/>
          <w:szCs w:val="24"/>
        </w:rPr>
        <w:t>25. svibnja</w:t>
      </w:r>
      <w:r w:rsidR="00FB2BFA" w:rsidRPr="0047256C">
        <w:rPr>
          <w:rFonts w:hAnsi="Times New Roman" w:ascii="Times New Roman"/>
          <w:sz w:val="24"/>
          <w:szCs w:val="24"/>
        </w:rPr>
        <w:t xml:space="preserve"> 2017., dana </w:t>
      </w:r>
      <w:r w:rsidR="0047256C" w:rsidRPr="0047256C">
        <w:rPr>
          <w:rFonts w:hAnsi="Times New Roman" w:ascii="Times New Roman"/>
          <w:sz w:val="24"/>
          <w:szCs w:val="24"/>
        </w:rPr>
        <w:t>25</w:t>
      </w:r>
      <w:r w:rsidR="00A82062" w:rsidRPr="0047256C">
        <w:rPr>
          <w:rFonts w:hAnsi="Times New Roman" w:ascii="Times New Roman"/>
          <w:sz w:val="24"/>
          <w:szCs w:val="24"/>
        </w:rPr>
        <w:t xml:space="preserve">. </w:t>
      </w:r>
      <w:r w:rsidR="0047256C" w:rsidRPr="0047256C">
        <w:rPr>
          <w:rFonts w:hAnsi="Times New Roman" w:ascii="Times New Roman"/>
          <w:sz w:val="24"/>
          <w:szCs w:val="24"/>
        </w:rPr>
        <w:t>svibnja</w:t>
      </w:r>
      <w:r w:rsidR="00FB2BFA" w:rsidRPr="0047256C">
        <w:rPr>
          <w:rFonts w:hAnsi="Times New Roman" w:ascii="Times New Roman"/>
          <w:sz w:val="24"/>
          <w:szCs w:val="24"/>
        </w:rPr>
        <w:t xml:space="preserve"> </w:t>
      </w:r>
      <w:r w:rsidR="00587C3C" w:rsidRPr="0047256C">
        <w:rPr>
          <w:rFonts w:hAnsi="Times New Roman" w:ascii="Times New Roman"/>
          <w:sz w:val="24"/>
          <w:szCs w:val="24"/>
        </w:rPr>
        <w:t>2017. donosi</w:t>
      </w:r>
    </w:p>
    <w:p w:rsidRDefault="0047256C" w:rsidP="0047256C" w:rsidR="0047256C">
      <w:pPr>
        <w:jc w:val="both"/>
        <w:rPr>
          <w:rFonts w:hAnsi="Times New Roman" w:ascii="Times New Roman"/>
          <w:sz w:val="24"/>
          <w:szCs w:val="24"/>
        </w:rPr>
      </w:pPr>
    </w:p>
    <w:p w:rsidRDefault="0047256C" w:rsidP="0047256C" w:rsidR="0047256C" w:rsidRPr="00FB2BFA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FB2BFA" w:rsidR="00587C3C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FB2BFA" w:rsidP="00143D3E" w:rsidR="00FB2BFA">
      <w:pPr>
        <w:jc w:val="center"/>
        <w:rPr>
          <w:rFonts w:hAnsi="Times New Roman" w:ascii="Times New Roman"/>
          <w:sz w:val="24"/>
          <w:szCs w:val="24"/>
        </w:rPr>
      </w:pPr>
    </w:p>
    <w:p w:rsidRDefault="00FB2BFA" w:rsidP="0047256C" w:rsidR="00FB2BFA">
      <w:pPr>
        <w:rPr>
          <w:rFonts w:hAnsi="Times New Roman" w:ascii="Times New Roman"/>
        </w:rPr>
      </w:pPr>
    </w:p>
    <w:p w:rsidRDefault="00587C3C" w:rsidP="00FB2BFA" w:rsidR="00587C3C" w:rsidRP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47256C">
        <w:rPr>
          <w:rFonts w:hAnsi="Times New Roman" w:ascii="Times New Roman"/>
          <w:b/>
          <w:sz w:val="24"/>
          <w:szCs w:val="24"/>
        </w:rPr>
        <w:t>DRUGI</w:t>
      </w:r>
      <w:r w:rsidR="00143D3E" w:rsidRPr="00587C3C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47256C" w:rsidR="00FB2BFA" w:rsidRPr="0047256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82062" w:rsidP="00143D3E" w:rsidR="00A82062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63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20"/>
        <w:gridCol w:w="1956"/>
        <w:gridCol w:w="1504"/>
        <w:gridCol w:w="1504"/>
        <w:gridCol w:w="1353"/>
        <w:gridCol w:w="1503"/>
      </w:tblGrid>
      <w:tr w:rsidTr="009A69C5" w:rsidR="0047256C" w:rsidRPr="00E95622">
        <w:tc>
          <w:tcPr>
            <w:tcW w:type="pct" w:w="722"/>
            <w:shd w:themeFillShade="F2" w:themeFill="background1" w:fill="F2F2F2" w:color="auto" w:val="clear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1070"/>
            <w:shd w:themeFillShade="F2" w:themeFill="background1" w:fill="F2F2F2" w:color="auto" w:val="clear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Ime i prezime/tvrtka  ili naziv vjerovnika, adresa/sjedište, OIB</w:t>
            </w:r>
          </w:p>
        </w:tc>
        <w:tc>
          <w:tcPr>
            <w:tcW w:type="pct" w:w="823"/>
            <w:shd w:themeFillShade="F2" w:themeFill="background1" w:fill="F2F2F2" w:color="auto" w:val="clear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23"/>
            <w:shd w:themeFillShade="F2" w:themeFill="background1" w:fill="F2F2F2" w:color="auto" w:val="clear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740"/>
            <w:shd w:themeFillShade="F2" w:themeFill="background1" w:fill="F2F2F2" w:color="auto" w:val="clear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Iznos osporene tražbine</w:t>
            </w:r>
          </w:p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22"/>
            <w:shd w:themeFillShade="F2" w:themeFill="background1" w:fill="F2F2F2" w:color="auto" w:val="clear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Razlog osporavanja tražbine</w:t>
            </w:r>
          </w:p>
        </w:tc>
      </w:tr>
      <w:tr w:rsidTr="009A69C5" w:rsidR="0047256C" w:rsidRPr="00E95622"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</w:t>
            </w:r>
            <w:r w:rsidRPr="00E95622">
              <w:rPr>
                <w:rFonts w:hAnsi="Times New Roman" w:ascii="Times New Roman"/>
              </w:rPr>
              <w:t>- Ministarstvo financi</w:t>
            </w:r>
            <w:r>
              <w:rPr>
                <w:rFonts w:hAnsi="Times New Roman" w:ascii="Times New Roman"/>
              </w:rPr>
              <w:t>ja,Poreznauprava,Područni ured S</w:t>
            </w:r>
            <w:r w:rsidRPr="00E95622">
              <w:rPr>
                <w:rFonts w:hAnsi="Times New Roman" w:ascii="Times New Roman"/>
              </w:rPr>
              <w:t>jeverna Hrvatska, zastupano po ŽDO u Varaždinu, Graberje 1,  Varaždin, OIB 52634238587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117.720,79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117.720,79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B2 KAPITAL d.o.o., Zagreb, Radnička cesta 41., OIB  57509775367,  zastupano po punomoćniku, Odvjetničkom društvu Suić&amp;Škunca d</w:t>
            </w:r>
            <w:r>
              <w:rPr>
                <w:rFonts w:hAnsi="Times New Roman" w:ascii="Times New Roman"/>
              </w:rPr>
              <w:t>.o.o. iz Zagreba, Domagojeva14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9.997.629,79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9.997.629,79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SOCIETE GENERALE-SPLITSKA BANKA d.d., Split, Ruđera Boškovića 16., OIB  69326397242,  zastupana po punomoćniku Emi Kalogjera Juranić, odvjetnici</w:t>
            </w:r>
            <w:r>
              <w:rPr>
                <w:rFonts w:hAnsi="Times New Roman" w:ascii="Times New Roman"/>
              </w:rPr>
              <w:t xml:space="preserve"> iz Zagreba, Trg B.J.Jelačića 3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728.186,00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728.186,00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364E30"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ZAGREBAČ</w:t>
            </w:r>
            <w:r>
              <w:rPr>
                <w:rFonts w:hAnsi="Times New Roman" w:ascii="Times New Roman"/>
              </w:rPr>
              <w:t xml:space="preserve">KA BANKA d.d., Zagreb, Trg bana </w:t>
            </w:r>
            <w:r w:rsidRPr="00E95622">
              <w:rPr>
                <w:rFonts w:hAnsi="Times New Roman" w:ascii="Times New Roman"/>
              </w:rPr>
              <w:t>Josipa</w:t>
            </w:r>
            <w:r>
              <w:rPr>
                <w:rFonts w:hAnsi="Times New Roman" w:ascii="Times New Roman"/>
              </w:rPr>
              <w:t xml:space="preserve"> Jelačića 10</w:t>
            </w:r>
            <w:r w:rsidRPr="00E95622">
              <w:rPr>
                <w:rFonts w:hAnsi="Times New Roman" w:ascii="Times New Roman"/>
              </w:rPr>
              <w:t>, OIB  92963223473, zastupana po punomoćniku, odvjetniku Branimiru Škurla i ostalim odvjetnicima iz Odvjetničkog društva Bekina,Škurla, Durmiš i Spajić d.o.o</w:t>
            </w:r>
            <w:r>
              <w:rPr>
                <w:rFonts w:hAnsi="Times New Roman" w:ascii="Times New Roman"/>
              </w:rPr>
              <w:t>.  iz Zagreba, Preradovićeva 24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364E30">
        <w:trPr>
          <w:trHeight w:val="525"/>
        </w:trPr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TRIGLAV OSIGURANJE d.d., Zagreb, Antuna Heinza 4.  OIB  29743547503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2.261,23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2.261,23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 xml:space="preserve">ALLIANZ ZAGREB d.d.,Zagreb, Heinzelova 70, OIB 23759810849,  zastupan po punomoćniku,odvjetniku Marijanu Hanžeković i ostalim odvjetnicima iz  Odvjetničkog društva Hanžeković &amp; Partneri d.o.o.   </w:t>
            </w:r>
            <w:r>
              <w:rPr>
                <w:rFonts w:hAnsi="Times New Roman" w:ascii="Times New Roman"/>
              </w:rPr>
              <w:lastRenderedPageBreak/>
              <w:t>Zagreba,Radnička cesta 22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lastRenderedPageBreak/>
              <w:t>4.675,84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4.675,84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lastRenderedPageBreak/>
              <w:t>7.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HRT-Hrvatska Radiotelevizija, javna ustanova, Zagreb, Prisavlje 3, OIB 68419124305,   zastupana po punomoćniku,  odvjetnicima iz  Odvjetničkog društva Leko &amp; Partneri d.o.</w:t>
            </w:r>
            <w:r>
              <w:rPr>
                <w:rFonts w:hAnsi="Times New Roman" w:ascii="Times New Roman"/>
              </w:rPr>
              <w:t>o.  iz  Zagreba,Mihanovićeva 14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3.288,62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3.288,62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rPr>
          <w:trHeight w:val="630"/>
        </w:trPr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HRVATSKI TELEKOM d.d.,  Roberta Frangeša Mihanovića 9, Zagreb, OIB 81793146560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4.024,10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4.024,10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rPr>
          <w:trHeight w:val="924"/>
        </w:trPr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Međimurske Vode d.o.o., Čakovec,Matice Hrvatske 10, OIB 81394716246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1.082,47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1.082,47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47256C" w:rsidRPr="00E95622">
        <w:trPr>
          <w:trHeight w:val="1005"/>
        </w:trPr>
        <w:tc>
          <w:tcPr>
            <w:tcW w:type="pct" w:w="722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070"/>
          </w:tcPr>
          <w:p w:rsidRDefault="0047256C" w:rsidP="009A69C5" w:rsidR="0047256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HEP-Opskrba d.o.o., Zagreb, Ulica grada Vukovara 37, OIB 63073332379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3.333,02</w:t>
            </w:r>
          </w:p>
        </w:tc>
        <w:tc>
          <w:tcPr>
            <w:tcW w:type="pct" w:w="823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3.333,02</w:t>
            </w:r>
          </w:p>
        </w:tc>
        <w:tc>
          <w:tcPr>
            <w:tcW w:type="pct" w:w="740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47256C" w:rsidP="009A69C5" w:rsidR="0047256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A82062" w:rsidP="00143D3E" w:rsidR="00A82062">
      <w:pPr>
        <w:rPr>
          <w:rFonts w:hAnsi="Times New Roman" w:ascii="Times New Roman"/>
        </w:rPr>
      </w:pPr>
    </w:p>
    <w:p w:rsidRDefault="00A82062" w:rsidP="0002371B" w:rsidR="00A82062">
      <w:pPr>
        <w:rPr>
          <w:rFonts w:hAnsi="Times New Roman" w:ascii="Times New Roman"/>
        </w:rPr>
      </w:pPr>
    </w:p>
    <w:p w:rsidRDefault="00FB2BFA" w:rsidP="0002371B" w:rsidR="00FB2BFA">
      <w:pPr>
        <w:rPr>
          <w:rFonts w:hAnsi="Times New Roman" w:ascii="Times New Roman"/>
        </w:rPr>
      </w:pPr>
    </w:p>
    <w:p w:rsidRDefault="0002371B" w:rsidP="00587C3C" w:rsidR="00587C3C" w:rsidRP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47256C">
        <w:rPr>
          <w:rFonts w:hAnsi="Times New Roman" w:ascii="Times New Roman"/>
        </w:rPr>
        <w:t>25. svibnja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</w:p>
    <w:p w:rsidRDefault="00587C3C" w:rsidP="00587C3C" w:rsidR="00587C3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SUDAC</w:t>
      </w:r>
    </w:p>
    <w:p w:rsidRDefault="00FB2BFA" w:rsidP="00587C3C" w:rsidR="00FB2BF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64211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Ksenija F</w:t>
      </w:r>
      <w:r>
        <w:rPr>
          <w:rFonts w:hAnsi="Times New Roman" w:ascii="Times New Roman"/>
          <w:sz w:val="24"/>
          <w:szCs w:val="24"/>
        </w:rPr>
        <w:t>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81B" w:rsidP="00702487" w:rsidR="0008681B">
      <w:pPr>
        <w:spacing w:after="0"/>
      </w:pPr>
      <w:r>
        <w:separator/>
      </w:r>
    </w:p>
  </w:endnote>
  <w:endnote w:id="0" w:type="continuationSeparator">
    <w:p w:rsidRDefault="0008681B" w:rsidP="00702487" w:rsidR="000868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81B" w:rsidP="00702487" w:rsidR="0008681B">
      <w:pPr>
        <w:spacing w:after="0"/>
      </w:pPr>
      <w:r>
        <w:separator/>
      </w:r>
    </w:p>
  </w:footnote>
  <w:footnote w:id="0" w:type="continuationSeparator">
    <w:p w:rsidRDefault="0008681B" w:rsidP="00702487" w:rsidR="0008681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56273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56273">
          <w:rPr>
            <w:rFonts w:hAnsi="Times New Roman" w:ascii="Times New Roman"/>
            <w:sz w:val="24"/>
            <w:szCs w:val="24"/>
          </w:rPr>
          <w:t>387/16-28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256273">
      <w:rPr>
        <w:rFonts w:hAnsi="Times New Roman" w:ascii="Times New Roman"/>
        <w:sz w:val="24"/>
        <w:szCs w:val="24"/>
      </w:rPr>
      <w:t>387/16-28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8681B"/>
    <w:rsid w:val="0013234D"/>
    <w:rsid w:val="00143D3E"/>
    <w:rsid w:val="00153061"/>
    <w:rsid w:val="001834B7"/>
    <w:rsid w:val="00197B43"/>
    <w:rsid w:val="00215E46"/>
    <w:rsid w:val="00254290"/>
    <w:rsid w:val="00256273"/>
    <w:rsid w:val="00303A7E"/>
    <w:rsid w:val="00330E93"/>
    <w:rsid w:val="00333B38"/>
    <w:rsid w:val="00387CB0"/>
    <w:rsid w:val="00397FD1"/>
    <w:rsid w:val="003A7700"/>
    <w:rsid w:val="003F3F9D"/>
    <w:rsid w:val="00421240"/>
    <w:rsid w:val="0047256C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A82062"/>
    <w:rsid w:val="00B016C0"/>
    <w:rsid w:val="00B04BAF"/>
    <w:rsid w:val="00B331CC"/>
    <w:rsid w:val="00B40373"/>
    <w:rsid w:val="00BA6AEA"/>
    <w:rsid w:val="00BC1B05"/>
    <w:rsid w:val="00C37D5A"/>
    <w:rsid w:val="00C61F72"/>
    <w:rsid w:val="00CA4667"/>
    <w:rsid w:val="00CA6C92"/>
    <w:rsid w:val="00CE794F"/>
    <w:rsid w:val="00E91EBE"/>
    <w:rsid w:val="00FB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St-387/2016-28</izvorni_sadrzaj>
    <derivirana_varijabla naziv="DomainObject.Oznaka_1">St-387/2016-28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St-387/2016-28</izvorni_sadrzaj>
    <derivirana_varijabla naziv="DomainObject.PoslovniBrojDokumenta_1">St-387/2016-28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5CCF9-C9E5-4473-9AD6-A080CA057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309</properties:Words>
  <properties:Characters>2086</properties:Characters>
  <properties:Lines>209</properties:Lines>
  <properties:Paragraphs>64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2017-03-28T08:40:00Z</cp:lastPrinted>
  <dcterms:modified xmlns:xsi="http://www.w3.org/2001/XMLSchema-instance" xsi:type="dcterms:W3CDTF">2017-05-26T12:24:00Z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St-387/2016-28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