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893ad" w14:paraId="3c893ad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605AA6">
        <w:t>F.BAKOTA d.o.o., Mosećka 53, Split, OIB: 19640305712</w:t>
      </w:r>
      <w:r>
        <w:rPr>
          <w:lang w:val="hr-HR"/>
        </w:rPr>
        <w:t xml:space="preserve">, dana </w:t>
      </w:r>
      <w:r w:rsidR="00511ED2">
        <w:rPr>
          <w:lang w:val="hr-HR"/>
        </w:rPr>
        <w:t>18</w:t>
      </w:r>
      <w:r w:rsidR="00335C91">
        <w:rPr>
          <w:lang w:val="hr-HR"/>
        </w:rPr>
        <w:t>. ožujka</w:t>
      </w:r>
      <w:r w:rsidR="00693AB7">
        <w:rPr>
          <w:lang w:val="hr-HR"/>
        </w:rPr>
        <w:t xml:space="preserve"> 2016</w:t>
      </w:r>
      <w:r>
        <w:rPr>
          <w:lang w:val="hr-HR"/>
        </w:rPr>
        <w:t>. godine, temeljem čl. 430. Stečajnog zakona (</w:t>
      </w:r>
      <w:r w:rsidR="00335C91">
        <w:rPr>
          <w:lang w:val="hr-HR"/>
        </w:rPr>
        <w:t>"</w:t>
      </w:r>
      <w:r>
        <w:rPr>
          <w:lang w:val="hr-HR"/>
        </w:rPr>
        <w:t>Narodne novine broj</w:t>
      </w:r>
      <w:r w:rsidR="00335C91">
        <w:rPr>
          <w:lang w:val="hr-HR"/>
        </w:rPr>
        <w:t>"</w:t>
      </w:r>
      <w:r>
        <w:rPr>
          <w:lang w:val="hr-HR"/>
        </w:rPr>
        <w:t xml:space="preserve">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605AA6">
        <w:t xml:space="preserve">F.BAKOTA d.o.o., Mosećka 53, Split, OIB: 19640305712 </w:t>
      </w:r>
      <w:r w:rsidRPr="00181E23">
        <w:t>na</w:t>
      </w:r>
      <w:r>
        <w:rPr>
          <w:lang w:val="hr-HR"/>
        </w:rPr>
        <w:t xml:space="preserve"> dan </w:t>
      </w:r>
      <w:r w:rsidR="001D12C0">
        <w:rPr>
          <w:lang w:val="hr-HR"/>
        </w:rPr>
        <w:t>1. rujna</w:t>
      </w:r>
      <w:r>
        <w:rPr>
          <w:lang w:val="hr-HR"/>
        </w:rPr>
        <w:t xml:space="preserve"> 2015. </w:t>
      </w:r>
      <w:r w:rsidR="00693AB7">
        <w:rPr>
          <w:lang w:val="hr-HR"/>
        </w:rPr>
        <w:t xml:space="preserve">godine </w:t>
      </w:r>
      <w:r>
        <w:rPr>
          <w:lang w:val="hr-HR"/>
        </w:rPr>
        <w:t xml:space="preserve">u Očevidniku redoslijeda osnova za plaćanje ima evidentiran dug na temelju neizvršenih osnova za plaćanje u ukupnom iznosu od </w:t>
      </w:r>
      <w:r w:rsidR="00605AA6">
        <w:rPr>
          <w:lang w:val="hr-HR"/>
        </w:rPr>
        <w:t>30.422,97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B32977" w:rsidP="00B32977" w:rsidR="005A61D0">
      <w:pPr>
        <w:tabs>
          <w:tab w:pos="6210" w:val="left"/>
        </w:tabs>
        <w:ind w:left="708"/>
        <w:jc w:val="both"/>
        <w:rPr>
          <w:lang w:val="hr-HR"/>
        </w:rPr>
      </w:pPr>
      <w:r>
        <w:rPr>
          <w:lang w:val="hr-HR"/>
        </w:rPr>
        <w:tab/>
      </w: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1F623D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92E56" w:rsidP="00693AB7" w:rsidR="00592E56">
      <w:pPr>
        <w:ind w:firstLine="708"/>
        <w:jc w:val="center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511ED2">
        <w:rPr>
          <w:lang w:val="hr-HR"/>
        </w:rPr>
        <w:t>18</w:t>
      </w:r>
      <w:r w:rsidR="00335C91">
        <w:rPr>
          <w:lang w:val="hr-HR"/>
        </w:rPr>
        <w:t>. ožujka</w:t>
      </w:r>
      <w:r w:rsidR="00693AB7">
        <w:rPr>
          <w:lang w:val="hr-HR"/>
        </w:rPr>
        <w:t xml:space="preserve"> 2016. godine</w:t>
      </w:r>
    </w:p>
    <w:p w:rsidRDefault="00592E56" w:rsidP="00693AB7" w:rsidR="00592E56">
      <w:pPr>
        <w:ind w:firstLine="708" w:left="7080"/>
        <w:jc w:val="right"/>
      </w:pP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592E56" w:rsidP="00693AB7" w:rsidR="00592E56">
      <w:pPr>
        <w:ind w:firstLine="708" w:left="7080"/>
        <w:jc w:val="right"/>
      </w:pPr>
    </w:p>
    <w:p w:rsidRDefault="004D4338" w:rsidP="003059DD" w:rsidR="004D4338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1F623D" w:rsidRPr="001F623D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B8462C" w:rsidR="00473132">
    <w:pPr>
      <w:pStyle w:val="Zaglavlje"/>
      <w:jc w:val="center"/>
    </w:pPr>
  </w:p>
  <w:p w:rsidRDefault="00B8462C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605AA6">
      <w:t>2064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3043B"/>
    <w:rsid w:val="00066650"/>
    <w:rsid w:val="000B4D96"/>
    <w:rsid w:val="000C2E92"/>
    <w:rsid w:val="000F03A8"/>
    <w:rsid w:val="00173BAD"/>
    <w:rsid w:val="00181E23"/>
    <w:rsid w:val="001D12C0"/>
    <w:rsid w:val="001F623D"/>
    <w:rsid w:val="00247A1A"/>
    <w:rsid w:val="00291D1D"/>
    <w:rsid w:val="002E06E3"/>
    <w:rsid w:val="003059DD"/>
    <w:rsid w:val="00335C91"/>
    <w:rsid w:val="003619F8"/>
    <w:rsid w:val="003652A6"/>
    <w:rsid w:val="00394F80"/>
    <w:rsid w:val="003C2F22"/>
    <w:rsid w:val="00405933"/>
    <w:rsid w:val="00417EA6"/>
    <w:rsid w:val="00443416"/>
    <w:rsid w:val="004D4338"/>
    <w:rsid w:val="00511ED2"/>
    <w:rsid w:val="00592E56"/>
    <w:rsid w:val="005A61D0"/>
    <w:rsid w:val="00601A06"/>
    <w:rsid w:val="00605AA6"/>
    <w:rsid w:val="00656D2D"/>
    <w:rsid w:val="00667B63"/>
    <w:rsid w:val="00684A08"/>
    <w:rsid w:val="00693AB7"/>
    <w:rsid w:val="006B60D2"/>
    <w:rsid w:val="0071519E"/>
    <w:rsid w:val="007B6BDA"/>
    <w:rsid w:val="007F7A84"/>
    <w:rsid w:val="00814EDB"/>
    <w:rsid w:val="00815142"/>
    <w:rsid w:val="0084057F"/>
    <w:rsid w:val="00853B3E"/>
    <w:rsid w:val="008B7982"/>
    <w:rsid w:val="008D2D97"/>
    <w:rsid w:val="00945ED9"/>
    <w:rsid w:val="009771F7"/>
    <w:rsid w:val="00981D37"/>
    <w:rsid w:val="00A51DE9"/>
    <w:rsid w:val="00A62777"/>
    <w:rsid w:val="00B32977"/>
    <w:rsid w:val="00B7506F"/>
    <w:rsid w:val="00B8462C"/>
    <w:rsid w:val="00C3076D"/>
    <w:rsid w:val="00C553FA"/>
    <w:rsid w:val="00D170AD"/>
    <w:rsid w:val="00D54741"/>
    <w:rsid w:val="00DA3487"/>
    <w:rsid w:val="00DD0D50"/>
    <w:rsid w:val="00E126B1"/>
    <w:rsid w:val="00E67493"/>
    <w:rsid w:val="00E76B52"/>
    <w:rsid w:val="00EA4F9E"/>
    <w:rsid w:val="00EB6A52"/>
    <w:rsid w:val="00EC361F"/>
    <w:rsid w:val="00F2599E"/>
    <w:rsid w:val="00F96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846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46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46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46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46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846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46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46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46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46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2064</izvorni_sadrzaj>
    <derivirana_varijabla naziv="DomainObject.Predmet.Broj_1">2064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St-2064/2015</izvorni_sadrzaj>
    <derivirana_varijabla naziv="DomainObject.Predmet.OznakaBroj_1">St-2064/2015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F.BAKOTA d.o.o. za građevinarstvo i usluge</izvorni_sadrzaj>
    <derivirana_varijabla naziv="DomainObject.Predmet.ProtustrankaFormated_1">  F.BAKOTA d.o.o. za građevinarstvo i usluge</derivirana_varijabla>
  </DomainObject.Predmet.ProtustrankaFormated>
  <DomainObject.Predmet.ProtustrankaFormatedOIB>
    <izvorni_sadrzaj>  F.BAKOTA d.o.o. za građevinarstvo i usluge, OIB 19640305712</izvorni_sadrzaj>
    <derivirana_varijabla naziv="DomainObject.Predmet.ProtustrankaFormatedOIB_1">  F.BAKOTA d.o.o. za građevinarstvo i usluge, OIB 19640305712</derivirana_varijabla>
  </DomainObject.Predmet.ProtustrankaFormatedOIB>
  <DomainObject.Predmet.ProtustrankaFormatedWithAdress>
    <izvorni_sadrzaj> F.BAKOTA d.o.o. za građevinarstvo i usluge, Mosećka 53, 21000 Split</izvorni_sadrzaj>
    <derivirana_varijabla naziv="DomainObject.Predmet.ProtustrankaFormatedWithAdress_1"> F.BAKOTA d.o.o. za građevinarstvo i usluge, Mosećka 53, 21000 Split</derivirana_varijabla>
  </DomainObject.Predmet.ProtustrankaFormatedWithAdress>
  <DomainObject.Predmet.ProtustrankaFormatedWithAdressOIB>
    <izvorni_sadrzaj> F.BAKOTA d.o.o. za građevinarstvo i usluge, OIB 19640305712, Mosećka 53, 21000 Split</izvorni_sadrzaj>
    <derivirana_varijabla naziv="DomainObject.Predmet.ProtustrankaFormatedWithAdressOIB_1"> F.BAKOTA d.o.o. za građevinarstvo i usluge, OIB 19640305712, Mosećka 53, 21000 Split</derivirana_varijabla>
  </DomainObject.Predmet.ProtustrankaFormatedWithAdressOIB>
  <DomainObject.Predmet.ProtustrankaWithAdress>
    <izvorni_sadrzaj>F.BAKOTA d.o.o. za građevinarstvo i usluge Mosećka 53, 21000 Split</izvorni_sadrzaj>
    <derivirana_varijabla naziv="DomainObject.Predmet.ProtustrankaWithAdress_1">F.BAKOTA d.o.o. za građevinarstvo i usluge Mosećka 53, 21000 Split</derivirana_varijabla>
  </DomainObject.Predmet.ProtustrankaWithAdress>
  <DomainObject.Predmet.ProtustrankaWithAdressOIB>
    <izvorni_sadrzaj>F.BAKOTA d.o.o. za građevinarstvo i usluge, OIB 19640305712, Mosećka 53, 21000 Split</izvorni_sadrzaj>
    <derivirana_varijabla naziv="DomainObject.Predmet.ProtustrankaWithAdressOIB_1">F.BAKOTA d.o.o. za građevinarstvo i usluge, OIB 19640305712, Mosećka 53, 21000 Split</derivirana_varijabla>
  </DomainObject.Predmet.ProtustrankaWithAdressOIB>
  <DomainObject.Predmet.ProtustrankaNazivFormated>
    <izvorni_sadrzaj>F.BAKOTA d.o.o. za građevinarstvo i usluge</izvorni_sadrzaj>
    <derivirana_varijabla naziv="DomainObject.Predmet.ProtustrankaNazivFormated_1">F.BAKOTA d.o.o. za građevinarstvo i usluge</derivirana_varijabla>
  </DomainObject.Predmet.ProtustrankaNazivFormated>
  <DomainObject.Predmet.ProtustrankaNazivFormatedOIB>
    <izvorni_sadrzaj>F.BAKOTA d.o.o. za građevinarstvo i usluge, OIB 19640305712</izvorni_sadrzaj>
    <derivirana_varijabla naziv="DomainObject.Predmet.ProtustrankaNazivFormatedOIB_1">F.BAKOTA d.o.o. za građevinarstvo i usluge, OIB 19640305712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30422.97</izvorni_sadrzaj>
    <derivirana_varijabla naziv="DomainObject.Predmet.TrenutnaVrijednost_1">30422.97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F.BAKOTA d.o.o. za građevinarstvo i usluge</item>
    </izvorni_sadrzaj>
    <derivirana_varijabla naziv="DomainObject.Predmet.ProtuStrankaListFormated_1">
      <item>F.BAKOTA d.o.o. za građevinarstvo i usluge</item>
    </derivirana_varijabla>
  </DomainObject.Predmet.ProtuStrankaListFormated>
  <DomainObject.Predmet.ProtuStrankaListFormatedOIB>
    <izvorni_sadrzaj>
      <item>F.BAKOTA d.o.o. za građevinarstvo i usluge, OIB 19640305712</item>
    </izvorni_sadrzaj>
    <derivirana_varijabla naziv="DomainObject.Predmet.ProtuStrankaListFormatedOIB_1">
      <item>F.BAKOTA d.o.o. za građevinarstvo i usluge, OIB 19640305712</item>
    </derivirana_varijabla>
  </DomainObject.Predmet.ProtuStrankaListFormatedOIB>
  <DomainObject.Predmet.ProtuStrankaListFormatedWithAdress>
    <izvorni_sadrzaj>
      <item>F.BAKOTA d.o.o. za građevinarstvo i usluge, Mosećka 53, 21000 Split</item>
    </izvorni_sadrzaj>
    <derivirana_varijabla naziv="DomainObject.Predmet.ProtuStrankaListFormatedWithAdress_1">
      <item>F.BAKOTA d.o.o. za građevinarstvo i usluge, Mosećka 53, 21000 Split</item>
    </derivirana_varijabla>
  </DomainObject.Predmet.ProtuStrankaListFormatedWithAdress>
  <DomainObject.Predmet.ProtuStrankaListFormatedWithAdressOIB>
    <izvorni_sadrzaj>
      <item>F.BAKOTA d.o.o. za građevinarstvo i usluge, OIB 19640305712, Mosećka 53, 21000 Split</item>
    </izvorni_sadrzaj>
    <derivirana_varijabla naziv="DomainObject.Predmet.ProtuStrankaListFormatedWithAdressOIB_1">
      <item>F.BAKOTA d.o.o. za građevinarstvo i usluge, OIB 19640305712, Mosećka 53, 21000 Split</item>
    </derivirana_varijabla>
  </DomainObject.Predmet.ProtuStrankaListFormatedWithAdressOIB>
  <DomainObject.Predmet.ProtuStrankaListNazivFormated>
    <izvorni_sadrzaj>
      <item>F.BAKOTA d.o.o. za građevinarstvo i usluge</item>
    </izvorni_sadrzaj>
    <derivirana_varijabla naziv="DomainObject.Predmet.ProtuStrankaListNazivFormated_1">
      <item>F.BAKOTA d.o.o. za građevinarstvo i usluge</item>
    </derivirana_varijabla>
  </DomainObject.Predmet.ProtuStrankaListNazivFormated>
  <DomainObject.Predmet.ProtuStrankaListNazivFormatedOIB>
    <izvorni_sadrzaj>
      <item>F.BAKOTA d.o.o. za građevinarstvo i usluge, OIB 19640305712</item>
    </izvorni_sadrzaj>
    <derivirana_varijabla naziv="DomainObject.Predmet.ProtuStrankaListNazivFormatedOIB_1">
      <item>F.BAKOTA d.o.o. za građevinarstvo i usluge, OIB 19640305712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F.BAKOTA d.o.o. za građevinarstvo i usluge</izvorni_sadrzaj>
    <derivirana_varijabla naziv="DomainObject.Predmet.ProtustrankaIDrugi_1">F.BAKOTA d.o.o. za građevinarstvo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F.BAKOTA d.o.o. za građevinarstvo i usluge, OIB 19640305712, Mosećka 53, 21000 Split</izvorni_sadrzaj>
    <derivirana_varijabla naziv="DomainObject.Predmet.ProtustrankaIDrugiAdressOIB_1">F.BAKOTA d.o.o. za građevinarstvo i usluge, OIB 19640305712, Mosećka 53,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F.BAKOTA d.o.o. za građevinarstvo i usluge</item>
      <item>FINANCIJSKA AGENCIJA, RC SPLIT</item>
    </izvorni_sadrzaj>
    <derivirana_varijabla naziv="DomainObject.Predmet.SudioniciListNaziv_1">
      <item>F.BAKOTA d.o.o. za građevinarstvo i usluge</item>
      <item>FINANCIJSKA AGENCIJA, RC SPLIT</item>
    </derivirana_varijabla>
  </DomainObject.Predmet.SudioniciListNaziv>
  <DomainObject.Predmet.SudioniciListAdressOIB>
    <izvorni_sadrzaj>
      <item>F.BAKOTA d.o.o. za građevinarstvo i usluge, OIB 19640305712, Mosećka 53,21000 Split</item>
      <item>FINANCIJSKA AGENCIJA, RC SPLIT, OIB 85821130368, Mažuranićevo šetalište 24 b,21000 Split</item>
    </izvorni_sadrzaj>
    <derivirana_varijabla naziv="DomainObject.Predmet.SudioniciListAdressOIB_1">
      <item>F.BAKOTA d.o.o. za građevinarstvo i usluge, OIB 19640305712, Mosećka 53,21000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19640305712</item>
      <item>, OIB 85821130368</item>
    </izvorni_sadrzaj>
    <derivirana_varijabla naziv="DomainObject.Predmet.SudioniciListNazivOIB_1">
      <item>, OIB 19640305712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312</properties:Words>
  <properties:Characters>1716</properties:Characters>
  <properties:Lines>46</properties:Lines>
  <properties:Paragraphs>15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2016-03-21T10:10:00Z</cp:lastPrinted>
  <dcterms:modified xmlns:xsi="http://www.w3.org/2001/XMLSchema-instance" xsi:type="dcterms:W3CDTF">2016-03-21T10:40:00Z</dcterms:modified>
  <cp:revision>48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