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d8d1" w14:paraId="8e7d8d1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3C2B77">
      <w:pPr>
        <w:jc w:val="center"/>
      </w:pPr>
      <w:r w:rsidRPr="00C86D5C">
        <w:t xml:space="preserve">o održanoj </w:t>
      </w:r>
      <w:r w:rsidR="0089128E">
        <w:t xml:space="preserve">javnoj </w:t>
      </w:r>
      <w:r w:rsidR="0089128E" w:rsidRPr="003C2B77">
        <w:t xml:space="preserve">dražbi </w:t>
      </w:r>
      <w:r w:rsidR="00A92CC6">
        <w:t>9. kolovoza</w:t>
      </w:r>
      <w:r w:rsidR="00D16695">
        <w:t xml:space="preserve"> 2018.</w:t>
      </w:r>
      <w:r w:rsidRPr="003C2B77">
        <w:t xml:space="preserve"> </w:t>
      </w:r>
      <w:r w:rsidR="00876FAB" w:rsidRPr="003C2B77">
        <w:t>kod Trgovačkog suda u Varaždinu</w:t>
      </w:r>
    </w:p>
    <w:p w:rsidRDefault="00946ECD" w:rsidP="003C2B77" w:rsidR="003C2B77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 xml:space="preserve">nad dužnikom </w:t>
      </w:r>
      <w:r w:rsidR="003C2B77" w:rsidRPr="003C2B77">
        <w:rPr>
          <w:rFonts w:hAnsi="Times New Roman" w:ascii="Times New Roman"/>
          <w:sz w:val="24"/>
          <w:szCs w:val="24"/>
        </w:rPr>
        <w:t xml:space="preserve">HORVAT TRGOVINA EXPORT-IMPORT d.o.o. za proizvodnju, trgovinu, usluge i uvoz-izvoz u stečaju, Čakovec, Dobriše Cesarića 17, </w:t>
      </w:r>
    </w:p>
    <w:p w:rsidRDefault="003C2B77" w:rsidP="003C2B77" w:rsidR="00946ECD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>OIB: 56429917706</w:t>
      </w:r>
    </w:p>
    <w:p w:rsidRDefault="0048343E" w:rsidP="008118D8" w:rsidR="0048343E" w:rsidRPr="003C2B77"/>
    <w:p w:rsidRDefault="0059343F" w:rsidP="008118D8" w:rsidR="0059343F"/>
    <w:p w:rsidRDefault="00481734" w:rsidP="008118D8" w:rsidR="00481734" w:rsidRPr="003C2B77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454D7F">
        <w:t>08</w:t>
      </w:r>
      <w:r w:rsidR="00A92CC6">
        <w:t xml:space="preserve">,00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A3133D">
        <w:t>Konstatira se da je</w:t>
      </w:r>
      <w:r>
        <w:t xml:space="preserve"> današnju javnu dražbu </w:t>
      </w:r>
      <w:r w:rsidR="00A24B54">
        <w:t>pristupile stečajna upraviteljica</w:t>
      </w:r>
      <w:r w:rsidR="00A24B54" w:rsidRPr="00A24B54">
        <w:t xml:space="preserve"> </w:t>
      </w:r>
      <w:r w:rsidR="001D6D94">
        <w:t xml:space="preserve">Katarina Conar-Brod, te </w:t>
      </w:r>
      <w:r w:rsidR="00485185">
        <w:t>zastupnik</w:t>
      </w:r>
      <w:r w:rsidR="0055098E">
        <w:t xml:space="preserve"> Republike Hrvatske, </w:t>
      </w:r>
      <w:r w:rsidR="00485185">
        <w:t xml:space="preserve">zamjenik </w:t>
      </w:r>
      <w:r w:rsidR="00241F3A">
        <w:t>Županijskog državnog odjela, Građansko-upravni</w:t>
      </w:r>
      <w:r w:rsidR="0055098E">
        <w:t xml:space="preserve"> odjel,</w:t>
      </w:r>
      <w:r w:rsidR="001D6D94">
        <w:t xml:space="preserve"> </w:t>
      </w:r>
      <w:r w:rsidR="00485185">
        <w:t>Tomo Božić</w:t>
      </w:r>
      <w:r w:rsidR="001D6D94">
        <w:t>.</w:t>
      </w:r>
    </w:p>
    <w:p w:rsidRDefault="00B12F5D" w:rsidP="0089128E" w:rsidR="00B12F5D">
      <w:pPr>
        <w:jc w:val="both"/>
      </w:pPr>
    </w:p>
    <w:p w:rsidRDefault="00B12F5D" w:rsidP="00B12F5D" w:rsidR="00241F3A">
      <w:pPr>
        <w:jc w:val="both"/>
      </w:pPr>
      <w:r>
        <w:tab/>
        <w:t xml:space="preserve">Stečajna upraviteljica predaje u spis dokaze o objavi javne dražbe na stranicama web stečaj i Sudačke mreže, te predlaže da se cijena za sljedeću javnu dražbu smanji </w:t>
      </w:r>
      <w:r w:rsidR="004921AC">
        <w:t xml:space="preserve">na </w:t>
      </w:r>
      <w:r w:rsidR="00485185">
        <w:t>1.440.000,00</w:t>
      </w:r>
      <w:r w:rsidR="001D6D94">
        <w:t xml:space="preserve"> </w:t>
      </w:r>
      <w:r w:rsidR="004921AC">
        <w:t>kn</w:t>
      </w:r>
      <w:r>
        <w:t>.</w:t>
      </w:r>
    </w:p>
    <w:p w:rsidRDefault="00B12F5D" w:rsidP="00581BAF" w:rsidR="00B12F5D">
      <w:pPr>
        <w:pStyle w:val="Tijeloteksta"/>
        <w:rPr>
          <w:lang w:val="hr-HR"/>
        </w:rPr>
      </w:pPr>
    </w:p>
    <w:p w:rsidRDefault="009D1724" w:rsidP="00FA5009" w:rsidR="003C2B77">
      <w:pPr>
        <w:pStyle w:val="Tijeloteksta"/>
        <w:ind w:firstLine="720"/>
        <w:rPr>
          <w:lang w:val="hr-HR"/>
        </w:rPr>
      </w:pPr>
      <w:r>
        <w:rPr>
          <w:lang w:val="hr-HR"/>
        </w:rPr>
        <w:t xml:space="preserve">Konstatira se da za današnju javnu dražbu nema </w:t>
      </w:r>
      <w:r w:rsidR="00481734">
        <w:rPr>
          <w:lang w:val="hr-HR"/>
        </w:rPr>
        <w:t xml:space="preserve">uplaćenih jamčevina ni </w:t>
      </w:r>
      <w:r>
        <w:rPr>
          <w:lang w:val="hr-HR"/>
        </w:rPr>
        <w:t>zainteresiranih kupaca.</w:t>
      </w:r>
    </w:p>
    <w:p w:rsidRDefault="00481734" w:rsidP="009D1724" w:rsidR="00481734">
      <w:pPr>
        <w:jc w:val="both"/>
      </w:pPr>
    </w:p>
    <w:p w:rsidRDefault="00481734" w:rsidP="009D1724" w:rsidR="00481734">
      <w:pPr>
        <w:jc w:val="both"/>
      </w:pPr>
    </w:p>
    <w:p w:rsidRDefault="009D1724" w:rsidP="00481734" w:rsidR="00FA5009">
      <w:pPr>
        <w:pStyle w:val="Tijeloteksta"/>
        <w:ind w:firstLine="708"/>
        <w:rPr>
          <w:lang w:val="hr-HR"/>
        </w:rPr>
      </w:pPr>
      <w:r>
        <w:rPr>
          <w:lang w:val="hr-HR"/>
        </w:rPr>
        <w:t>Sud donosi</w:t>
      </w:r>
      <w:r w:rsidR="00567122">
        <w:rPr>
          <w:lang w:val="hr-HR"/>
        </w:rPr>
        <w:t xml:space="preserve"> sljedeći</w:t>
      </w:r>
    </w:p>
    <w:p w:rsidRDefault="003C2B77" w:rsidP="00581BAF" w:rsidR="003C2B77">
      <w:pPr>
        <w:pStyle w:val="Tijeloteksta"/>
        <w:rPr>
          <w:lang w:val="hr-HR"/>
        </w:rPr>
      </w:pPr>
    </w:p>
    <w:p w:rsidRDefault="00567122" w:rsidP="002D37B3" w:rsidR="00567122">
      <w:pPr>
        <w:jc w:val="both"/>
      </w:pPr>
    </w:p>
    <w:p w:rsidRDefault="00567122" w:rsidP="00567122" w:rsidR="00567122" w:rsidRPr="00567122">
      <w:pPr>
        <w:jc w:val="center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 A K LJ U Č A K</w:t>
      </w:r>
    </w:p>
    <w:p w:rsidRDefault="00567122" w:rsidP="00567122" w:rsidR="00567122" w:rsidRPr="00567122">
      <w:pPr>
        <w:spacing w:after="200"/>
        <w:jc w:val="center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Određuje se usmena javna dražba za prodaju nekretnina stečajnog dužnika</w:t>
      </w:r>
      <w:r w:rsidRPr="00567122">
        <w:rPr>
          <w:rFonts w:eastAsia="Calibri" w:hAnsi="Calibri" w:ascii="Calibri"/>
          <w:sz w:val="22"/>
          <w:szCs w:val="22"/>
          <w:lang w:eastAsia="en-US"/>
        </w:rPr>
        <w:t xml:space="preserve"> </w:t>
      </w:r>
      <w:r w:rsidRPr="00567122">
        <w:rPr>
          <w:rFonts w:eastAsia="Calibri"/>
          <w:lang w:eastAsia="en-US"/>
        </w:rPr>
        <w:t>HORVAT TRGOVINA EXPORT-IMPORT d.o.o. za proizvodnju, trgovinu, usluge i uvoz-izvoz u stečaju, Čakovec, Dobriše Cesarića 17, OIB: 56429917706, u stečajnom postupku primjenom pravila o ovrsi na nekretnini i to: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4638 robna kuća, kuća i dvorište sa 1252 m</w:t>
      </w:r>
      <w:r w:rsidRPr="00332DA1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 xml:space="preserve"> upisana u zk.ul. 6075, etažno vlasništvo, k.o. Vojnić, upisano u zemljišne knjige Općinskog suda u Karlovcu, Zemljišno-knjižni odjel Vojnić: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I. etaža 93/100  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    1. temeljem zapisnika broj Z-9994/2010/6075 prenosi se slijedeći upis: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POSEBNI DIO ZGRADE – POSLOVNI PROSTOR A -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u prizemlju koji se sastoji od prodajnog prostora od 432,68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prodajnog prostora od 36,00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izloga od 119,04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kotlovnice od 100,46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127,05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 xml:space="preserve">, </w:t>
      </w:r>
      <w:r w:rsidRPr="00567122">
        <w:rPr>
          <w:rFonts w:eastAsia="Calibri"/>
          <w:lang w:eastAsia="en-US"/>
        </w:rPr>
        <w:lastRenderedPageBreak/>
        <w:t>sanitarija od 40,32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frižidera od 11,12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19,71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kontrolora od 6,74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34,50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ulaznog trijema od 111,20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istovarne rampe od 16,95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1075,60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u mezaninu  koji se sastoji od hodnika, podesta od 47,78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12,80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sastanke od 23,52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sanitarija od 5,46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garderobe od 5,77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razglasa od 5,00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loggie od 6,09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237,48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1. katu koji se sastoji od prodajnog prostora od 805,21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148,80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odmor od 13,73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7,80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43,68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1039,06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2. katu koji se sastoji od prodajnog prostora od 370,19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59,43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radionice od 5,39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11,44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31,90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7,59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prohodne terase od 169,37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665,07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krovnoj terasi koji se sastoji od strojarnice dizala od 32,39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podrane dijelova od 7,88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i pomoćnog stubišta od 20,32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60,59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sve u iskazu površina označeno 2.4.1., a u diobnom nacrtu označeno crvenom bojom, ukupne površine od 3077,80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4641/1 u mjestu, parkiralište sa 1396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upisana u zk. ul. 6097 k.o. Vojnić.</w:t>
      </w:r>
    </w:p>
    <w:p w:rsidRDefault="00567122" w:rsidP="00A24B54" w:rsidR="00567122" w:rsidRPr="00567122">
      <w:pPr>
        <w:spacing w:after="200"/>
        <w:ind w:right="-15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Početna cijena za obje nekretnine koje su predmet prodaje kao cjelina iznosi </w:t>
      </w:r>
      <w:r w:rsidR="001D6D94">
        <w:rPr>
          <w:rFonts w:eastAsia="Calibri"/>
          <w:lang w:eastAsia="en-US"/>
        </w:rPr>
        <w:t>1.</w:t>
      </w:r>
      <w:r w:rsidR="00485185">
        <w:rPr>
          <w:rFonts w:eastAsia="Calibri"/>
          <w:lang w:eastAsia="en-US"/>
        </w:rPr>
        <w:t>440</w:t>
      </w:r>
      <w:r w:rsidRPr="00567122">
        <w:rPr>
          <w:rFonts w:eastAsia="Calibri"/>
          <w:lang w:eastAsia="en-US"/>
        </w:rPr>
        <w:t>.000,00 kn.</w:t>
      </w: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Na navedenim nekretninama upisano je založno pravo u korist razlučnih vjerovnika H-ABDUCO d.o.o. sa sjedištem u Zagrebu, Slavonska avenija 6a, OIB: 13667298928, ranije Addiko bank d.d. Zagreb, Slavonska avenija 6 i Banka Kovanica d.d. Varaždin, P. Preradovića 29.</w:t>
      </w:r>
    </w:p>
    <w:p w:rsidRDefault="00567122" w:rsidP="00A24B54" w:rsidR="00567122" w:rsidRPr="00567122">
      <w:pPr>
        <w:spacing w:after="200"/>
        <w:ind w:left="720"/>
        <w:contextualSpacing/>
        <w:jc w:val="both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Ročište za prodaju nekretnine održati će se na Trgovačkom sudu u Varaždinu, soba broj 232/II, </w:t>
      </w:r>
      <w:r w:rsidR="00485185">
        <w:rPr>
          <w:rFonts w:eastAsia="Calibri"/>
          <w:lang w:eastAsia="en-US"/>
        </w:rPr>
        <w:t xml:space="preserve">13. rujna </w:t>
      </w:r>
      <w:r w:rsidR="00A24B54">
        <w:rPr>
          <w:rFonts w:eastAsia="Calibri"/>
          <w:lang w:eastAsia="en-US"/>
        </w:rPr>
        <w:t>2018. u</w:t>
      </w:r>
      <w:r w:rsidR="00485185">
        <w:rPr>
          <w:rFonts w:eastAsia="Calibri"/>
          <w:lang w:eastAsia="en-US"/>
        </w:rPr>
        <w:t xml:space="preserve"> 08,15</w:t>
      </w:r>
      <w:r w:rsidR="00A24B54">
        <w:rPr>
          <w:rFonts w:eastAsia="Calibri"/>
          <w:lang w:eastAsia="en-US"/>
        </w:rPr>
        <w:t xml:space="preserve"> </w:t>
      </w:r>
      <w:r w:rsidRPr="00567122">
        <w:rPr>
          <w:rFonts w:eastAsia="Calibri"/>
          <w:lang w:eastAsia="en-US"/>
        </w:rPr>
        <w:t>sati.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Pravo sudjelovanja na dražbi imaju oni kupci koji su tri dana prije održavanja javne dražbe uplatili osiguranje  u visini 10% vrijednosti nekretnine odnosno pokretnine na račun Trgovačkog suda u Varaždinu koji se vodi kod Hrvatske poštanske banke Zagreb d.d., Zagreb, broj IBAN: HR4023900011300002754, model: 02, uz naznaku "jamčevina" i broja predmeta St-58/10.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Nekretnina se prodaje po načelu „viđeno-kupljeno“, te se time isključuju svi prigovori glede nedostataka kupljene nekretnine. Obavijesti vezane uz prodaju predmetne </w:t>
      </w:r>
      <w:r w:rsidRPr="00567122">
        <w:rPr>
          <w:rFonts w:eastAsia="Calibri"/>
          <w:lang w:eastAsia="en-US"/>
        </w:rPr>
        <w:lastRenderedPageBreak/>
        <w:t>nekretnine mogu se dobiti od stečajnog upravitelja  Katarini Conar-Brod iz Varaždina na telefon broj 098/493-383 od 8,00-15,00 sati svakog radnog dana.</w:t>
      </w:r>
    </w:p>
    <w:p w:rsidRDefault="00567122" w:rsidP="00567122" w:rsidR="00567122" w:rsidRPr="00567122">
      <w:pPr>
        <w:spacing w:lineRule="auto" w:line="276"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D1724" w:rsidP="002D37B3" w:rsidR="009D1724">
      <w:pPr>
        <w:jc w:val="both"/>
      </w:pPr>
    </w:p>
    <w:p w:rsidRDefault="00FA5009" w:rsidP="002D37B3" w:rsidR="00FA5009">
      <w:pPr>
        <w:jc w:val="both"/>
      </w:pPr>
    </w:p>
    <w:p w:rsidRDefault="002D37B3" w:rsidP="00FA5009" w:rsidR="0089128E" w:rsidRPr="00FA5009">
      <w:pPr>
        <w:spacing w:after="240"/>
        <w:ind w:firstLine="708"/>
        <w:jc w:val="both"/>
        <w:rPr>
          <w:rFonts w:eastAsia="Calibri"/>
        </w:rPr>
      </w:pPr>
      <w:r>
        <w:rPr>
          <w:rFonts w:eastAsia="Calibri"/>
        </w:rPr>
        <w:t>Ovaj zapisnik objaviti će se na e-Oglasnoj ploči suda.</w:t>
      </w: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>
      <w:pPr>
        <w:pStyle w:val="Tijeloteksta"/>
        <w:jc w:val="center"/>
        <w:rPr>
          <w:lang w:val="hr-HR"/>
        </w:rPr>
      </w:pPr>
      <w:r w:rsidRPr="00E56D3B">
        <w:t>D</w:t>
      </w:r>
      <w:r>
        <w:t xml:space="preserve">ovršeno u </w:t>
      </w:r>
      <w:r w:rsidR="00332DA1">
        <w:rPr>
          <w:lang w:val="hr-HR"/>
        </w:rPr>
        <w:t>08</w:t>
      </w:r>
      <w:r w:rsidR="00485185">
        <w:rPr>
          <w:lang w:val="hr-HR"/>
        </w:rPr>
        <w:t>,05</w:t>
      </w:r>
      <w:r w:rsidR="00CC5FA8">
        <w:rPr>
          <w:lang w:val="hr-HR"/>
        </w:rPr>
        <w:t xml:space="preserve"> </w:t>
      </w:r>
      <w:r w:rsidRPr="00E56D3B">
        <w:t>sati.</w:t>
      </w: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 w:rsidRPr="00C82CC5">
      <w:pPr>
        <w:pStyle w:val="Tijeloteksta"/>
        <w:jc w:val="center"/>
        <w:rPr>
          <w:lang w:val="hr-HR"/>
        </w:rPr>
      </w:pP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4BC" w:rsidR="00E974BC">
      <w:r>
        <w:separator/>
      </w:r>
    </w:p>
  </w:endnote>
  <w:endnote w:id="0" w:type="continuationSeparator">
    <w:p w:rsidRDefault="00E974BC" w:rsidR="00E97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4BC" w:rsidR="00E974BC">
      <w:r>
        <w:separator/>
      </w:r>
    </w:p>
  </w:footnote>
  <w:footnote w:id="0" w:type="continuationSeparator">
    <w:p w:rsidRDefault="00E974BC" w:rsidR="00E974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77AD0">
      <w:rPr>
        <w:noProof/>
      </w:rPr>
      <w:t>3</w:t>
    </w:r>
    <w:r>
      <w:fldChar w:fldCharType="end"/>
    </w:r>
  </w:p>
  <w:p w:rsidRDefault="000A06CA" w:rsidR="000A06CA">
    <w:pPr>
      <w:pStyle w:val="Zaglavlje"/>
    </w:pPr>
  </w:p>
  <w:p w:rsidRDefault="00E43B4C" w:rsidP="00282E29" w:rsidR="00282E29">
    <w:pPr>
      <w:pStyle w:val="Zaglavlje"/>
    </w:pPr>
    <w:r>
      <w:tab/>
    </w:r>
    <w:r>
      <w:tab/>
      <w:t>Poslovni broj: 5 St</w:t>
    </w:r>
    <w:r w:rsidR="00336C0F">
      <w:t>-</w:t>
    </w:r>
    <w:r w:rsidR="00D93F88">
      <w:t>58/10-</w:t>
    </w:r>
    <w:r w:rsidR="00485185">
      <w:t>180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</w:t>
    </w:r>
    <w:r w:rsidR="00E43B4C">
      <w:t>t</w:t>
    </w:r>
    <w:r w:rsidR="00D90857">
      <w:t>-</w:t>
    </w:r>
    <w:r w:rsidR="004953BF">
      <w:t>58/10-</w:t>
    </w:r>
    <w:r w:rsidR="00485185">
      <w:t>180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5702883"/>
    <w:multiLevelType w:val="hybridMultilevel"/>
    <w:tmpl w:val="52725B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3"/>
  </w:num>
  <w:num w:numId="2">
    <w:abstractNumId w:val="27"/>
  </w:num>
  <w:num w:numId="3">
    <w:abstractNumId w:val="15"/>
  </w:num>
  <w:num w:numId="4">
    <w:abstractNumId w:val="17"/>
  </w:num>
  <w:num w:numId="5">
    <w:abstractNumId w:val="28"/>
  </w:num>
  <w:num w:numId="6">
    <w:abstractNumId w:val="37"/>
  </w:num>
  <w:num w:numId="7">
    <w:abstractNumId w:val="26"/>
  </w:num>
  <w:num w:numId="8">
    <w:abstractNumId w:val="21"/>
  </w:num>
  <w:num w:numId="9">
    <w:abstractNumId w:val="23"/>
  </w:num>
  <w:num w:numId="10">
    <w:abstractNumId w:val="35"/>
  </w:num>
  <w:num w:numId="11">
    <w:abstractNumId w:val="25"/>
  </w:num>
  <w:num w:numId="12">
    <w:abstractNumId w:val="8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2"/>
  </w:num>
  <w:num w:numId="17">
    <w:abstractNumId w:val="13"/>
  </w:num>
  <w:num w:numId="18">
    <w:abstractNumId w:val="2"/>
  </w:num>
  <w:num w:numId="19">
    <w:abstractNumId w:val="22"/>
  </w:num>
  <w:num w:numId="20">
    <w:abstractNumId w:val="4"/>
  </w:num>
  <w:num w:numId="21">
    <w:abstractNumId w:val="31"/>
  </w:num>
  <w:num w:numId="22">
    <w:abstractNumId w:val="6"/>
  </w:num>
  <w:num w:numId="23">
    <w:abstractNumId w:val="3"/>
  </w:num>
  <w:num w:numId="24">
    <w:abstractNumId w:val="0"/>
  </w:num>
  <w:num w:numId="25">
    <w:abstractNumId w:val="38"/>
  </w:num>
  <w:num w:numId="26">
    <w:abstractNumId w:val="11"/>
  </w:num>
  <w:num w:numId="27">
    <w:abstractNumId w:val="36"/>
  </w:num>
  <w:num w:numId="28">
    <w:abstractNumId w:val="16"/>
  </w:num>
  <w:num w:numId="29">
    <w:abstractNumId w:val="14"/>
  </w:num>
  <w:num w:numId="30">
    <w:abstractNumId w:val="5"/>
  </w:num>
  <w:num w:numId="31">
    <w:abstractNumId w:val="9"/>
  </w:num>
  <w:num w:numId="32">
    <w:abstractNumId w:val="18"/>
  </w:num>
  <w:num w:numId="33">
    <w:abstractNumId w:val="30"/>
  </w:num>
  <w:num w:numId="34">
    <w:abstractNumId w:val="12"/>
  </w:num>
  <w:num w:numId="35">
    <w:abstractNumId w:val="29"/>
  </w:num>
  <w:num w:numId="36">
    <w:abstractNumId w:val="10"/>
  </w:num>
  <w:num w:numId="37">
    <w:abstractNumId w:val="24"/>
  </w:num>
  <w:num w:numId="38">
    <w:abstractNumId w:val="20"/>
  </w:num>
  <w:num w:numId="39">
    <w:abstractNumId w:val="19"/>
  </w:num>
  <w:num w:numId="40">
    <w:abstractNumId w:val="1"/>
  </w:num>
  <w:num w:numId="41">
    <w:abstractNumId w:val="7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A0E48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4822"/>
    <w:rsid w:val="00197461"/>
    <w:rsid w:val="001A79A0"/>
    <w:rsid w:val="001B7692"/>
    <w:rsid w:val="001C7B39"/>
    <w:rsid w:val="001C7E04"/>
    <w:rsid w:val="001D6D94"/>
    <w:rsid w:val="001F7588"/>
    <w:rsid w:val="00200255"/>
    <w:rsid w:val="00205F29"/>
    <w:rsid w:val="0020769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37B3"/>
    <w:rsid w:val="002D45BE"/>
    <w:rsid w:val="002F0B67"/>
    <w:rsid w:val="002F31D6"/>
    <w:rsid w:val="002F63C5"/>
    <w:rsid w:val="00300254"/>
    <w:rsid w:val="00301CE4"/>
    <w:rsid w:val="00314B84"/>
    <w:rsid w:val="00332DA1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2B77"/>
    <w:rsid w:val="003C65E5"/>
    <w:rsid w:val="003C6E67"/>
    <w:rsid w:val="003C7A93"/>
    <w:rsid w:val="003D3B0D"/>
    <w:rsid w:val="003D7B7A"/>
    <w:rsid w:val="003E05F0"/>
    <w:rsid w:val="003E26DA"/>
    <w:rsid w:val="003F4DB5"/>
    <w:rsid w:val="003F5052"/>
    <w:rsid w:val="004151A0"/>
    <w:rsid w:val="004151BB"/>
    <w:rsid w:val="0042216B"/>
    <w:rsid w:val="00426271"/>
    <w:rsid w:val="00426717"/>
    <w:rsid w:val="00430352"/>
    <w:rsid w:val="00441742"/>
    <w:rsid w:val="00443F70"/>
    <w:rsid w:val="00446590"/>
    <w:rsid w:val="00447473"/>
    <w:rsid w:val="00452F32"/>
    <w:rsid w:val="00454D7F"/>
    <w:rsid w:val="00457694"/>
    <w:rsid w:val="0046594A"/>
    <w:rsid w:val="0047355D"/>
    <w:rsid w:val="004735AA"/>
    <w:rsid w:val="00481734"/>
    <w:rsid w:val="0048343E"/>
    <w:rsid w:val="00485185"/>
    <w:rsid w:val="004921AC"/>
    <w:rsid w:val="004953BF"/>
    <w:rsid w:val="00496C63"/>
    <w:rsid w:val="004A218A"/>
    <w:rsid w:val="004B0DC2"/>
    <w:rsid w:val="004C5224"/>
    <w:rsid w:val="004D2836"/>
    <w:rsid w:val="004D4216"/>
    <w:rsid w:val="004D7120"/>
    <w:rsid w:val="004E0F3B"/>
    <w:rsid w:val="004E2A8C"/>
    <w:rsid w:val="004F0002"/>
    <w:rsid w:val="005005F9"/>
    <w:rsid w:val="00501470"/>
    <w:rsid w:val="005059DE"/>
    <w:rsid w:val="005126D5"/>
    <w:rsid w:val="0051517A"/>
    <w:rsid w:val="00521DEC"/>
    <w:rsid w:val="005237D2"/>
    <w:rsid w:val="00527C9F"/>
    <w:rsid w:val="0053270E"/>
    <w:rsid w:val="00535D7E"/>
    <w:rsid w:val="00541131"/>
    <w:rsid w:val="00546DA0"/>
    <w:rsid w:val="00547F86"/>
    <w:rsid w:val="0055098E"/>
    <w:rsid w:val="00552603"/>
    <w:rsid w:val="005600CE"/>
    <w:rsid w:val="00565DC3"/>
    <w:rsid w:val="00567122"/>
    <w:rsid w:val="005706D8"/>
    <w:rsid w:val="00573222"/>
    <w:rsid w:val="0057563B"/>
    <w:rsid w:val="00576B71"/>
    <w:rsid w:val="0058108C"/>
    <w:rsid w:val="00581BAF"/>
    <w:rsid w:val="005820DB"/>
    <w:rsid w:val="0059343F"/>
    <w:rsid w:val="005A310D"/>
    <w:rsid w:val="005B3C45"/>
    <w:rsid w:val="005C25BD"/>
    <w:rsid w:val="005D6979"/>
    <w:rsid w:val="005E3E4B"/>
    <w:rsid w:val="005F15C7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87599"/>
    <w:rsid w:val="00687A17"/>
    <w:rsid w:val="00692DDC"/>
    <w:rsid w:val="00696E17"/>
    <w:rsid w:val="006C2A1F"/>
    <w:rsid w:val="006E098E"/>
    <w:rsid w:val="0070083D"/>
    <w:rsid w:val="0070215E"/>
    <w:rsid w:val="00715354"/>
    <w:rsid w:val="007315C7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77AD0"/>
    <w:rsid w:val="007803ED"/>
    <w:rsid w:val="0078686F"/>
    <w:rsid w:val="007E2B04"/>
    <w:rsid w:val="007F7265"/>
    <w:rsid w:val="008047AB"/>
    <w:rsid w:val="008118D8"/>
    <w:rsid w:val="00815EAA"/>
    <w:rsid w:val="00841EEE"/>
    <w:rsid w:val="00865EDD"/>
    <w:rsid w:val="00870CE9"/>
    <w:rsid w:val="00871D19"/>
    <w:rsid w:val="00874E29"/>
    <w:rsid w:val="00876FAB"/>
    <w:rsid w:val="008846FE"/>
    <w:rsid w:val="0089128E"/>
    <w:rsid w:val="00893F44"/>
    <w:rsid w:val="008A3162"/>
    <w:rsid w:val="008A7E6F"/>
    <w:rsid w:val="008C6B78"/>
    <w:rsid w:val="0090147D"/>
    <w:rsid w:val="00904548"/>
    <w:rsid w:val="009068FB"/>
    <w:rsid w:val="00910ABE"/>
    <w:rsid w:val="00932150"/>
    <w:rsid w:val="0093397B"/>
    <w:rsid w:val="009348F0"/>
    <w:rsid w:val="009451AE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9D1724"/>
    <w:rsid w:val="009E3CD2"/>
    <w:rsid w:val="00A02DED"/>
    <w:rsid w:val="00A248EB"/>
    <w:rsid w:val="00A24B54"/>
    <w:rsid w:val="00A308C1"/>
    <w:rsid w:val="00A3133D"/>
    <w:rsid w:val="00A377AD"/>
    <w:rsid w:val="00A51C90"/>
    <w:rsid w:val="00A6253C"/>
    <w:rsid w:val="00A63E3F"/>
    <w:rsid w:val="00A91684"/>
    <w:rsid w:val="00A92C19"/>
    <w:rsid w:val="00A92CC6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1313"/>
    <w:rsid w:val="00B020B6"/>
    <w:rsid w:val="00B076A1"/>
    <w:rsid w:val="00B12335"/>
    <w:rsid w:val="00B12F5D"/>
    <w:rsid w:val="00B22661"/>
    <w:rsid w:val="00B41C8D"/>
    <w:rsid w:val="00B47697"/>
    <w:rsid w:val="00B53FF6"/>
    <w:rsid w:val="00B557E3"/>
    <w:rsid w:val="00B61DE3"/>
    <w:rsid w:val="00B6671A"/>
    <w:rsid w:val="00B71F1A"/>
    <w:rsid w:val="00B765D5"/>
    <w:rsid w:val="00B86ADD"/>
    <w:rsid w:val="00B90F2A"/>
    <w:rsid w:val="00B93447"/>
    <w:rsid w:val="00B94263"/>
    <w:rsid w:val="00BA12BE"/>
    <w:rsid w:val="00BA3709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15039"/>
    <w:rsid w:val="00C170A9"/>
    <w:rsid w:val="00C2482D"/>
    <w:rsid w:val="00C27988"/>
    <w:rsid w:val="00C42309"/>
    <w:rsid w:val="00C43CC2"/>
    <w:rsid w:val="00C71546"/>
    <w:rsid w:val="00C82CC5"/>
    <w:rsid w:val="00C86D5C"/>
    <w:rsid w:val="00CB5E78"/>
    <w:rsid w:val="00CC5FA8"/>
    <w:rsid w:val="00CD1C04"/>
    <w:rsid w:val="00CD1DF8"/>
    <w:rsid w:val="00CE1FFE"/>
    <w:rsid w:val="00CE236A"/>
    <w:rsid w:val="00CF062D"/>
    <w:rsid w:val="00CF216F"/>
    <w:rsid w:val="00CF35F4"/>
    <w:rsid w:val="00D064F5"/>
    <w:rsid w:val="00D14D89"/>
    <w:rsid w:val="00D16695"/>
    <w:rsid w:val="00D238AB"/>
    <w:rsid w:val="00D4462B"/>
    <w:rsid w:val="00D477F1"/>
    <w:rsid w:val="00D55FE9"/>
    <w:rsid w:val="00D64B3D"/>
    <w:rsid w:val="00D7028C"/>
    <w:rsid w:val="00D7318C"/>
    <w:rsid w:val="00D73424"/>
    <w:rsid w:val="00D7564F"/>
    <w:rsid w:val="00D90857"/>
    <w:rsid w:val="00D93AED"/>
    <w:rsid w:val="00D93F88"/>
    <w:rsid w:val="00DA5F92"/>
    <w:rsid w:val="00DB629D"/>
    <w:rsid w:val="00DC2B52"/>
    <w:rsid w:val="00DD0FD3"/>
    <w:rsid w:val="00DD7F97"/>
    <w:rsid w:val="00DE17D7"/>
    <w:rsid w:val="00DF0313"/>
    <w:rsid w:val="00E032FE"/>
    <w:rsid w:val="00E03E89"/>
    <w:rsid w:val="00E158E9"/>
    <w:rsid w:val="00E159A4"/>
    <w:rsid w:val="00E26998"/>
    <w:rsid w:val="00E31307"/>
    <w:rsid w:val="00E43576"/>
    <w:rsid w:val="00E43B4C"/>
    <w:rsid w:val="00E509B4"/>
    <w:rsid w:val="00E516D3"/>
    <w:rsid w:val="00E54E25"/>
    <w:rsid w:val="00E55679"/>
    <w:rsid w:val="00E75E19"/>
    <w:rsid w:val="00E775B0"/>
    <w:rsid w:val="00E80065"/>
    <w:rsid w:val="00E85D4B"/>
    <w:rsid w:val="00E9292F"/>
    <w:rsid w:val="00E92D38"/>
    <w:rsid w:val="00E93B10"/>
    <w:rsid w:val="00E974BC"/>
    <w:rsid w:val="00EA75D9"/>
    <w:rsid w:val="00EB0C04"/>
    <w:rsid w:val="00EB3552"/>
    <w:rsid w:val="00EE4987"/>
    <w:rsid w:val="00EF3874"/>
    <w:rsid w:val="00F07444"/>
    <w:rsid w:val="00F218D4"/>
    <w:rsid w:val="00F22160"/>
    <w:rsid w:val="00F23225"/>
    <w:rsid w:val="00F6636D"/>
    <w:rsid w:val="00F831CD"/>
    <w:rsid w:val="00F83603"/>
    <w:rsid w:val="00F85D89"/>
    <w:rsid w:val="00F911F9"/>
    <w:rsid w:val="00F937F5"/>
    <w:rsid w:val="00FA1C19"/>
    <w:rsid w:val="00FA500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777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777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17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9. kolovoza 2018.</izvorni_sadrzaj>
    <derivirana_varijabla naziv="DomainObject.StvarniPocetakDatum_1">9. kolovoza 2018.</derivirana_varijabla>
  </DomainObject.StvarniPocetakDatum>
  <DomainObject.StvarniZavrsetakDatum>
    <izvorni_sadrzaj>9. kolovoza 2018.</izvorni_sadrzaj>
    <derivirana_varijabla naziv="DomainObject.StvarniZavrsetakDatum_1">9. kolovoza 2018.</derivirana_varijabla>
  </DomainObject.StvarniZavrsetakDatum>
  <DomainObject.PlaniraniZavrsetakDatum>
    <izvorni_sadrzaj>9. kolovoza 2018.</izvorni_sadrzaj>
    <derivirana_varijabla naziv="DomainObject.PlaniraniZavrsetakDatum_1">9. kolovoza 2018.</derivirana_varijabla>
  </DomainObject.PlaniraniZavrsetakDatum>
  <DomainObject.PlaniraniPocetakDatum>
    <izvorni_sadrzaj>9. kolovoza 2018.</izvorni_sadrzaj>
    <derivirana_varijabla naziv="DomainObject.PlaniraniPocetakDatum_1">9. kolovoza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kolovoza 2018.</izvorni_sadrzaj>
    <derivirana_varijabla naziv="DomainObject.Zapisnik.DatumKreiranja_1">9. kolovoza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St-58/2010-180</izvorni_sadrzaj>
    <derivirana_varijabla naziv="DomainObject.Zapisnik.Oznaka_1">St-58/2010-180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St-58/2010-180</izvorni_sadrzaj>
    <derivirana_varijabla naziv="DomainObject.PoslovniBrojDokumenta_1">St-58/2010-180</derivirana_varijabla>
  </DomainObject.PoslovniBrojDokumenta>
  <DomainObject.Predmet.StrankaIDrugi>
    <izvorni_sadrzaj>PRVI FAKTOR d.o.o. i dr.</izvorni_sadrzaj>
    <derivirana_varijabla naziv="DomainObject.Predmet.StrankaIDrugi_1">PRVI FAKTOR d.o.o.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PRVI FAKTOR d.o.o., OIB 63278028623, Hektorovićeva 2/V, 10000 Zagreb i dr.</izvorni_sadrzaj>
    <derivirana_varijabla naziv="DomainObject.Predmet.StrankaIDrugiAdressOIB_1">PRVI FAKTOR d.o.o., OIB 63278028623, Hektorovićeva 2/V,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izvorni_sadrzaj>
    <derivirana_varijabla naziv="DomainObject.Predmet.SudioniciListNazivOIB_1"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A2BBF9-C210-4BBD-95AC-D0159F19A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860</properties:Words>
  <properties:Characters>4556</properties:Characters>
  <properties:Lines>120</properties:Lines>
  <properties:Paragraphs>36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2018-08-09T06:04:00Z</cp:lastPrinted>
  <dcterms:modified xmlns:xsi="http://www.w3.org/2001/XMLSchema-instance" xsi:type="dcterms:W3CDTF">2018-08-09T06:18:00Z</dcterms:modified>
  <cp:revision>117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St-58/2010-180 / Zapisnik - Ročište za dražbu (ST-58-10-   ZAPISNIK JAVNA DRAŽBA 9.8.2018..docx)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