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1def" w14:paraId="0091def" w:rsidRDefault="00692924" w:rsidP="00692924" w:rsidR="00692924" w:rsidRPr="00AC7EAB">
      <w:pPr>
        <w:tabs>
          <w:tab w:pos="4536" w:val="center"/>
          <w:tab w:pos="6064" w:val="left"/>
          <w:tab w:pos="9072" w:val="righ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C7EAB">
        <w:rPr>
          <w:rFonts w:eastAsia="MS Mincho"/>
          <w:bCs/>
          <w:szCs w:val="24"/>
          <w:lang w:val="hr-HR"/>
        </w:rPr>
        <w:tab/>
      </w:r>
      <w:r w:rsidRPr="00AC7EAB">
        <w:rPr>
          <w:rFonts w:eastAsia="MS Mincho"/>
          <w:bCs/>
          <w:szCs w:val="24"/>
          <w:lang w:val="hr-HR"/>
        </w:rPr>
        <w:tab/>
      </w:r>
      <w:r w:rsidRPr="00AC7EAB">
        <w:rPr>
          <w:rFonts w:eastAsia="MS Mincho"/>
          <w:bCs/>
          <w:szCs w:val="24"/>
          <w:lang w:val="hr-HR"/>
        </w:rPr>
        <w:tab/>
      </w:r>
    </w:p>
    <w:p w:rsidRDefault="00692924" w:rsidP="00692924" w:rsidR="00692924" w:rsidRPr="00AC7EAB">
      <w:pPr>
        <w:overflowPunct/>
        <w:autoSpaceDE/>
        <w:autoSpaceDN/>
        <w:adjustRightInd/>
        <w:ind w:firstLine="708"/>
        <w:jc w:val="both"/>
        <w:textAlignment w:val="auto"/>
        <w:rPr>
          <w:szCs w:val="24"/>
          <w:lang w:val="hr-HR"/>
        </w:rPr>
      </w:pPr>
      <w:r w:rsidRPr="00AC7EAB">
        <w:rPr>
          <w:szCs w:val="24"/>
          <w:lang w:val="hr-HR"/>
        </w:rPr>
        <w:t xml:space="preserve">     </w:t>
      </w:r>
      <w:r w:rsidRPr="00AC7EAB">
        <w:rPr>
          <w:noProof/>
          <w:szCs w:val="24"/>
          <w:lang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2924" w:rsidP="00692924" w:rsidR="00692924" w:rsidRPr="00AC7EAB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</w:p>
    <w:p w:rsidRDefault="00692924" w:rsidP="00692924" w:rsidR="00692924" w:rsidRPr="00AC7EAB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AC7EAB">
        <w:rPr>
          <w:rFonts w:eastAsia="MS Mincho"/>
          <w:szCs w:val="24"/>
          <w:lang w:val="hr-HR"/>
        </w:rPr>
        <w:t xml:space="preserve">  REPUBLIKA HRVATSKA</w:t>
      </w:r>
    </w:p>
    <w:p w:rsidRDefault="00692924" w:rsidP="00692924" w:rsidR="00692924" w:rsidRPr="00AC7EAB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AC7EAB">
        <w:rPr>
          <w:rFonts w:eastAsia="MS Mincho"/>
          <w:szCs w:val="24"/>
          <w:lang w:val="hr-HR"/>
        </w:rPr>
        <w:t>TRGOVAČKI SUD U RIJECI</w:t>
      </w:r>
    </w:p>
    <w:p w:rsidRDefault="00692924" w:rsidP="00692924" w:rsidR="00692924" w:rsidRPr="00AC7EAB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  <w:r w:rsidRPr="00AC7EAB">
        <w:rPr>
          <w:rFonts w:eastAsia="MS Mincho"/>
          <w:szCs w:val="24"/>
          <w:lang w:val="hr-HR"/>
        </w:rPr>
        <w:t xml:space="preserve">      Rijeka, Zadarska 1 i 3</w:t>
      </w:r>
    </w:p>
    <w:p w:rsidRDefault="00692924" w:rsidP="00692924" w:rsidR="00692924" w:rsidRPr="00AC7EAB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692924" w:rsidP="00692924" w:rsidR="00692924" w:rsidRPr="00AC7EAB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</w:p>
    <w:p w:rsidRDefault="00692924" w:rsidP="00692924" w:rsidR="00692924" w:rsidRPr="00AC7EAB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AC7EAB">
        <w:rPr>
          <w:rFonts w:eastAsia="MS Mincho"/>
          <w:szCs w:val="24"/>
          <w:lang w:val="hr-HR"/>
        </w:rPr>
        <w:t>R E P U B L I K A   H R V A T S K A</w:t>
      </w:r>
    </w:p>
    <w:p w:rsidRDefault="00692924" w:rsidP="00692924" w:rsidR="00692924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AC7EAB" w:rsidP="00692924" w:rsidR="00AC7EAB" w:rsidRPr="00AC7EAB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692924" w:rsidP="00692924" w:rsidR="00692924" w:rsidRPr="00AC7EAB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AC7EAB">
        <w:rPr>
          <w:rFonts w:eastAsia="MS Mincho"/>
          <w:szCs w:val="24"/>
          <w:lang w:val="hr-HR"/>
        </w:rPr>
        <w:t>R J E Š E N J E</w:t>
      </w:r>
    </w:p>
    <w:p w:rsidRDefault="00692924" w:rsidP="00692924" w:rsidR="00692924" w:rsidRPr="00AC7EAB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</w:p>
    <w:p w:rsidRDefault="00692924" w:rsidP="00692924" w:rsidR="00692924" w:rsidRPr="00AC7EAB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</w:p>
    <w:p w:rsidRDefault="00692924" w:rsidP="00692924" w:rsidR="00692924" w:rsidRPr="00AC7EAB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  <w:r w:rsidRPr="00AC7EAB">
        <w:rPr>
          <w:rFonts w:eastAsia="MS Mincho"/>
          <w:szCs w:val="24"/>
          <w:lang w:val="hr-HR"/>
        </w:rPr>
        <w:tab/>
        <w:t xml:space="preserve">Trgovački sud u Rijeci, po sucu ovog suda Liljani Ugrin, kao stečajnom sucu, u stečajnom predmetu nad dužnikom </w:t>
      </w:r>
      <w:r w:rsidRPr="00AC7EAB">
        <w:rPr>
          <w:bCs/>
          <w:szCs w:val="24"/>
          <w:lang w:val="hr-HR"/>
        </w:rPr>
        <w:t>BRODOMATERIJAL</w:t>
      </w:r>
      <w:r w:rsidRPr="00AC7EAB">
        <w:rPr>
          <w:szCs w:val="24"/>
          <w:lang w:val="hr-HR"/>
        </w:rPr>
        <w:t xml:space="preserve"> trgovina i usluge, dioničko društvo u stečaju</w:t>
      </w:r>
      <w:r w:rsidRPr="00AC7EAB">
        <w:rPr>
          <w:rFonts w:eastAsia="MS Mincho"/>
          <w:szCs w:val="24"/>
          <w:lang w:val="hr-HR"/>
        </w:rPr>
        <w:t xml:space="preserve"> </w:t>
      </w:r>
      <w:r w:rsidRPr="00AC7EAB">
        <w:rPr>
          <w:szCs w:val="24"/>
          <w:lang w:val="hr-HR"/>
        </w:rPr>
        <w:t>Škrljevo, Kukuljanovo bb</w:t>
      </w:r>
      <w:r w:rsidRPr="00AC7EAB">
        <w:rPr>
          <w:rFonts w:eastAsia="MS Mincho"/>
          <w:szCs w:val="24"/>
          <w:lang w:val="hr-HR"/>
        </w:rPr>
        <w:t xml:space="preserve"> (MBS </w:t>
      </w:r>
      <w:hyperlink r:id="rId10" w:history="true">
        <w:r w:rsidRPr="00AC7EAB">
          <w:rPr>
            <w:szCs w:val="24"/>
            <w:lang w:val="hr-HR"/>
          </w:rPr>
          <w:t>040002082</w:t>
        </w:r>
      </w:hyperlink>
      <w:r w:rsidRPr="00AC7EAB">
        <w:rPr>
          <w:szCs w:val="24"/>
          <w:lang w:val="hr-HR"/>
        </w:rPr>
        <w:t xml:space="preserve"> - </w:t>
      </w:r>
      <w:r w:rsidRPr="00AC7EAB">
        <w:rPr>
          <w:rFonts w:eastAsia="MS Mincho"/>
          <w:szCs w:val="24"/>
          <w:lang w:val="hr-HR"/>
        </w:rPr>
        <w:t>OIB 32152751113)</w:t>
      </w:r>
      <w:r w:rsidR="00AC7EAB">
        <w:rPr>
          <w:rFonts w:eastAsia="MS Mincho"/>
          <w:szCs w:val="24"/>
          <w:lang w:val="hr-HR"/>
        </w:rPr>
        <w:t>,</w:t>
      </w:r>
      <w:r w:rsidRPr="00AC7EAB">
        <w:rPr>
          <w:rFonts w:eastAsia="MS Mincho"/>
          <w:szCs w:val="24"/>
          <w:lang w:val="hr-HR"/>
        </w:rPr>
        <w:t xml:space="preserve"> dana </w:t>
      </w:r>
      <w:r w:rsidRPr="00AC7EAB">
        <w:rPr>
          <w:szCs w:val="24"/>
          <w:lang w:val="hr-HR"/>
        </w:rPr>
        <w:t>31. kolovoza 2018</w:t>
      </w:r>
      <w:r w:rsidRPr="00AC7EAB">
        <w:rPr>
          <w:rFonts w:eastAsia="MS Mincho"/>
          <w:szCs w:val="24"/>
          <w:lang w:val="hr-HR"/>
        </w:rPr>
        <w:t xml:space="preserve">.     </w:t>
      </w:r>
    </w:p>
    <w:p w:rsidRDefault="00D10F81" w:rsidP="00D10F81" w:rsidR="00D10F81" w:rsidRPr="00AC7EAB">
      <w:pPr>
        <w:jc w:val="both"/>
        <w:rPr>
          <w:rFonts w:cs="Arial" w:eastAsia="MS Mincho" w:hAnsi="Arial" w:ascii="Arial"/>
          <w:lang w:val="hr-HR"/>
        </w:rPr>
      </w:pPr>
      <w:r w:rsidRPr="00AC7EAB">
        <w:rPr>
          <w:rFonts w:cs="Arial" w:eastAsia="MS Mincho" w:hAnsi="Arial" w:ascii="Arial"/>
          <w:lang w:val="hr-HR"/>
        </w:rPr>
        <w:t xml:space="preserve">  </w:t>
      </w:r>
    </w:p>
    <w:p w:rsidRDefault="003E5DEA" w:rsidP="00A172E0" w:rsidR="003E5DEA" w:rsidRPr="00AC7EAB">
      <w:pPr>
        <w:jc w:val="center"/>
        <w:rPr>
          <w:lang w:val="hr-HR"/>
        </w:rPr>
      </w:pPr>
      <w:r w:rsidRPr="00AC7EAB">
        <w:rPr>
          <w:lang w:val="hr-HR"/>
        </w:rPr>
        <w:t>r i j e š i o   j e</w:t>
      </w:r>
    </w:p>
    <w:p w:rsidRDefault="003E5DEA" w:rsidP="003E5DEA" w:rsidR="003E5DEA" w:rsidRPr="00AC7EAB">
      <w:pPr>
        <w:jc w:val="center"/>
        <w:rPr>
          <w:lang w:val="hr-HR"/>
        </w:rPr>
      </w:pPr>
    </w:p>
    <w:p w:rsidRDefault="003E5DEA" w:rsidP="003E5DEA" w:rsidR="003E5DEA" w:rsidRPr="00AC7EAB">
      <w:pPr>
        <w:rPr>
          <w:lang w:val="hr-HR"/>
        </w:rPr>
      </w:pPr>
    </w:p>
    <w:p w:rsidRDefault="003E5DEA" w:rsidP="009E309C" w:rsidR="009E309C" w:rsidRPr="00AC7EAB">
      <w:pPr>
        <w:rPr>
          <w:lang w:val="hr-HR"/>
        </w:rPr>
      </w:pPr>
      <w:r w:rsidRPr="00AC7EAB">
        <w:rPr>
          <w:lang w:val="hr-HR"/>
        </w:rPr>
        <w:t>I</w:t>
      </w:r>
      <w:r w:rsidRPr="00AC7EAB">
        <w:rPr>
          <w:lang w:val="hr-HR"/>
        </w:rPr>
        <w:tab/>
        <w:t xml:space="preserve">Određuje se završno ročište vjerovnika za dan 3. listopada 2018. u 11,00 sati </w:t>
      </w:r>
      <w:r w:rsidR="009E309C" w:rsidRPr="00AC7EAB">
        <w:rPr>
          <w:lang w:val="hr-HR"/>
        </w:rPr>
        <w:t>kod ovog suda u Rijeci, Zadarska 1</w:t>
      </w:r>
      <w:r w:rsidR="008875EF" w:rsidRPr="00AC7EAB">
        <w:rPr>
          <w:lang w:val="hr-HR"/>
        </w:rPr>
        <w:t xml:space="preserve"> </w:t>
      </w:r>
      <w:r w:rsidR="00AC7EAB">
        <w:rPr>
          <w:lang w:val="hr-HR"/>
        </w:rPr>
        <w:t>i</w:t>
      </w:r>
      <w:r w:rsidR="008875EF" w:rsidRPr="00AC7EAB">
        <w:rPr>
          <w:lang w:val="hr-HR"/>
        </w:rPr>
        <w:t xml:space="preserve"> </w:t>
      </w:r>
      <w:r w:rsidR="009E309C" w:rsidRPr="00AC7EAB">
        <w:rPr>
          <w:lang w:val="hr-HR"/>
        </w:rPr>
        <w:t xml:space="preserve">3, sudnica 11, I. kat </w:t>
      </w:r>
    </w:p>
    <w:p w:rsidRDefault="009E309C" w:rsidP="009E309C" w:rsidR="009E309C" w:rsidRPr="00AC7EAB">
      <w:pPr>
        <w:rPr>
          <w:lang w:val="hr-HR"/>
        </w:rPr>
      </w:pPr>
    </w:p>
    <w:p w:rsidRDefault="003E5DEA" w:rsidP="009E309C" w:rsidR="003E5DEA" w:rsidRPr="00AC7EAB">
      <w:pPr>
        <w:rPr>
          <w:color w:val="000000"/>
          <w:lang w:val="hr-HR"/>
        </w:rPr>
      </w:pPr>
      <w:r w:rsidRPr="00AC7EAB">
        <w:rPr>
          <w:color w:val="000000"/>
          <w:lang w:val="hr-HR"/>
        </w:rPr>
        <w:t>Dnevni red:</w:t>
      </w:r>
    </w:p>
    <w:p w:rsidRDefault="003E5DEA" w:rsidP="003E5DEA" w:rsidR="003E5DEA" w:rsidRPr="00AC7EAB">
      <w:pPr>
        <w:rPr>
          <w:lang w:val="hr-HR"/>
        </w:rPr>
      </w:pPr>
      <w:r w:rsidRPr="00AC7EAB">
        <w:rPr>
          <w:lang w:val="hr-HR"/>
        </w:rPr>
        <w:t>1. rasprava o završnom računu stečajnoga upravitelja,</w:t>
      </w:r>
    </w:p>
    <w:p w:rsidRDefault="003E5DEA" w:rsidP="003E5DEA" w:rsidR="003E5DEA" w:rsidRPr="00AC7EAB">
      <w:pPr>
        <w:rPr>
          <w:lang w:val="hr-HR"/>
        </w:rPr>
      </w:pPr>
      <w:r w:rsidRPr="00AC7EAB">
        <w:rPr>
          <w:lang w:val="hr-HR"/>
        </w:rPr>
        <w:t>2. donošenje odluke o neunovčivim predmetima stečajne mase.</w:t>
      </w:r>
    </w:p>
    <w:p w:rsidRDefault="009E309C" w:rsidP="003E5DEA" w:rsidR="009E309C" w:rsidRPr="00AC7EAB">
      <w:pPr>
        <w:rPr>
          <w:lang w:val="hr-HR"/>
        </w:rPr>
      </w:pPr>
    </w:p>
    <w:p w:rsidRDefault="009E309C" w:rsidP="003E5DEA" w:rsidR="008875EF" w:rsidRPr="00AC7EAB">
      <w:pPr>
        <w:rPr>
          <w:lang w:val="hr-HR"/>
        </w:rPr>
      </w:pPr>
      <w:r w:rsidRPr="00AC7EAB">
        <w:rPr>
          <w:lang w:val="hr-HR"/>
        </w:rPr>
        <w:t xml:space="preserve">Pravo sudjelovanja na ročištu imaju svi </w:t>
      </w:r>
      <w:r w:rsidR="008875EF" w:rsidRPr="00AC7EAB">
        <w:rPr>
          <w:lang w:val="hr-HR"/>
        </w:rPr>
        <w:t>s</w:t>
      </w:r>
      <w:r w:rsidRPr="00AC7EAB">
        <w:rPr>
          <w:lang w:val="hr-HR"/>
        </w:rPr>
        <w:t xml:space="preserve">tečajni </w:t>
      </w:r>
      <w:r w:rsidR="008875EF" w:rsidRPr="00AC7EAB">
        <w:rPr>
          <w:lang w:val="hr-HR"/>
        </w:rPr>
        <w:t>i</w:t>
      </w:r>
      <w:r w:rsidRPr="00AC7EAB">
        <w:rPr>
          <w:lang w:val="hr-HR"/>
        </w:rPr>
        <w:t xml:space="preserve"> razlučni vjerovnici. </w:t>
      </w:r>
    </w:p>
    <w:p w:rsidRDefault="008875EF" w:rsidP="003E5DEA" w:rsidR="008875EF" w:rsidRPr="00AC7EAB">
      <w:pPr>
        <w:rPr>
          <w:lang w:val="hr-HR"/>
        </w:rPr>
      </w:pPr>
    </w:p>
    <w:p w:rsidRDefault="003E5DEA" w:rsidP="003E5DEA" w:rsidR="003E5DEA" w:rsidRPr="00AC7EAB">
      <w:pPr>
        <w:rPr>
          <w:lang w:val="hr-HR"/>
        </w:rPr>
      </w:pPr>
      <w:r w:rsidRPr="00AC7EAB">
        <w:rPr>
          <w:lang w:val="hr-HR"/>
        </w:rPr>
        <w:t>II</w:t>
      </w:r>
      <w:r w:rsidRPr="00AC7EAB">
        <w:rPr>
          <w:lang w:val="hr-HR"/>
        </w:rPr>
        <w:tab/>
        <w:t xml:space="preserve">Ovo rješenje i završni račun stečajnog upravitelja </w:t>
      </w:r>
      <w:r w:rsidR="009E309C" w:rsidRPr="00AC7EAB">
        <w:rPr>
          <w:lang w:val="hr-HR"/>
        </w:rPr>
        <w:t>objavit će se na mrežnoj stranic</w:t>
      </w:r>
      <w:r w:rsidRPr="00AC7EAB">
        <w:rPr>
          <w:lang w:val="hr-HR"/>
        </w:rPr>
        <w:t>i e-Oglasna ploča sudova.</w:t>
      </w:r>
    </w:p>
    <w:p w:rsidRDefault="003E5DEA" w:rsidP="003E5DEA" w:rsidR="003E5DEA">
      <w:pPr>
        <w:rPr>
          <w:lang w:val="hr-HR"/>
        </w:rPr>
      </w:pPr>
    </w:p>
    <w:p w:rsidRDefault="00AC7EAB" w:rsidP="003E5DEA" w:rsidR="00AC7EAB" w:rsidRPr="00AC7EAB">
      <w:pPr>
        <w:rPr>
          <w:lang w:val="hr-HR"/>
        </w:rPr>
      </w:pPr>
    </w:p>
    <w:p w:rsidRDefault="003E5DEA" w:rsidP="003E5DEA" w:rsidR="003E5DEA" w:rsidRPr="00AC7EAB">
      <w:pPr>
        <w:jc w:val="center"/>
        <w:rPr>
          <w:lang w:val="hr-HR"/>
        </w:rPr>
      </w:pPr>
      <w:r w:rsidRPr="00AC7EAB">
        <w:rPr>
          <w:lang w:val="hr-HR"/>
        </w:rPr>
        <w:t xml:space="preserve">Obrazloženje </w:t>
      </w:r>
    </w:p>
    <w:p w:rsidRDefault="003E5DEA" w:rsidP="003E5DEA" w:rsidR="003E5DEA" w:rsidRPr="00AC7EAB">
      <w:pPr>
        <w:jc w:val="center"/>
        <w:rPr>
          <w:lang w:val="hr-HR"/>
        </w:rPr>
      </w:pPr>
    </w:p>
    <w:p w:rsidRDefault="003E5DEA" w:rsidP="003E5DEA" w:rsidR="003E5DEA" w:rsidRPr="00AC7EAB">
      <w:pPr>
        <w:jc w:val="center"/>
        <w:rPr>
          <w:lang w:val="hr-HR"/>
        </w:rPr>
      </w:pPr>
    </w:p>
    <w:p w:rsidRDefault="003E5DEA" w:rsidP="003E5DEA" w:rsidR="003E5DEA" w:rsidRPr="00AC7EAB">
      <w:pPr>
        <w:jc w:val="both"/>
        <w:rPr>
          <w:lang w:val="hr-HR"/>
        </w:rPr>
      </w:pPr>
      <w:r w:rsidRPr="00AC7EAB">
        <w:rPr>
          <w:lang w:val="hr-HR"/>
        </w:rPr>
        <w:tab/>
      </w:r>
      <w:r w:rsidR="00A172E0" w:rsidRPr="00AC7EAB">
        <w:rPr>
          <w:lang w:val="hr-HR"/>
        </w:rPr>
        <w:t xml:space="preserve">Nakon što je </w:t>
      </w:r>
      <w:r w:rsidR="000351D5" w:rsidRPr="00AC7EAB">
        <w:rPr>
          <w:lang w:val="hr-HR"/>
        </w:rPr>
        <w:t xml:space="preserve">ispitan </w:t>
      </w:r>
      <w:r w:rsidRPr="00AC7EAB">
        <w:rPr>
          <w:lang w:val="hr-HR"/>
        </w:rPr>
        <w:t>završni račun</w:t>
      </w:r>
      <w:r w:rsidR="000351D5" w:rsidRPr="00AC7EAB">
        <w:rPr>
          <w:lang w:val="hr-HR"/>
        </w:rPr>
        <w:t xml:space="preserve"> stečajnog upravitelja</w:t>
      </w:r>
      <w:r w:rsidR="009E309C" w:rsidRPr="00AC7EAB">
        <w:rPr>
          <w:lang w:val="hr-HR"/>
        </w:rPr>
        <w:t xml:space="preserve"> i</w:t>
      </w:r>
      <w:r w:rsidR="000351D5" w:rsidRPr="00AC7EAB">
        <w:rPr>
          <w:lang w:val="hr-HR"/>
        </w:rPr>
        <w:t xml:space="preserve"> </w:t>
      </w:r>
      <w:r w:rsidR="009E309C" w:rsidRPr="00AC7EAB">
        <w:rPr>
          <w:lang w:val="hr-HR"/>
        </w:rPr>
        <w:t xml:space="preserve">pregledan po vještaku, </w:t>
      </w:r>
      <w:r w:rsidR="00A172E0" w:rsidRPr="00AC7EAB">
        <w:rPr>
          <w:lang w:val="hr-HR"/>
        </w:rPr>
        <w:t xml:space="preserve">kako je </w:t>
      </w:r>
      <w:r w:rsidR="000351D5" w:rsidRPr="00AC7EAB">
        <w:rPr>
          <w:lang w:val="hr-HR"/>
        </w:rPr>
        <w:t>utvrđeno da su tijekom postupka namirene sve utvrđene tražbine stečajnih vjerovnika</w:t>
      </w:r>
      <w:r w:rsidR="009E309C" w:rsidRPr="00AC7EAB">
        <w:rPr>
          <w:lang w:val="hr-HR"/>
        </w:rPr>
        <w:t xml:space="preserve"> viših isplatnih redova</w:t>
      </w:r>
      <w:r w:rsidR="000351D5" w:rsidRPr="00AC7EAB">
        <w:rPr>
          <w:lang w:val="hr-HR"/>
        </w:rPr>
        <w:t xml:space="preserve">, da su rezervirana sredstva za sporove koji su u tijeku, </w:t>
      </w:r>
      <w:r w:rsidR="009E309C" w:rsidRPr="00AC7EAB">
        <w:rPr>
          <w:lang w:val="hr-HR"/>
        </w:rPr>
        <w:t>te da su namirene tražbine razlučnih vjerovnika,</w:t>
      </w:r>
      <w:r w:rsidR="000351D5" w:rsidRPr="00AC7EAB">
        <w:rPr>
          <w:lang w:val="hr-HR"/>
        </w:rPr>
        <w:t xml:space="preserve"> </w:t>
      </w:r>
      <w:r w:rsidR="009E309C" w:rsidRPr="00AC7EAB">
        <w:rPr>
          <w:lang w:val="hr-HR"/>
        </w:rPr>
        <w:t xml:space="preserve">primjenom </w:t>
      </w:r>
      <w:r w:rsidRPr="00AC7EAB">
        <w:rPr>
          <w:lang w:val="hr-HR"/>
        </w:rPr>
        <w:t xml:space="preserve">odredbe članka 193. Stečajnog zakona ("Narodne novine" broj 44/96, 29/99, 129/00, 123/03, 82/06, 116/10, 25/12 i 133/12, u daljnjem tekstu SZ) valjalo je </w:t>
      </w:r>
      <w:r w:rsidR="000351D5" w:rsidRPr="00AC7EAB">
        <w:rPr>
          <w:lang w:val="hr-HR"/>
        </w:rPr>
        <w:t>odlučiti kao pod točkom I izreke ovog rješenja</w:t>
      </w:r>
      <w:r w:rsidRPr="00AC7EAB">
        <w:rPr>
          <w:lang w:val="hr-HR"/>
        </w:rPr>
        <w:t xml:space="preserve">. </w:t>
      </w:r>
    </w:p>
    <w:p w:rsidRDefault="00A172E0" w:rsidP="00A172E0" w:rsidR="00A172E0" w:rsidRPr="00AC7EAB">
      <w:pPr>
        <w:ind w:firstLine="720"/>
        <w:jc w:val="both"/>
        <w:rPr>
          <w:lang w:val="hr-HR"/>
        </w:rPr>
      </w:pPr>
      <w:r w:rsidRPr="00AC7EAB">
        <w:rPr>
          <w:lang w:val="hr-HR"/>
        </w:rPr>
        <w:lastRenderedPageBreak/>
        <w:t>Odluka pod točkom II izreke ovog rješenje donijeta je primjenom odredbe članka 12. u vezi s člankom 441. stavak 2. Stečajnog zakona („Narodne novine“ broj 71/15, u daljnjem tekstu SZ/15).</w:t>
      </w:r>
    </w:p>
    <w:p w:rsidRDefault="008875EF" w:rsidP="003E5DEA" w:rsidR="008875EF" w:rsidRPr="00AC7EAB">
      <w:pPr>
        <w:jc w:val="center"/>
        <w:rPr>
          <w:lang w:val="hr-HR"/>
        </w:rPr>
      </w:pPr>
    </w:p>
    <w:p w:rsidRDefault="003E5DEA" w:rsidP="003E5DEA" w:rsidR="003E5DEA" w:rsidRPr="00AC7EAB">
      <w:pPr>
        <w:jc w:val="center"/>
        <w:rPr>
          <w:lang w:val="hr-HR"/>
        </w:rPr>
      </w:pPr>
      <w:r w:rsidRPr="00AC7EAB">
        <w:rPr>
          <w:lang w:val="hr-HR"/>
        </w:rPr>
        <w:t xml:space="preserve">U </w:t>
      </w:r>
      <w:r w:rsidR="000351D5" w:rsidRPr="00AC7EAB">
        <w:rPr>
          <w:lang w:val="hr-HR"/>
        </w:rPr>
        <w:t>Rijeci</w:t>
      </w:r>
      <w:r w:rsidRPr="00AC7EAB">
        <w:rPr>
          <w:lang w:val="hr-HR"/>
        </w:rPr>
        <w:t xml:space="preserve">, </w:t>
      </w:r>
      <w:r w:rsidR="000351D5" w:rsidRPr="00AC7EAB">
        <w:rPr>
          <w:szCs w:val="24"/>
          <w:lang w:val="hr-HR"/>
        </w:rPr>
        <w:t>31. kolovoza 2018</w:t>
      </w:r>
      <w:r w:rsidRPr="00AC7EAB">
        <w:rPr>
          <w:lang w:val="hr-HR"/>
        </w:rPr>
        <w:t xml:space="preserve">.   </w:t>
      </w:r>
    </w:p>
    <w:p w:rsidRDefault="003E5DEA" w:rsidP="003E5DEA" w:rsidR="003E5DEA" w:rsidRPr="00AC7EAB">
      <w:pPr>
        <w:rPr>
          <w:lang w:val="hr-HR"/>
        </w:rPr>
      </w:pPr>
    </w:p>
    <w:p w:rsidRDefault="003E5DEA" w:rsidP="003E5DEA" w:rsidR="003E5DEA" w:rsidRPr="00AC7EAB">
      <w:pPr>
        <w:rPr>
          <w:lang w:val="hr-HR"/>
        </w:rPr>
      </w:pPr>
    </w:p>
    <w:p w:rsidRDefault="003E5DEA" w:rsidP="000351D5" w:rsidR="00D10F81" w:rsidRPr="00AC7EAB">
      <w:pPr>
        <w:rPr>
          <w:lang w:val="hr-HR"/>
        </w:rPr>
      </w:pPr>
      <w:r w:rsidRPr="00AC7EAB">
        <w:rPr>
          <w:lang w:val="hr-HR"/>
        </w:rPr>
        <w:tab/>
      </w:r>
      <w:r w:rsidRPr="00AC7EAB">
        <w:rPr>
          <w:lang w:val="hr-HR"/>
        </w:rPr>
        <w:tab/>
      </w:r>
      <w:r w:rsidRPr="00AC7EAB">
        <w:rPr>
          <w:lang w:val="hr-HR"/>
        </w:rPr>
        <w:tab/>
      </w:r>
      <w:r w:rsidRPr="00AC7EAB">
        <w:rPr>
          <w:lang w:val="hr-HR"/>
        </w:rPr>
        <w:tab/>
      </w:r>
      <w:r w:rsidRPr="00AC7EAB">
        <w:rPr>
          <w:lang w:val="hr-HR"/>
        </w:rPr>
        <w:tab/>
      </w:r>
      <w:r w:rsidRPr="00AC7EAB">
        <w:rPr>
          <w:lang w:val="hr-HR"/>
        </w:rPr>
        <w:tab/>
      </w:r>
      <w:r w:rsidRPr="00AC7EAB">
        <w:rPr>
          <w:lang w:val="hr-HR"/>
        </w:rPr>
        <w:tab/>
      </w:r>
      <w:r w:rsidRPr="00AC7EAB">
        <w:rPr>
          <w:lang w:val="hr-HR"/>
        </w:rPr>
        <w:tab/>
      </w:r>
      <w:r w:rsidRPr="00AC7EAB">
        <w:rPr>
          <w:lang w:val="hr-HR"/>
        </w:rPr>
        <w:tab/>
      </w:r>
    </w:p>
    <w:p w:rsidRDefault="00D10F81" w:rsidP="00D10F81" w:rsidR="00D10F81" w:rsidRPr="00AC7EAB">
      <w:pPr>
        <w:jc w:val="right"/>
        <w:rPr>
          <w:lang w:val="hr-HR"/>
        </w:rPr>
      </w:pPr>
      <w:r w:rsidRPr="00AC7EAB">
        <w:rPr>
          <w:lang w:val="hr-HR"/>
        </w:rPr>
        <w:t xml:space="preserve">                             Stečajni sudac  </w:t>
      </w:r>
    </w:p>
    <w:p w:rsidRDefault="00D10F81" w:rsidP="00D10F81" w:rsidR="00D10F81" w:rsidRPr="00AC7EAB">
      <w:pPr>
        <w:jc w:val="both"/>
        <w:rPr>
          <w:lang w:val="hr-HR"/>
        </w:rPr>
      </w:pPr>
      <w:r w:rsidRPr="00AC7EAB">
        <w:rPr>
          <w:lang w:val="hr-HR"/>
        </w:rPr>
        <w:t xml:space="preserve">                                                                                                                 </w:t>
      </w:r>
    </w:p>
    <w:p w:rsidRDefault="00D10F81" w:rsidP="00D10F81" w:rsidR="00D10F81" w:rsidRPr="00AC7EAB">
      <w:pPr>
        <w:jc w:val="right"/>
        <w:rPr>
          <w:lang w:val="hr-HR"/>
        </w:rPr>
      </w:pPr>
      <w:r w:rsidRPr="00AC7EAB">
        <w:rPr>
          <w:lang w:val="hr-HR"/>
        </w:rPr>
        <w:t xml:space="preserve">Liljana Ugrin    </w:t>
      </w:r>
    </w:p>
    <w:p w:rsidRDefault="00D10F81" w:rsidP="00D10F81" w:rsidR="00D10F81" w:rsidRPr="00AC7EAB">
      <w:pPr>
        <w:jc w:val="both"/>
        <w:rPr>
          <w:rFonts w:eastAsia="MS Mincho"/>
          <w:lang w:val="hr-HR"/>
        </w:rPr>
      </w:pPr>
    </w:p>
    <w:p w:rsidRDefault="008F2557" w:rsidP="00D10F81" w:rsidR="008F2557" w:rsidRPr="00AC7EAB">
      <w:pPr>
        <w:jc w:val="both"/>
        <w:rPr>
          <w:rFonts w:eastAsia="MS Mincho"/>
          <w:lang w:val="hr-HR"/>
        </w:rPr>
      </w:pPr>
    </w:p>
    <w:p w:rsidRDefault="008F2557" w:rsidP="00D10F81" w:rsidR="008F2557" w:rsidRPr="00AC7EAB">
      <w:pPr>
        <w:jc w:val="both"/>
        <w:rPr>
          <w:rFonts w:eastAsia="MS Mincho"/>
          <w:lang w:val="hr-HR"/>
        </w:rPr>
      </w:pPr>
    </w:p>
    <w:p w:rsidRDefault="00D10F81" w:rsidP="00D10F81" w:rsidR="00D10F81" w:rsidRPr="00AC7EAB">
      <w:pPr>
        <w:jc w:val="both"/>
        <w:rPr>
          <w:rFonts w:eastAsia="MS Mincho"/>
          <w:lang w:val="hr-HR"/>
        </w:rPr>
      </w:pPr>
      <w:r w:rsidRPr="00AC7EAB">
        <w:rPr>
          <w:rFonts w:eastAsia="MS Mincho"/>
          <w:lang w:val="hr-HR"/>
        </w:rPr>
        <w:t xml:space="preserve">POUKA O PRAVOM LIJEKU </w:t>
      </w:r>
    </w:p>
    <w:p w:rsidRDefault="008875EF" w:rsidP="00C50EFF" w:rsidR="008875EF" w:rsidRPr="00AC7EAB">
      <w:pPr>
        <w:jc w:val="both"/>
        <w:rPr>
          <w:lang w:val="hr-HR"/>
        </w:rPr>
      </w:pPr>
      <w:r w:rsidRPr="00AC7EAB">
        <w:rPr>
          <w:lang w:val="hr-HR"/>
        </w:rPr>
        <w:t>Protiv ovog rješenja nije dopuštena žalba.</w:t>
      </w:r>
    </w:p>
    <w:p w:rsidRDefault="00C50EFF" w:rsidP="00C50EFF" w:rsidR="00C50EFF" w:rsidRPr="00AC7EAB">
      <w:pPr>
        <w:jc w:val="both"/>
        <w:rPr>
          <w:highlight w:val="yellow"/>
          <w:lang w:val="hr-HR"/>
        </w:rPr>
      </w:pPr>
    </w:p>
    <w:sectPr w:rsidSect="008875EF" w:rsidR="00C50EFF" w:rsidRPr="00AC7EAB">
      <w:headerReference w:type="default" r:id="rId11"/>
      <w:footerReference w:type="default" r:id="rId12"/>
      <w:pgSz w:h="16840" w:w="11907"/>
      <w:pgMar w:gutter="0" w:footer="720" w:header="720" w:left="1871" w:bottom="1871" w:right="1247" w:top="1246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ADC" w:rsidR="00567ADC">
      <w:r>
        <w:separator/>
      </w:r>
    </w:p>
  </w:endnote>
  <w:endnote w:id="0" w:type="continuationSeparator">
    <w:p w:rsidRDefault="00567ADC" w:rsidR="00567A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1D63" w:rsidP="003D09FD" w:rsidR="00411D63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BC4B80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ADC" w:rsidR="00567ADC">
      <w:r>
        <w:separator/>
      </w:r>
    </w:p>
  </w:footnote>
  <w:footnote w:id="0" w:type="continuationSeparator">
    <w:p w:rsidRDefault="00567ADC" w:rsidR="00567A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1D63" w:rsidP="00E86E8F" w:rsidR="00411D63" w:rsidRPr="00692924">
    <w:pPr>
      <w:jc w:val="right"/>
    </w:pPr>
    <w:r w:rsidRPr="00692924">
      <w:t>Posl</w:t>
    </w:r>
    <w:r w:rsidR="00692924" w:rsidRPr="00692924">
      <w:t>ovni broj 7 S</w:t>
    </w:r>
    <w:r w:rsidRPr="00692924">
      <w:t>t-</w:t>
    </w:r>
    <w:r w:rsidR="00692924" w:rsidRPr="00692924">
      <w:t>64</w:t>
    </w:r>
    <w:r w:rsidRPr="00692924">
      <w:t>/</w:t>
    </w:r>
    <w:r w:rsidR="00692924" w:rsidRPr="00692924">
      <w:t>1999</w:t>
    </w:r>
    <w:r w:rsidRPr="00692924">
      <w:t>-</w:t>
    </w:r>
    <w:r w:rsidR="00AC7EAB">
      <w:t>2978</w:t>
    </w:r>
  </w:p>
  <w:p w:rsidRDefault="00692924" w:rsidR="006929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4F387D"/>
    <w:multiLevelType w:val="hybridMultilevel"/>
    <w:tmpl w:val="C706C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A0E668A"/>
    <w:multiLevelType w:val="hybridMultilevel"/>
    <w:tmpl w:val="20EA24F4"/>
    <w:lvl w:tplc="57B63268" w:ilvl="0">
      <w:start w:val="1"/>
      <w:numFmt w:val="decimal"/>
      <w:lvlText w:val="%1."/>
      <w:lvlJc w:val="left"/>
      <w:pPr>
        <w:tabs>
          <w:tab w:pos="1851" w:val="num"/>
        </w:tabs>
        <w:ind w:hanging="435" w:left="185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2">
    <w:nsid w:val="45C31AFE"/>
    <w:multiLevelType w:val="hybridMultilevel"/>
    <w:tmpl w:val="44608A34"/>
    <w:lvl w:tplc="CEDEB5AE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11387"/>
    <w:rsid w:val="000336E2"/>
    <w:rsid w:val="000351D5"/>
    <w:rsid w:val="000626CF"/>
    <w:rsid w:val="000939AF"/>
    <w:rsid w:val="000A13D8"/>
    <w:rsid w:val="000E7D66"/>
    <w:rsid w:val="00104B7E"/>
    <w:rsid w:val="001077AC"/>
    <w:rsid w:val="00123AC0"/>
    <w:rsid w:val="00130285"/>
    <w:rsid w:val="00135FA2"/>
    <w:rsid w:val="00144DAB"/>
    <w:rsid w:val="00155576"/>
    <w:rsid w:val="0015786E"/>
    <w:rsid w:val="001B532C"/>
    <w:rsid w:val="001E4C32"/>
    <w:rsid w:val="001F77C0"/>
    <w:rsid w:val="00213835"/>
    <w:rsid w:val="00216361"/>
    <w:rsid w:val="00216A24"/>
    <w:rsid w:val="00226F99"/>
    <w:rsid w:val="00245842"/>
    <w:rsid w:val="00295193"/>
    <w:rsid w:val="002A3840"/>
    <w:rsid w:val="002C4071"/>
    <w:rsid w:val="002D7F2D"/>
    <w:rsid w:val="002E0090"/>
    <w:rsid w:val="002E2C85"/>
    <w:rsid w:val="002E4310"/>
    <w:rsid w:val="00304660"/>
    <w:rsid w:val="003146F2"/>
    <w:rsid w:val="00315D7F"/>
    <w:rsid w:val="00347A45"/>
    <w:rsid w:val="003618D3"/>
    <w:rsid w:val="003A6659"/>
    <w:rsid w:val="003D09FD"/>
    <w:rsid w:val="003E5DEA"/>
    <w:rsid w:val="00411D63"/>
    <w:rsid w:val="004641B7"/>
    <w:rsid w:val="00475A9A"/>
    <w:rsid w:val="00491390"/>
    <w:rsid w:val="00491A87"/>
    <w:rsid w:val="004C67ED"/>
    <w:rsid w:val="004C7FE7"/>
    <w:rsid w:val="004E16DA"/>
    <w:rsid w:val="004F24DA"/>
    <w:rsid w:val="00505161"/>
    <w:rsid w:val="00544825"/>
    <w:rsid w:val="00551569"/>
    <w:rsid w:val="005565FA"/>
    <w:rsid w:val="00567ADC"/>
    <w:rsid w:val="00575174"/>
    <w:rsid w:val="005D43AC"/>
    <w:rsid w:val="00602BF9"/>
    <w:rsid w:val="00634925"/>
    <w:rsid w:val="00677067"/>
    <w:rsid w:val="006834D0"/>
    <w:rsid w:val="0068415D"/>
    <w:rsid w:val="00692924"/>
    <w:rsid w:val="006C6D51"/>
    <w:rsid w:val="006E5257"/>
    <w:rsid w:val="006E6744"/>
    <w:rsid w:val="00714FE2"/>
    <w:rsid w:val="00743478"/>
    <w:rsid w:val="00764E8B"/>
    <w:rsid w:val="0078067B"/>
    <w:rsid w:val="007A7DBD"/>
    <w:rsid w:val="007B5BEA"/>
    <w:rsid w:val="007D456B"/>
    <w:rsid w:val="0080159E"/>
    <w:rsid w:val="00805A20"/>
    <w:rsid w:val="008134A6"/>
    <w:rsid w:val="00814820"/>
    <w:rsid w:val="00815D2E"/>
    <w:rsid w:val="00823B4E"/>
    <w:rsid w:val="00826CBE"/>
    <w:rsid w:val="008305D8"/>
    <w:rsid w:val="00831948"/>
    <w:rsid w:val="00864D3B"/>
    <w:rsid w:val="008875EF"/>
    <w:rsid w:val="008A0459"/>
    <w:rsid w:val="008C3A95"/>
    <w:rsid w:val="008D02C1"/>
    <w:rsid w:val="008F2557"/>
    <w:rsid w:val="0090146F"/>
    <w:rsid w:val="00916954"/>
    <w:rsid w:val="0094010C"/>
    <w:rsid w:val="00952624"/>
    <w:rsid w:val="0096172F"/>
    <w:rsid w:val="00966073"/>
    <w:rsid w:val="00971341"/>
    <w:rsid w:val="00997676"/>
    <w:rsid w:val="009B5B80"/>
    <w:rsid w:val="009D33C2"/>
    <w:rsid w:val="009E2AA7"/>
    <w:rsid w:val="009E309C"/>
    <w:rsid w:val="009F5AF7"/>
    <w:rsid w:val="00A159FB"/>
    <w:rsid w:val="00A172E0"/>
    <w:rsid w:val="00A20D46"/>
    <w:rsid w:val="00A2590E"/>
    <w:rsid w:val="00A269C7"/>
    <w:rsid w:val="00A363B9"/>
    <w:rsid w:val="00A5230F"/>
    <w:rsid w:val="00A535A0"/>
    <w:rsid w:val="00A60A06"/>
    <w:rsid w:val="00A8690E"/>
    <w:rsid w:val="00AC0285"/>
    <w:rsid w:val="00AC7EAB"/>
    <w:rsid w:val="00B26AF8"/>
    <w:rsid w:val="00B4212A"/>
    <w:rsid w:val="00B61707"/>
    <w:rsid w:val="00B65497"/>
    <w:rsid w:val="00B76F31"/>
    <w:rsid w:val="00B771C7"/>
    <w:rsid w:val="00B8365E"/>
    <w:rsid w:val="00B90B93"/>
    <w:rsid w:val="00BC4B80"/>
    <w:rsid w:val="00BE4426"/>
    <w:rsid w:val="00BE6F92"/>
    <w:rsid w:val="00C17C73"/>
    <w:rsid w:val="00C24693"/>
    <w:rsid w:val="00C25C1D"/>
    <w:rsid w:val="00C50EFF"/>
    <w:rsid w:val="00CA0741"/>
    <w:rsid w:val="00CA3EBA"/>
    <w:rsid w:val="00CC01F2"/>
    <w:rsid w:val="00CF7CDC"/>
    <w:rsid w:val="00D10F81"/>
    <w:rsid w:val="00D23158"/>
    <w:rsid w:val="00D34EA2"/>
    <w:rsid w:val="00D6193D"/>
    <w:rsid w:val="00DB6755"/>
    <w:rsid w:val="00DD40B7"/>
    <w:rsid w:val="00DF388C"/>
    <w:rsid w:val="00E56B5E"/>
    <w:rsid w:val="00E70D70"/>
    <w:rsid w:val="00E86E8F"/>
    <w:rsid w:val="00E962C7"/>
    <w:rsid w:val="00EE3EE3"/>
    <w:rsid w:val="00EE7D8D"/>
    <w:rsid w:val="00F15E1F"/>
    <w:rsid w:val="00F207C4"/>
    <w:rsid w:val="00F47D56"/>
    <w:rsid w:val="00F57DFF"/>
    <w:rsid w:val="00F75BDF"/>
    <w:rsid w:val="00F86145"/>
    <w:rsid w:val="00FC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ekst" w:type="paragraph">
    <w:name w:val="tekst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dnevni-red" w:type="paragraph">
    <w:name w:val="dnevni-red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411D63"/>
    <w:pPr>
      <w:autoSpaceDE w:val="false"/>
      <w:autoSpaceDN w:val="false"/>
      <w:adjustRightInd w:val="false"/>
    </w:pPr>
    <w:rPr>
      <w:rFonts w:cs="Cambria" w:hAnsi="Cambria" w:ascii="Cambria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6929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2924"/>
    <w:rPr>
      <w:rFonts w:cs="Tahoma" w:hAnsi="Tahoma" w:ascii="Tahoma"/>
      <w:sz w:val="16"/>
      <w:szCs w:val="16"/>
      <w:lang w:val="en-GB"/>
    </w:rPr>
  </w:style>
  <w:style w:styleId="Hiperveza" w:type="character">
    <w:name w:val="Hyperlink"/>
    <w:basedOn w:val="Zadanifontodlomka"/>
    <w:uiPriority w:val="99"/>
    <w:unhideWhenUsed/>
    <w:rsid w:val="0069292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C4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B80"/>
    <w:rPr>
      <w:rFonts w:cs="Times New Roman" w:eastAsia="MS Mincho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B80"/>
    <w:rPr>
      <w:rFonts w:eastAsia="MS Mincho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B80"/>
    <w:rPr>
      <w:rFonts w:cs="Times New Roman" w:eastAsia="MS Mincho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B80"/>
    <w:rPr>
      <w:rFonts w:cs="Times New Roman" w:eastAsia="MS Mincho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ekst" w:type="paragraph">
    <w:name w:val="tekst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dnevni-red" w:type="paragraph">
    <w:name w:val="dnevni-red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411D63"/>
    <w:pPr>
      <w:autoSpaceDE w:val="0"/>
      <w:autoSpaceDN w:val="0"/>
      <w:adjustRightInd w:val="0"/>
    </w:pPr>
    <w:rPr>
      <w:rFonts w:ascii="Cambria" w:cs="Cambria" w:hAnsi="Cambria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6929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92924"/>
    <w:rPr>
      <w:rFonts w:ascii="Tahoma" w:cs="Tahoma" w:hAnsi="Tahoma"/>
      <w:sz w:val="16"/>
      <w:szCs w:val="16"/>
      <w:lang w:val="en-GB"/>
    </w:rPr>
  </w:style>
  <w:style w:styleId="Hiperveza" w:type="character">
    <w:name w:val="Hyperlink"/>
    <w:basedOn w:val="Zadanifontodlomka"/>
    <w:uiPriority w:val="99"/>
    <w:unhideWhenUsed/>
    <w:rsid w:val="0069292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C4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B80"/>
    <w:rPr>
      <w:rFonts w:ascii="Times New Roman" w:cs="Times New Roman" w:eastAsia="MS Mincho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B80"/>
    <w:rPr>
      <w:rFonts w:eastAsia="MS Mincho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B80"/>
    <w:rPr>
      <w:rFonts w:ascii="Times New Roman" w:cs="Times New Roman" w:eastAsia="MS Mincho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B80"/>
    <w:rPr>
      <w:rFonts w:ascii="Times New Roman" w:cs="Times New Roman" w:eastAsia="MS Mincho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6510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28:0::NO:28:P28_SBT_MBS:04000208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Martinšćica bb, 51000 Rijeka</izvorni_sadrzaj>
    <derivirana_varijabla naziv="DomainObject.Predmet.ProtustrankaFormatedWithAdress_1"> BRODOMATERIJAL d.d.  Rijeka, Martinšćica bb, 51000 Rijeka</derivirana_varijabla>
  </DomainObject.Predmet.ProtustrankaFormatedWithAdress>
  <DomainObject.Predmet.ProtustrankaFormatedWithAdressOIB>
    <izvorni_sadrzaj> BRODOMATERIJAL d.d.  Rijeka, OIB 32152751113, Martinšćica bb, 51000 Rijeka</izvorni_sadrzaj>
    <derivirana_varijabla naziv="DomainObject.Predmet.ProtustrankaFormatedWithAdressOIB_1"> BRODOMATERIJAL d.d.  Rijeka, OIB 32152751113, Martinšćica bb, 51000 Rijeka</derivirana_varijabla>
  </DomainObject.Predmet.ProtustrankaFormatedWithAdressOIB>
  <DomainObject.Predmet.ProtustrankaWithAdress>
    <izvorni_sadrzaj>BRODOMATERIJAL d.d.  Rijeka Martinšćica bb, 51000 Rijeka</izvorni_sadrzaj>
    <derivirana_varijabla naziv="DomainObject.Predmet.ProtustrankaWithAdress_1">BRODOMATERIJAL d.d.  Rijeka Martinšćica bb, 51000 Rijeka</derivirana_varijabla>
  </DomainObject.Predmet.ProtustrankaWithAdress>
  <DomainObject.Predmet.ProtustrankaWithAdressOIB>
    <izvorni_sadrzaj>BRODOMATERIJAL d.d.  Rijeka, OIB 32152751113, Martinšćica bb, 51000 Rijeka</izvorni_sadrzaj>
    <derivirana_varijabla naziv="DomainObject.Predmet.ProtustrankaWithAdressOIB_1">BRODOMATERIJAL d.d.  Rijeka, OIB 32152751113, Martinšćica bb, 51000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</izvorni_sadrzaj>
    <derivirana_varijabla naziv="DomainObject.Predmet.StrankaFormated_1">  GRAD RIJEKA</derivirana_varijabla>
  </DomainObject.Predmet.StrankaFormated>
  <DomainObject.Predmet.StrankaFormatedOIB>
    <izvorni_sadrzaj>  GRAD RIJEKA, OIB 54382731928</izvorni_sadrzaj>
    <derivirana_varijabla naziv="DomainObject.Predmet.StrankaFormatedOIB_1">  GRAD RIJEKA, OIB 54382731928</derivirana_varijabla>
  </DomainObject.Predmet.StrankaFormatedOIB>
  <DomainObject.Predmet.StrankaFormatedWithAdress>
    <izvorni_sadrzaj> GRAD RIJEKA, Korzo 16, 51000 Rijeka</izvorni_sadrzaj>
    <derivirana_varijabla naziv="DomainObject.Predmet.StrankaFormatedWithAdress_1"> GRAD RIJEKA, Korzo 16, 51000 Rijeka</derivirana_varijabla>
  </DomainObject.Predmet.StrankaFormatedWithAdress>
  <DomainObject.Predmet.StrankaFormatedWithAdressOIB>
    <izvorni_sadrzaj> GRAD RIJEKA, OIB 54382731928, Korzo 16, 51000 Rijeka</izvorni_sadrzaj>
    <derivirana_varijabla naziv="DomainObject.Predmet.StrankaFormatedWithAdressOIB_1"> GRAD RIJEKA, OIB 54382731928, Korzo 16, 51000 Rijeka</derivirana_varijabla>
  </DomainObject.Predmet.StrankaFormatedWithAdressOIB>
  <DomainObject.Predmet.StrankaWithAdress>
    <izvorni_sadrzaj>GRAD RIJEKA Korzo 16,51000 Rijeka</izvorni_sadrzaj>
    <derivirana_varijabla naziv="DomainObject.Predmet.StrankaWithAdress_1">GRAD RIJEKA Korzo 16,51000 Rijeka</derivirana_varijabla>
  </DomainObject.Predmet.StrankaWithAdress>
  <DomainObject.Predmet.StrankaWithAdressOIB>
    <izvorni_sadrzaj>GRAD RIJEKA, OIB 54382731928, Korzo 16,51000 Rijeka</izvorni_sadrzaj>
    <derivirana_varijabla naziv="DomainObject.Predmet.StrankaWithAdressOIB_1">GRAD RIJEKA, OIB 54382731928, Korzo 16,51000 Rijeka</derivirana_varijabla>
  </DomainObject.Predmet.StrankaWithAdressOIB>
  <DomainObject.Predmet.StrankaNazivFormated>
    <izvorni_sadrzaj>GRAD RIJEKA</izvorni_sadrzaj>
    <derivirana_varijabla naziv="DomainObject.Predmet.StrankaNazivFormated_1">GRAD RIJEKA</derivirana_varijabla>
  </DomainObject.Predmet.StrankaNazivFormated>
  <DomainObject.Predmet.StrankaNazivFormatedOIB>
    <izvorni_sadrzaj>GRAD RIJEKA, OIB 54382731928</izvorni_sadrzaj>
    <derivirana_varijabla naziv="DomainObject.Predmet.StrankaNazivFormatedOIB_1">GRAD RIJEKA, OIB 54382731928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GRAD RIJEKA</item>
    </izvorni_sadrzaj>
    <derivirana_varijabla naziv="DomainObject.Predmet.StrankaListFormated_1">
      <item>GRAD RIJEKA</item>
    </derivirana_varijabla>
  </DomainObject.Predmet.StrankaListFormated>
  <DomainObject.Predmet.StrankaListFormatedOIB>
    <izvorni_sadrzaj>
      <item>GRAD RIJEKA, OIB 54382731928</item>
    </izvorni_sadrzaj>
    <derivirana_varijabla naziv="DomainObject.Predmet.StrankaListFormatedOIB_1">
      <item>GRAD RIJEKA, OIB 54382731928</item>
    </derivirana_varijabla>
  </DomainObject.Predmet.StrankaListFormatedOIB>
  <DomainObject.Predmet.StrankaListFormatedWithAdress>
    <izvorni_sadrzaj>
      <item>GRAD RIJEKA, Korzo 16, 51000 Rijeka</item>
    </izvorni_sadrzaj>
    <derivirana_varijabla naziv="DomainObject.Predmet.StrankaListFormatedWithAdress_1">
      <item>GRAD RIJEKA, Korzo 16, 51000 Rijeka</item>
    </derivirana_varijabla>
  </DomainObject.Predmet.StrankaListFormatedWithAdress>
  <DomainObject.Predmet.StrankaListFormatedWithAdressOIB>
    <izvorni_sadrzaj>
      <item>GRAD RIJEKA, OIB 54382731928, Korzo 16, 51000 Rijeka</item>
    </izvorni_sadrzaj>
    <derivirana_varijabla naziv="DomainObject.Predmet.StrankaListFormatedWithAdressOIB_1">
      <item>GRAD RIJEKA, OIB 54382731928, Korzo 16, 51000 Rijeka</item>
    </derivirana_varijabla>
  </DomainObject.Predmet.StrankaListFormatedWithAdressOIB>
  <DomainObject.Predmet.StrankaListNazivFormated>
    <izvorni_sadrzaj>
      <item>GRAD RIJEKA</item>
    </izvorni_sadrzaj>
    <derivirana_varijabla naziv="DomainObject.Predmet.StrankaListNazivFormated_1">
      <item>GRAD RIJEKA</item>
    </derivirana_varijabla>
  </DomainObject.Predmet.StrankaListNazivFormated>
  <DomainObject.Predmet.StrankaListNazivFormatedOIB>
    <izvorni_sadrzaj>
      <item>GRAD RIJEKA, OIB 54382731928</item>
    </izvorni_sadrzaj>
    <derivirana_varijabla naziv="DomainObject.Predmet.StrankaListNazivFormatedOIB_1">
      <item>GRAD RIJEKA, OIB 54382731928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Martinšćica bb, 51000 Rijeka</item>
    </izvorni_sadrzaj>
    <derivirana_varijabla naziv="DomainObject.Predmet.ProtuStrankaListFormatedWithAdress_1">
      <item>BRODOMATERIJAL d.d.  Rijeka, Martinšćica bb, 51000 Rijeka</item>
    </derivirana_varijabla>
  </DomainObject.Predmet.ProtuStrankaListFormatedWithAdress>
  <DomainObject.Predmet.ProtuStrankaListFormatedWithAdressOIB>
    <izvorni_sadrzaj>
      <item>BRODOMATERIJAL d.d.  Rijeka, OIB 32152751113, Martinšćica bb, 51000 Rijeka</item>
    </izvorni_sadrzaj>
    <derivirana_varijabla naziv="DomainObject.Predmet.ProtuStrankaListFormatedWithAdressOIB_1">
      <item>BRODOMATERIJAL d.d.  Rijeka, OIB 32152751113, Martinšćica bb, 51000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  <item>Katica Simčevski, Dolac 9, 51000 Rijeka</item>
      <item>Ilonka Pavelić, Udatnog 10, 51000 Rijeka</item>
      <item>Frane Trošelj, Ratka Petrovića 22, 51000 Rijeka</item>
      <item>Antun Ožanić, Andrije Peruča 5, 51000 Rijeka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  <item>Katica Simčevski, Dolac 9, 51000 Rijeka</item>
      <item>Ilonka Pavelić, Udatnog 10, 51000 Rijeka</item>
      <item>Frane Trošelj, Ratka Petrovića 22, 51000 Rijeka</item>
      <item>Antun Ožanić, Andrije Peruča 5, 51000 Rijeka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  <item>Katica Simčevski, OIB 77610299963, Dolac 9, 51000 Rijeka</item>
      <item>Ilonka Pavelić, Udatnog 10, 51000 Rijeka</item>
      <item>Frane Trošelj, OIB 36147933178, Ratka Petrovića 22, 51000 Rijeka</item>
      <item>Antun Ožanić, OIB 55298672364, Andrije Peruča 5, 51000 Rijeka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  <item>Katica Simčevski, OIB 77610299963, Dolac 9, 51000 Rijeka</item>
      <item>Ilonka Pavelić, Udatnog 10, 51000 Rijeka</item>
      <item>Frane Trošelj, OIB 36147933178, Ratka Petrovića 22, 51000 Rijeka</item>
      <item>Antun Ožanić, OIB 55298672364, Andrije Peruča 5, 51000 Rijeka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RIJEKA</izvorni_sadrzaj>
    <derivirana_varijabla naziv="DomainObject.Predmet.StrankaIDrugi_1">GRAD RIJEKA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GRAD RIJEKA, OIB 54382731928, Korzo 16, 51000 Rijeka</izvorni_sadrzaj>
    <derivirana_varijabla naziv="DomainObject.Predmet.StrankaIDrugiAdressOIB_1">GRAD RIJEKA, OIB 54382731928, Korzo 16, 51000 Rijeka</derivirana_varijabla>
  </DomainObject.Predmet.StrankaIDrugiAdressOIB>
  <DomainObject.Predmet.ProtustrankaIDrugiAdressOIB>
    <izvorni_sadrzaj>BRODOMATERIJAL d.d.  Rijeka, OIB 32152751113, Martinšćica bb, 51000 Rijeka</izvorni_sadrzaj>
    <derivirana_varijabla naziv="DomainObject.Predmet.ProtustrankaIDrugiAdressOIB_1">BRODOMATERIJAL d.d.  Rijeka, OIB 32152751113, Martinšćica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izvorni_sadrzaj>
    <derivirana_varijabla naziv="DomainObject.Predmet.SudioniciListNaziv_1">
      <item>GRAD RIJEKA</item>
      <item>BRODOMATERIJAL d.d.  Rijeka</item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derivirana_varijabla>
  </DomainObject.Predmet.SudioniciListNaziv>
  <DomainObject.Predmet.SudioniciListAdressOIB>
    <izvorni_sadrzaj>
      <item>GRAD RIJEKA, OIB 54382731928, Korzo 16,51000 Rijeka</item>
      <item>BRODOMATERIJAL d.d.  Rijeka, OIB 32152751113, Martinšćica bb,51000 Rijeka</item>
      <item>GRADSKA BANKA d.d., TRG ANTE STARČEVIĆA 7,31000 Osijek</item>
      <item>ANTUN OŽANIĆ, ANDRIJE PERUČA 5,51000 Rijeka</item>
      <item>Milan Dokmanović, Ćićarijska 45,51000 Rijeka</item>
      <item>Nevenka Stašić, Balači 10,51414 Ičići</item>
      <item>Marica Dokmanović, Ćićarijska 45,51000 Rijeka</item>
      <item>Nataša Sinožić, S. Krautzeka 92c,51000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Doris Vujnović, Dolac 14,51000 Rijeka</item>
      <item>Velimir Knežević, A.B.Šimića 50,51000 Rijeka</item>
      <item>Nataša Sinožić, S. Krautzeka 92c,51000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  <item>Katica Simčevski, OIB 77610299963, Dolac 9,51000 Rijeka</item>
      <item>Ilonka Pavelić, Udatnog 10,51000 Rijeka</item>
      <item>Frane Trošelj, OIB 36147933178, Ratka Petrovića 22,51000 Rijeka</item>
      <item>Antun Ožanić, OIB 55298672364, Andrije Peruča 5,51000 Rijeka</item>
    </izvorni_sadrzaj>
    <derivirana_varijabla naziv="DomainObject.Predmet.SudioniciListAdressOIB_1">
      <item>GRAD RIJEKA, OIB 54382731928, Korzo 16,51000 Rijeka</item>
      <item>BRODOMATERIJAL d.d.  Rijeka, OIB 32152751113, Martinšćica bb,51000 Rijeka</item>
      <item>GRADSKA BANKA d.d., TRG ANTE STARČEVIĆA 7,31000 Osijek</item>
      <item>ANTUN OŽANIĆ, ANDRIJE PERUČA 5,51000 Rijeka</item>
      <item>Milan Dokmanović, Ćićarijska 45,51000 Rijeka</item>
      <item>Nevenka Stašić, Balači 10,51414 Ičići</item>
      <item>Marica Dokmanović, Ćićarijska 45,51000 Rijeka</item>
      <item>Nataša Sinožić, S. Krautzeka 92c,51000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Doris Vujnović, Dolac 14,51000 Rijeka</item>
      <item>Velimir Knežević, A.B.Šimića 50,51000 Rijeka</item>
      <item>Nataša Sinožić, S. Krautzeka 92c,51000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  <item>Katica Simčevski, OIB 77610299963, Dolac 9,51000 Rijeka</item>
      <item>Ilonka Pavelić, Udatnog 10,51000 Rijeka</item>
      <item>Frane Trošelj, OIB 36147933178, Ratka Petrovića 22,51000 Rijeka</item>
      <item>Antun Ožanić, OIB 55298672364, Andrije Peruča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54382731928</item>
      <item>, OIB 32152751113</item>
      <item>, OIB null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  <item>, OIB 77610299963</item>
      <item>, OIB null</item>
      <item>, OIB 36147933178</item>
      <item>, OIB 55298672364</item>
    </izvorni_sadrzaj>
    <derivirana_varijabla naziv="DomainObject.Predmet.SudioniciListNazivOIB_1">
      <item>, OIB 54382731928</item>
      <item>, OIB 32152751113</item>
      <item>, OIB null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  <item>, OIB 77610299963</item>
      <item>, OIB null</item>
      <item>, OIB 36147933178</item>
      <item>, OIB 55298672364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281</properties:Words>
  <properties:Characters>1396</properties:Characters>
  <properties:Lines>60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2018-08-31T10:29:00Z</dcterms:created>
  <dc:creator>T SUD</dc:creator>
  <cp:lastModifiedBy>Elizabet Jovanović</cp:lastModifiedBy>
  <cp:lastPrinted>2018-08-31T10:29:00Z</cp:lastPrinted>
  <dcterms:modified xmlns:xsi="http://www.w3.org/2001/XMLSchema-instance" xsi:type="dcterms:W3CDTF">2018-08-31T10:30:00Z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završno ročište_.docx)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