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4f8e" w14:paraId="ade4f8e" w:rsidRDefault="00D54E67" w:rsidP="00D54E67" w:rsidR="00D54E67">
      <w:pPr>
        <w:jc w:val="both"/>
        <w15:collapsed w:val="false"/>
      </w:pPr>
      <w:bookmarkStart w:name="_GoBack" w:id="0"/>
      <w:bookmarkEnd w:id="0"/>
      <w:r>
        <w:t xml:space="preserve">               </w:t>
      </w:r>
      <w:r>
        <w:rPr>
          <w:noProof/>
        </w:rPr>
        <w:drawing>
          <wp:inline distR="0" distL="0" distB="0" distT="0">
            <wp:extent cy="727075" cx="540385"/>
            <wp:effectExtent b="0" r="0" t="0" l="0"/>
            <wp:docPr descr="cid:image002.png@01D1FA25.09CA93A0" name="Slika 1" id="1"/>
            <wp:cNvGraphicFramePr>
              <a:graphicFrameLocks noChangeAspect="true"/>
            </wp:cNvGraphicFramePr>
            <a:graphic>
              <a:graphicData uri="http://schemas.openxmlformats.org/drawingml/2006/picture">
                <pic:pic>
                  <pic:nvPicPr>
                    <pic:cNvPr descr="cid:image002.png@01D1FA25.09CA93A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D54E67" w:rsidP="00D54E67" w:rsidR="00D54E67">
      <w:pPr>
        <w:jc w:val="both"/>
        <w:rPr>
          <w:b/>
          <w:bCs/>
        </w:rPr>
      </w:pPr>
      <w:r>
        <w:rPr>
          <w:b/>
          <w:bCs/>
        </w:rPr>
        <w:t>                             </w:t>
      </w:r>
    </w:p>
    <w:p w:rsidRDefault="00D54E67" w:rsidP="00D54E67" w:rsidR="00D54E67">
      <w:pPr>
        <w:jc w:val="both"/>
      </w:pPr>
      <w:r>
        <w:t>REPUBLIKA HRVATSKA</w:t>
      </w:r>
    </w:p>
    <w:p w:rsidRDefault="00D54E67" w:rsidP="00D54E67" w:rsidR="00D54E67">
      <w:pPr>
        <w:jc w:val="both"/>
      </w:pPr>
      <w:r>
        <w:t>TRGOVAČKI SUD U OSIJEKU</w:t>
      </w:r>
    </w:p>
    <w:p w:rsidRDefault="00D54E67" w:rsidP="00D54E67" w:rsidR="00D54E67">
      <w:pPr>
        <w:jc w:val="both"/>
      </w:pPr>
      <w:r>
        <w:t>STALNA SLUŽBA U SLAVONSKOM BRODU</w:t>
      </w:r>
      <w:r>
        <w:tab/>
      </w:r>
      <w:r>
        <w:tab/>
      </w:r>
      <w:r>
        <w:tab/>
      </w:r>
      <w:r>
        <w:tab/>
        <w:t>3 St-125/2016-108</w:t>
      </w:r>
    </w:p>
    <w:p w:rsidRDefault="00D54E67" w:rsidP="00D54E67" w:rsidR="00D54E67">
      <w:pPr>
        <w:jc w:val="both"/>
      </w:pPr>
      <w:r>
        <w:t>Trg pobjede 13</w:t>
      </w:r>
    </w:p>
    <w:p w:rsidRDefault="00D54E67" w:rsidP="00D54E67" w:rsidR="00D54E67">
      <w:pPr>
        <w:jc w:val="both"/>
      </w:pPr>
      <w:r>
        <w:t>35 000Slavonski Brod</w:t>
      </w:r>
    </w:p>
    <w:p w:rsidRDefault="00D54E67" w:rsidP="00D54E67" w:rsidR="00D54E67">
      <w:pPr>
        <w:jc w:val="both"/>
      </w:pPr>
    </w:p>
    <w:p w:rsidRDefault="00D54E67" w:rsidP="00D54E67" w:rsidR="00D54E67">
      <w:pPr>
        <w:jc w:val="both"/>
        <w:rPr>
          <w:b/>
        </w:rPr>
      </w:pPr>
    </w:p>
    <w:p w:rsidRDefault="00D54E67" w:rsidP="00D54E67" w:rsidR="00D54E67">
      <w:pPr>
        <w:jc w:val="center"/>
        <w:rPr>
          <w:b/>
          <w:color w:val="222222"/>
        </w:rPr>
      </w:pPr>
      <w:r>
        <w:rPr>
          <w:b/>
          <w:color w:val="222222"/>
        </w:rPr>
        <w:t xml:space="preserve">Z A K LJ U Č A K  </w:t>
      </w:r>
    </w:p>
    <w:p w:rsidRDefault="00D54E67" w:rsidP="00D54E67" w:rsidR="00D54E67">
      <w:pPr>
        <w:rPr>
          <w:color w:val="222222"/>
        </w:rPr>
      </w:pPr>
    </w:p>
    <w:p w:rsidRDefault="00D54E67" w:rsidP="00D54E67" w:rsidR="00D54E67">
      <w:pPr>
        <w:jc w:val="both"/>
        <w:rPr>
          <w:color w:val="222222"/>
        </w:rPr>
      </w:pPr>
      <w:r>
        <w:rPr>
          <w:color w:val="222222"/>
        </w:rPr>
        <w:t xml:space="preserve">            TRGOVAČKI SUD U OSIJEKU, STALNA SLUŽBA U SLAVONSKOM BRODU, po sucu Danijeli Martini Maoduš,  u stečajnom postupku nad dužnikom  </w:t>
      </w:r>
      <w:r>
        <w:rPr>
          <w:b/>
          <w:color w:val="222222"/>
        </w:rPr>
        <w:t>LUX-ART d.o.o. u stečaju, Slavonski Brod, N. Zrinskoga 67, OIB: 88506593146</w:t>
      </w:r>
      <w:r>
        <w:rPr>
          <w:color w:val="222222"/>
        </w:rPr>
        <w:t>, zastupano po  stečajnom upravitelju Željku Ferenčiću, 26. studenog 2018.</w:t>
      </w:r>
    </w:p>
    <w:p w:rsidRDefault="00D54E67" w:rsidP="00D54E67" w:rsidR="00D54E67">
      <w:pPr>
        <w:jc w:val="both"/>
        <w:rPr>
          <w:color w:val="222222"/>
        </w:rPr>
      </w:pPr>
    </w:p>
    <w:p w:rsidRDefault="00D54E67" w:rsidP="00D54E67" w:rsidR="00D54E67">
      <w:pPr>
        <w:jc w:val="center"/>
      </w:pPr>
      <w:r>
        <w:t>z a k l j u č i o  j e</w:t>
      </w:r>
    </w:p>
    <w:p w:rsidRDefault="00D54E67" w:rsidP="00D54E67" w:rsidR="00D54E67">
      <w:pPr>
        <w:jc w:val="center"/>
      </w:pPr>
    </w:p>
    <w:p w:rsidRDefault="0065111A" w:rsidP="00D54E67" w:rsidR="00D54E67">
      <w:pPr>
        <w:ind w:firstLine="708"/>
        <w:jc w:val="both"/>
      </w:pPr>
      <w:r>
        <w:t>Nalaže se steč. upravitelju Željku Ferenčiću dostaviti original izvoda banke koji se odnosi na povrat iznosa po zaključku</w:t>
      </w:r>
      <w:r w:rsidR="00D2687B">
        <w:t xml:space="preserve"> ovog suda od 2. studenog 2018. te original novog završnog računa sukladno zaključku suda od 8. studenog 2018., sve putem pošte u roku od 3 dana.</w:t>
      </w:r>
    </w:p>
    <w:p w:rsidRDefault="00D54E67" w:rsidP="00D54E67" w:rsidR="00D54E67">
      <w:pPr>
        <w:ind w:firstLine="708"/>
        <w:jc w:val="both"/>
      </w:pPr>
    </w:p>
    <w:p w:rsidRDefault="00D54E67" w:rsidP="00D54E67" w:rsidR="00D54E67">
      <w:pPr>
        <w:ind w:firstLine="708"/>
        <w:jc w:val="both"/>
      </w:pPr>
    </w:p>
    <w:p w:rsidRDefault="00D54E67" w:rsidP="00D54E67" w:rsidR="00D54E67">
      <w:pPr>
        <w:ind w:firstLine="708"/>
        <w:jc w:val="both"/>
      </w:pPr>
    </w:p>
    <w:p w:rsidRDefault="004B7AA9" w:rsidP="00D54E67" w:rsidR="00D54E67">
      <w:pPr>
        <w:ind w:firstLine="708"/>
        <w:jc w:val="both"/>
      </w:pPr>
      <w:r>
        <w:tab/>
      </w:r>
      <w:r>
        <w:tab/>
      </w:r>
      <w:r>
        <w:tab/>
      </w:r>
      <w:r>
        <w:tab/>
        <w:t>O</w:t>
      </w:r>
      <w:r w:rsidR="00D54E67">
        <w:t xml:space="preserve"> b r a z l o ž e nj e </w:t>
      </w:r>
    </w:p>
    <w:p w:rsidRDefault="00D54E67" w:rsidP="00D54E67" w:rsidR="00D54E67">
      <w:pPr>
        <w:ind w:firstLine="708"/>
        <w:jc w:val="both"/>
      </w:pPr>
    </w:p>
    <w:p w:rsidRDefault="00D54E67" w:rsidP="00D54E67" w:rsidR="00D54E67">
      <w:pPr>
        <w:ind w:firstLine="708"/>
        <w:jc w:val="both"/>
      </w:pPr>
      <w:r>
        <w:t xml:space="preserve">Stečajni sudac je dana 30. 10. 2018 zaprimila na spis završni račun stečajnog upravitelja Željka Ferenčić uz isplatne liste, te je utvrđeno da se isti za sada ne može potvrditi dok se ne izvrše izmjene i dopune istog, te obrazloženje   izvršene uplate s osnova troškova utvrđivanja tražbine na račun stečajnog upravitelja. </w:t>
      </w:r>
    </w:p>
    <w:p w:rsidRDefault="00D2687B" w:rsidP="00D54E67" w:rsidR="00D2687B">
      <w:pPr>
        <w:ind w:firstLine="708"/>
        <w:jc w:val="both"/>
      </w:pPr>
      <w:r>
        <w:t xml:space="preserve">Sudac je pozvala steč. upravitelja izvršiti povrat novčanog iznosa koji je trebao ostati na računu stečajne mase, a uplaćen je na račun steč. upravitelja te je steč. upravitelj dana 26. studenog 2018., nakon što je prethodno obavijestio sud da će izvršiti povrat iznosa toga dana dostavio presliku dokumenta za koje tvrdi da je dokaz o povratu novca na račun steč. mase. </w:t>
      </w:r>
    </w:p>
    <w:p w:rsidRDefault="00D2687B" w:rsidP="00D54E67" w:rsidR="00D54E67">
      <w:pPr>
        <w:ind w:firstLine="708"/>
        <w:jc w:val="both"/>
      </w:pPr>
      <w:r>
        <w:t xml:space="preserve">Kako se temeljem toga dokumenta ne može sa sigurnošću utvrditi da je izvršen povrat novca </w:t>
      </w:r>
      <w:r w:rsidR="00D54E67">
        <w:t xml:space="preserve">odlučeno kao u izreci odgovarajućom primjenom  čl. 109. Zakona o parničnom postupku. </w:t>
      </w:r>
    </w:p>
    <w:p w:rsidRDefault="00D54E67" w:rsidP="00D54E67" w:rsidR="00D54E67">
      <w:pPr>
        <w:ind w:firstLine="708"/>
        <w:jc w:val="both"/>
      </w:pPr>
      <w:r>
        <w:t xml:space="preserve">U </w:t>
      </w:r>
      <w:r w:rsidR="00D2687B">
        <w:t>Slavonskom Brodu 26</w:t>
      </w:r>
      <w:r>
        <w:rPr>
          <w:color w:val="222222"/>
        </w:rPr>
        <w:t>. studenog 2018.</w:t>
      </w:r>
    </w:p>
    <w:p w:rsidRDefault="00D54E67" w:rsidP="00D54E67" w:rsidR="00D54E67">
      <w:pPr>
        <w:jc w:val="both"/>
      </w:pPr>
      <w:r>
        <w:t xml:space="preserve">                                                                                                    Stečajna sutkinja:</w:t>
      </w:r>
    </w:p>
    <w:p w:rsidRDefault="00D54E67" w:rsidP="00D54E67" w:rsidR="00D54E67">
      <w:pPr>
        <w:jc w:val="both"/>
      </w:pPr>
      <w:r>
        <w:t xml:space="preserve"> </w:t>
      </w:r>
      <w:r>
        <w:tab/>
      </w:r>
      <w:r>
        <w:tab/>
      </w:r>
      <w:r>
        <w:tab/>
      </w:r>
      <w:r>
        <w:tab/>
      </w:r>
      <w:r>
        <w:tab/>
      </w:r>
      <w:r>
        <w:tab/>
      </w:r>
      <w:r>
        <w:tab/>
      </w:r>
      <w:r>
        <w:tab/>
      </w:r>
    </w:p>
    <w:p w:rsidRDefault="00D54E67" w:rsidP="00D54E67" w:rsidR="00D54E67">
      <w:pPr>
        <w:ind w:firstLine="708" w:left="5664"/>
        <w:jc w:val="both"/>
      </w:pPr>
      <w:r>
        <w:t>Daniela Martini Maoduš</w:t>
      </w:r>
    </w:p>
    <w:p w:rsidRDefault="00D54E67" w:rsidP="00D54E67" w:rsidR="00D54E67">
      <w:pPr>
        <w:jc w:val="both"/>
      </w:pPr>
    </w:p>
    <w:p w:rsidRDefault="00D54E67" w:rsidP="00D54E67" w:rsidR="00D54E67">
      <w:pPr>
        <w:jc w:val="both"/>
      </w:pPr>
    </w:p>
    <w:p w:rsidRDefault="00D54E67" w:rsidP="00D54E67" w:rsidR="00D54E67">
      <w:pPr>
        <w:jc w:val="both"/>
      </w:pPr>
    </w:p>
    <w:p w:rsidRDefault="00D54E67" w:rsidP="00D54E67" w:rsidR="00D54E67">
      <w:pPr>
        <w:jc w:val="both"/>
      </w:pPr>
      <w:r>
        <w:t xml:space="preserve">Rj: objaviti radi dostave na E oglasnoj ploči  </w:t>
      </w:r>
    </w:p>
    <w:p w:rsidRDefault="00D54E67" w:rsidP="00D54E67" w:rsidR="00D54E67"/>
    <w:sectPr w:rsidR="00D54E6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4E67"/>
    <w:rsid w:val="00186F30"/>
    <w:rsid w:val="004B7AA9"/>
    <w:rsid w:val="005E15FD"/>
    <w:rsid w:val="0065111A"/>
    <w:rsid w:val="007B52F4"/>
    <w:rsid w:val="007D0A7F"/>
    <w:rsid w:val="00C719E7"/>
    <w:rsid w:val="00D2687B"/>
    <w:rsid w:val="00D54E67"/>
    <w:rsid w:val="00F85F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4E6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D54E6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54E67"/>
    <w:pPr>
      <w:spacing w:after="240"/>
      <w:ind w:firstLine="567"/>
      <w:jc w:val="both"/>
    </w:pPr>
  </w:style>
  <w:style w:styleId="Tekstbalonia" w:type="paragraph">
    <w:name w:val="Balloon Text"/>
    <w:basedOn w:val="Normal"/>
    <w:link w:val="TekstbaloniaChar"/>
    <w:uiPriority w:val="99"/>
    <w:semiHidden/>
    <w:unhideWhenUsed/>
    <w:rsid w:val="00D54E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4E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0A7F"/>
    <w:rPr>
      <w:color w:val="808080"/>
      <w:bdr w:space="0" w:sz="0" w:color="auto" w:val="none"/>
      <w:shd w:fill="auto" w:color="auto" w:val="clear"/>
    </w:rPr>
  </w:style>
  <w:style w:customStyle="true" w:styleId="eSPISCCParagraphDefaultFont" w:type="character">
    <w:name w:val="eSPIS_CC_Paragraph Default Font"/>
    <w:basedOn w:val="Zadanifontodlomka"/>
    <w:rsid w:val="007D0A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A7F"/>
    <w:rPr>
      <w:bdr w:space="0" w:sz="0" w:color="auto" w:val="none"/>
      <w:shd w:fill="FFFFCC" w:color="auto" w:val="clear"/>
      <w:lang w:val="hr-HR"/>
    </w:rPr>
  </w:style>
  <w:style w:customStyle="true" w:styleId="PozadinaSvijetloCrvena" w:type="character">
    <w:name w:val="Pozadina_SvijetloCrvena"/>
    <w:basedOn w:val="eSPISCCParagraphDefaultFont"/>
    <w:rsid w:val="007D0A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A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4E6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D54E6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54E67"/>
    <w:pPr>
      <w:spacing w:after="240"/>
      <w:ind w:firstLine="567"/>
      <w:jc w:val="both"/>
    </w:pPr>
  </w:style>
  <w:style w:styleId="Tekstbalonia" w:type="paragraph">
    <w:name w:val="Balloon Text"/>
    <w:basedOn w:val="Normal"/>
    <w:link w:val="TekstbaloniaChar"/>
    <w:uiPriority w:val="99"/>
    <w:semiHidden/>
    <w:unhideWhenUsed/>
    <w:rsid w:val="00D54E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54E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0A7F"/>
    <w:rPr>
      <w:color w:val="808080"/>
      <w:bdr w:color="auto" w:space="0" w:sz="0" w:val="none"/>
      <w:shd w:color="auto" w:fill="auto" w:val="clear"/>
    </w:rPr>
  </w:style>
  <w:style w:customStyle="1" w:styleId="eSPISCCParagraphDefaultFont" w:type="character">
    <w:name w:val="eSPIS_CC_Paragraph Default Font"/>
    <w:basedOn w:val="Zadanifontodlomka"/>
    <w:rsid w:val="007D0A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A7F"/>
    <w:rPr>
      <w:bdr w:color="auto" w:space="0" w:sz="0" w:val="none"/>
      <w:shd w:color="auto" w:fill="FFFFCC" w:val="clear"/>
      <w:lang w:val="hr-HR"/>
    </w:rPr>
  </w:style>
  <w:style w:customStyle="1" w:styleId="PozadinaSvijetloCrvena" w:type="character">
    <w:name w:val="Pozadina_SvijetloCrvena"/>
    <w:basedOn w:val="eSPISCCParagraphDefaultFont"/>
    <w:rsid w:val="007D0A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A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60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2.png@01D1FA25.09CA93A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LUX-ART društvo s ograničenom odgovornošću za proizvodnju, trgovinu i usluge</izvorni_sadrzaj>
    <derivirana_varijabla naziv="DomainObject.Predmet.ProtustrankaFormated_1">  LUX-ART društvo s ograničenom odgovornošću za proizvodnju, trgovinu i usluge</derivirana_varijabla>
  </DomainObject.Predmet.ProtustrankaFormated>
  <DomainObject.Predmet.ProtustrankaFormatedOIB>
    <izvorni_sadrzaj>  LUX-ART društvo s ograničenom odgovornošću za proizvodnju, trgovinu i usluge, OIB 88506593146</izvorni_sadrzaj>
    <derivirana_varijabla naziv="DomainObject.Predmet.ProtustrankaFormatedOIB_1">  LUX-ART društvo s ograničenom odgovornošću za proizvodnju, trgovinu i usluge, OIB 88506593146</derivirana_varijabla>
  </DomainObject.Predmet.ProtustrankaFormatedOIB>
  <DomainObject.Predmet.ProtustrankaFormatedWithAdress>
    <izvorni_sadrzaj> LUX-ART društvo s ograničenom odgovornošću za proizvodnju, trgovinu i usluge, Nikole Zrinskog 67, 35000 Slavonski Brod</izvorni_sadrzaj>
    <derivirana_varijabla naziv="DomainObject.Predmet.ProtustrankaFormatedWithAdress_1"> LUX-ART društvo s ograničenom odgovornošću za proizvodnju, trgovinu i usluge, Nikole Zrinskog 67, 35000 Slavonski Brod</derivirana_varijabla>
  </DomainObject.Predmet.ProtustrankaFormatedWithAdress>
  <DomainObject.Predmet.ProtustrankaFormatedWithAdressOIB>
    <izvorni_sadrzaj> LUX-ART društvo s ograničenom odgovornošću za proizvodnju, trgovinu i usluge, OIB 88506593146, Nikole Zrinskog 67, 35000 Slavonski Brod</izvorni_sadrzaj>
    <derivirana_varijabla naziv="DomainObject.Predmet.ProtustrankaFormatedWithAdressOIB_1"> LUX-ART društvo s ograničenom odgovornošću za proizvodnju, trgovinu i usluge, OIB 88506593146, Nikole Zrinskog 67, 35000 Slavonski Brod</derivirana_varijabla>
  </DomainObject.Predmet.ProtustrankaFormatedWithAdressOIB>
  <DomainObject.Predmet.ProtustrankaWithAdress>
    <izvorni_sadrzaj>LUX-ART društvo s ograničenom odgovornošću za proizvodnju, trgovinu i usluge Nikole Zrinskog 67, 35000 Slavonski Brod</izvorni_sadrzaj>
    <derivirana_varijabla naziv="DomainObject.Predmet.ProtustrankaWithAdress_1">LUX-ART društvo s ograničenom odgovornošću za proizvodnju, trgovinu i usluge Nikole Zrinskog 67, 35000 Slavonski Brod</derivirana_varijabla>
  </DomainObject.Predmet.ProtustrankaWithAdress>
  <DomainObject.Predmet.ProtustrankaWithAdressOIB>
    <izvorni_sadrzaj>LUX-ART društvo s ograničenom odgovornošću za proizvodnju, trgovinu i usluge, OIB 88506593146, Nikole Zrinskog 67, 35000 Slavonski Brod</izvorni_sadrzaj>
    <derivirana_varijabla naziv="DomainObject.Predmet.ProtustrankaWithAdressOIB_1">LUX-ART društvo s ograničenom odgovornošću za proizvodnju, trgovinu i usluge, OIB 88506593146, Nikole Zrinskog 67, 35000 Slavonski Brod</derivirana_varijabla>
  </DomainObject.Predmet.ProtustrankaWithAdressOIB>
  <DomainObject.Predmet.ProtustrankaNazivFormated>
    <izvorni_sadrzaj>LUX-ART društvo s ograničenom odgovornošću za proizvodnju, trgovinu i usluge</izvorni_sadrzaj>
    <derivirana_varijabla naziv="DomainObject.Predmet.ProtustrankaNazivFormated_1">LUX-ART društvo s ograničenom odgovornošću za proizvodnju, trgovinu i usluge</derivirana_varijabla>
  </DomainObject.Predmet.ProtustrankaNazivFormated>
  <DomainObject.Predmet.ProtustrankaNazivFormatedOIB>
    <izvorni_sadrzaj>LUX-ART društvo s ograničenom odgovornošću za proizvodnju, trgovinu i usluge, OIB 88506593146</izvorni_sadrzaj>
    <derivirana_varijabla naziv="DomainObject.Predmet.ProtustrankaNazivFormatedOIB_1">LUX-ART društvo s ograničenom odgovornošću za proizvodnju, trgovinu i usluge, OIB 88506593146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885119.65</izvorni_sadrzaj>
    <derivirana_varijabla naziv="DomainObject.Predmet.TrenutnaVrijednost_1">885119.65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LUX-ART društvo s ograničenom odgovornošću za proizvodnju, trgovinu i usluge</item>
    </izvorni_sadrzaj>
    <derivirana_varijabla naziv="DomainObject.Predmet.ProtuStrankaListFormated_1">
      <item>LUX-ART društvo s ograničenom odgovornošću za proizvodnju, trgovinu i usluge</item>
    </derivirana_varijabla>
  </DomainObject.Predmet.ProtuStrankaListFormated>
  <DomainObject.Predmet.ProtuStrankaListFormatedOIB>
    <izvorni_sadrzaj>
      <item>LUX-ART društvo s ograničenom odgovornošću za proizvodnju, trgovinu i usluge, OIB 88506593146</item>
    </izvorni_sadrzaj>
    <derivirana_varijabla naziv="DomainObject.Predmet.ProtuStrankaListFormatedOIB_1">
      <item>LUX-ART društvo s ograničenom odgovornošću za proizvodnju, trgovinu i usluge, OIB 88506593146</item>
    </derivirana_varijabla>
  </DomainObject.Predmet.ProtuStrankaListFormatedOIB>
  <DomainObject.Predmet.ProtuStrankaListFormatedWithAdress>
    <izvorni_sadrzaj>
      <item>LUX-ART društvo s ograničenom odgovornošću za proizvodnju, trgovinu i usluge, Nikole Zrinskog 67, 35000 Slavonski Brod</item>
    </izvorni_sadrzaj>
    <derivirana_varijabla naziv="DomainObject.Predmet.ProtuStrankaListFormatedWithAdress_1">
      <item>LUX-ART društvo s ograničenom odgovornošću za proizvodnju, trgovinu i usluge, Nikole Zrinskog 67, 35000 Slavonski Brod</item>
    </derivirana_varijabla>
  </DomainObject.Predmet.ProtuStrankaListFormatedWithAdress>
  <DomainObject.Predmet.ProtuStrankaListFormatedWithAdressOIB>
    <izvorni_sadrzaj>
      <item>LUX-ART društvo s ograničenom odgovornošću za proizvodnju, trgovinu i usluge, OIB 88506593146, Nikole Zrinskog 67, 35000 Slavonski Brod</item>
    </izvorni_sadrzaj>
    <derivirana_varijabla naziv="DomainObject.Predmet.ProtuStrankaListFormatedWithAdressOIB_1">
      <item>LUX-ART društvo s ograničenom odgovornošću za proizvodnju, trgovinu i usluge, OIB 88506593146, Nikole Zrinskog 67, 35000 Slavonski Brod</item>
    </derivirana_varijabla>
  </DomainObject.Predmet.ProtuStrankaListFormatedWithAdressOIB>
  <DomainObject.Predmet.ProtuStrankaListNazivFormated>
    <izvorni_sadrzaj>
      <item>LUX-ART društvo s ograničenom odgovornošću za proizvodnju, trgovinu i usluge</item>
    </izvorni_sadrzaj>
    <derivirana_varijabla naziv="DomainObject.Predmet.ProtuStrankaListNazivFormated_1">
      <item>LUX-ART društvo s ograničenom odgovornošću za proizvodnju, trgovinu i usluge</item>
    </derivirana_varijabla>
  </DomainObject.Predmet.ProtuStrankaListNazivFormated>
  <DomainObject.Predmet.ProtuStrankaListNazivFormatedOIB>
    <izvorni_sadrzaj>
      <item>LUX-ART društvo s ograničenom odgovornošću za proizvodnju, trgovinu i usluge, OIB 88506593146</item>
    </izvorni_sadrzaj>
    <derivirana_varijabla naziv="DomainObject.Predmet.ProtuStrankaListNazivFormatedOIB_1">
      <item>LUX-ART društvo s ograničenom odgovornošću za proizvodnju, trgovinu i usluge, OIB 88506593146</item>
    </derivirana_varijabla>
  </DomainObject.Predmet.ProtuStrankaListNazivFormatedOIB>
  <DomainObject.Predmet.OstaliListFormated>
    <izvorni_sadrzaj>
      <item>Željko Ferenčić</item>
      <item>Vlatka Forgić</item>
      <item>Vesna Lazarić, z.z. ŽDO</item>
      <item>Željko Žugaj</item>
      <item>Marijan Betlach</item>
    </izvorni_sadrzaj>
    <derivirana_varijabla naziv="DomainObject.Predmet.OstaliListFormated_1">
      <item>Željko Ferenčić</item>
      <item>Vlatka Forgić</item>
      <item>Vesna Lazarić, z.z. ŽDO</item>
      <item>Željko Žugaj</item>
      <item>Marijan Betlach</item>
    </derivirana_varijabla>
  </DomainObject.Predmet.OstaliListFormated>
  <DomainObject.Predmet.OstaliListFormatedOIB>
    <izvorni_sadrzaj>
      <item>Željko Ferenčić</item>
      <item>Vlatka Forgić</item>
      <item>Vesna Lazarić, z.z. ŽDO</item>
      <item>Željko Žugaj, OIB 14409268004</item>
      <item>Marijan Betlach, OIB 25297427173</item>
    </izvorni_sadrzaj>
    <derivirana_varijabla naziv="DomainObject.Predmet.OstaliListFormatedOIB_1">
      <item>Željko Ferenčić</item>
      <item>Vlatka Forgić</item>
      <item>Vesna Lazarić, z.z. ŽDO</item>
      <item>Željko Žugaj, OIB 14409268004</item>
      <item>Marijan Betlach, OIB 25297427173</item>
    </derivirana_varijabla>
  </DomainObject.Predmet.OstaliListFormatedOIB>
  <DomainObject.Predmet.OstaliListFormatedWithAdress>
    <izvorni_sadrzaj>
      <item>Željko Ferenčić</item>
      <item>Vlatka Forgić</item>
      <item>Vesna Lazarić, z.z. ŽDO</item>
      <item>Željko Žugaj, Frane Bulića 2, 35000 Slavonski Brod</item>
      <item>Marijan Betlach, TRG POBJEDE 26, 35000 Slavonski Brod</item>
    </izvorni_sadrzaj>
    <derivirana_varijabla naziv="DomainObject.Predmet.OstaliListFormatedWithAdress_1">
      <item>Željko Ferenčić</item>
      <item>Vlatka Forgić</item>
      <item>Vesna Lazarić, z.z. ŽDO</item>
      <item>Željko Žugaj, Frane Bulića 2, 35000 Slavonski Brod</item>
      <item>Marijan Betlach, TRG POBJEDE 26, 35000 Slavonski Brod</item>
    </derivirana_varijabla>
  </DomainObject.Predmet.OstaliListFormatedWithAdress>
  <DomainObject.Predmet.OstaliListFormatedWithAdressOIB>
    <izvorni_sadrzaj>
      <item>Željko Ferenčić</item>
      <item>Vlatka Forgić</item>
      <item>Vesna Lazarić, z.z. ŽDO</item>
      <item>Željko Žugaj, OIB 14409268004, Frane Bulića 2, 35000 Slavonski Brod</item>
      <item>Marijan Betlach, OIB 25297427173, TRG POBJEDE 26, 35000 Slavonski Brod</item>
    </izvorni_sadrzaj>
    <derivirana_varijabla naziv="DomainObject.Predmet.OstaliListFormatedWithAdressOIB_1">
      <item>Željko Ferenčić</item>
      <item>Vlatka Forgić</item>
      <item>Vesna Lazarić, z.z. ŽDO</item>
      <item>Željko Žugaj, OIB 14409268004, Frane Bulića 2, 35000 Slavonski Brod</item>
      <item>Marijan Betlach, OIB 25297427173, TRG POBJEDE 26, 35000 Slavonski Brod</item>
    </derivirana_varijabla>
  </DomainObject.Predmet.OstaliListFormatedWithAdressOIB>
  <DomainObject.Predmet.OstaliListNazivFormated>
    <izvorni_sadrzaj>
      <item>Željko Ferenčić</item>
      <item>Vlatka Forgić</item>
      <item>Vesna Lazarić, z.z. ŽDO</item>
      <item>Željko Žugaj</item>
      <item>Marijan Betlach</item>
    </izvorni_sadrzaj>
    <derivirana_varijabla naziv="DomainObject.Predmet.OstaliListNazivFormated_1">
      <item>Željko Ferenčić</item>
      <item>Vlatka Forgić</item>
      <item>Vesna Lazarić, z.z. ŽDO</item>
      <item>Željko Žugaj</item>
      <item>Marijan Betlach</item>
    </derivirana_varijabla>
  </DomainObject.Predmet.OstaliListNazivFormated>
  <DomainObject.Predmet.OstaliListNazivFormatedOIB>
    <izvorni_sadrzaj>
      <item>Željko Ferenčić</item>
      <item>Vlatka Forgić</item>
      <item>Vesna Lazarić, z.z. ŽDO</item>
      <item>Željko Žugaj, OIB 14409268004</item>
      <item>Marijan Betlach, OIB 25297427173</item>
    </izvorni_sadrzaj>
    <derivirana_varijabla naziv="DomainObject.Predmet.OstaliListNazivFormatedOIB_1">
      <item>Željko Ferenčić</item>
      <item>Vlatka Forgić</item>
      <item>Vesna Lazarić, z.z. ŽDO</item>
      <item>Željko Žugaj, OIB 14409268004</item>
      <item>Marijan Betlach, OIB 25297427173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LUX-ART društvo s ograničenom odgovornošću za proizvodnju, trgovinu i usluge</izvorni_sadrzaj>
    <derivirana_varijabla naziv="DomainObject.Predmet.ProtustrankaIDrugi_1">LUX-ART društvo s ograničenom odgovornošću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LUX-ART društvo s ograničenom odgovornošću za proizvodnju, trgovinu i usluge, OIB 88506593146, Nikole Zrinskog 67, 35000 Slavonski Brod</izvorni_sadrzaj>
    <derivirana_varijabla naziv="DomainObject.Predmet.ProtustrankaIDrugiAdressOIB_1">LUX-ART društvo s ograničenom odgovornošću za proizvodnju, trgovinu i usluge, OIB 88506593146, Nikole Zrinskog 67,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LUX-ART društvo s ograničenom odgovornošću za proizvodnju, trgovinu i usluge</item>
      <item>Financijska agencija</item>
      <item>Željko Ferenčić</item>
      <item>Vlatka Forgić</item>
      <item>Vesna Lazarić, z.z. ŽDO</item>
      <item>Željko Žugaj</item>
      <item>Marijan Betlach</item>
    </izvorni_sadrzaj>
    <derivirana_varijabla naziv="DomainObject.Predmet.SudioniciListNaziv_1">
      <item>LUX-ART društvo s ograničenom odgovornošću za proizvodnju, trgovinu i usluge</item>
      <item>Financijska agencija</item>
      <item>Željko Ferenčić</item>
      <item>Vlatka Forgić</item>
      <item>Vesna Lazarić, z.z. ŽDO</item>
      <item>Željko Žugaj</item>
      <item>Marijan Betlach</item>
    </derivirana_varijabla>
  </DomainObject.Predmet.SudioniciListNaziv>
  <DomainObject.Predmet.SudioniciListAdressOIB>
    <izvorni_sadrzaj>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izvorni_sadrzaj>
    <derivirana_varijabla naziv="DomainObject.Predmet.SudioniciListAdressOIB_1">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88506593146</item>
      <item>, OIB 85821130368</item>
      <item>, OIB null</item>
      <item>, OIB null</item>
      <item>, OIB null</item>
      <item>, OIB 14409268004</item>
      <item>, OIB 25297427173</item>
    </izvorni_sadrzaj>
    <derivirana_varijabla naziv="DomainObject.Predmet.SudioniciListNazivOIB_1">
      <item>, OIB 88506593146</item>
      <item>, OIB 85821130368</item>
      <item>, OIB null</item>
      <item>, OIB null</item>
      <item>, OIB null</item>
      <item>, OIB 14409268004</item>
      <item>, OIB 25297427173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2018.</izvorni_sadrzaj>
    <derivirana_varijabla naziv="DomainObject.Predmet.DatumZadnjeOdrzaneSudskeRadnje_1">17. travnja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St-125/2016-104</izvorni_sadrzaj>
    <derivirana_varijabla naziv="DomainObject.PredzadnjaOdlukaIzPredmeta.Oznaka_1">St-125/2016-104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290</properties:Words>
  <properties:Characters>1436</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2018-11-26T12:50:00Z</dcterms:created>
  <dc:creator>wsadmin</dc:creator>
  <cp:lastModifiedBy>wsadmin</cp:lastModifiedBy>
  <cp:lastPrinted>2018-11-26T12:50:00Z</cp:lastPrinted>
  <dcterms:modified xmlns:xsi="http://www.w3.org/2001/XMLSchema-instance" xsi:type="dcterms:W3CDTF">2018-11-26T12:52:00Z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(LUX ART-ZAKLJUČAK.docx)</vt:lpwstr>
  </prop:property>
  <prop:property name="CC_coloring" pid="4" fmtid="{D5CDD505-2E9C-101B-9397-08002B2CF9AE}">
    <vt:bool>false</vt:bool>
  </prop:property>
  <prop:property name="BrojStranica" pid="5" fmtid="{D5CDD505-2E9C-101B-9397-08002B2CF9AE}">
    <vt:i4>1</vt:i4>
  </prop:property>
</prop:Properties>
</file>