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472b" w14:paraId="e58472b" w:rsidRDefault="00182CCD" w:rsidP="00182CCD" w:rsidR="00182CCD" w:rsidRPr="00182CCD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82CCD">
        <w:rPr>
          <w:rFonts w:cs="Times New Roman" w:eastAsia="Times New Roman"/>
          <w:szCs w:val="24"/>
          <w:lang w:eastAsia="hr-HR"/>
        </w:rPr>
        <w:t xml:space="preserve">         </w:t>
      </w:r>
      <w:r w:rsidRPr="00182CCD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2CCD" w:rsidP="00182CCD" w:rsidR="00182CCD" w:rsidRPr="00182CCD">
      <w:pPr>
        <w:jc w:val="both"/>
        <w:rPr>
          <w:rFonts w:cs="Times New Roman"/>
          <w:szCs w:val="24"/>
        </w:rPr>
      </w:pPr>
      <w:r w:rsidRPr="00182CCD">
        <w:rPr>
          <w:rFonts w:cs="Times New Roman"/>
          <w:szCs w:val="24"/>
        </w:rPr>
        <w:t xml:space="preserve">   Republika Hrvatska                                                                                           35.St-1</w:t>
      </w:r>
      <w:r>
        <w:rPr>
          <w:rFonts w:cs="Times New Roman"/>
          <w:szCs w:val="24"/>
        </w:rPr>
        <w:t>008</w:t>
      </w:r>
      <w:r w:rsidRPr="00182CCD">
        <w:rPr>
          <w:rFonts w:cs="Times New Roman"/>
          <w:szCs w:val="24"/>
        </w:rPr>
        <w:t>/15</w:t>
      </w:r>
    </w:p>
    <w:p w:rsidRDefault="00182CCD" w:rsidP="00182CCD" w:rsidR="00182CCD" w:rsidRPr="00182CCD">
      <w:pPr>
        <w:jc w:val="both"/>
        <w:rPr>
          <w:rFonts w:cs="Times New Roman"/>
          <w:szCs w:val="24"/>
        </w:rPr>
      </w:pPr>
      <w:r w:rsidRPr="00182CCD">
        <w:rPr>
          <w:rFonts w:cs="Times New Roman"/>
          <w:szCs w:val="24"/>
        </w:rPr>
        <w:t>Trgovački sud u Zagrebu</w:t>
      </w:r>
    </w:p>
    <w:p w:rsidRDefault="00182CCD" w:rsidP="00182CCD" w:rsidR="00182CCD" w:rsidRPr="00182CC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/>
          <w:szCs w:val="24"/>
        </w:rPr>
        <w:t>Zagreb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182CCD" w:rsidR="00182CCD" w:rsidRPr="00182CCD">
      <w:pPr>
        <w:jc w:val="center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82CCD" w:rsidP="00182CCD" w:rsidR="00182CCD" w:rsidRPr="00182CCD">
      <w:pPr>
        <w:jc w:val="center"/>
        <w:rPr>
          <w:rFonts w:cs="Times New Roman" w:eastAsia="Times New Roman"/>
          <w:szCs w:val="24"/>
          <w:lang w:eastAsia="hr-HR"/>
        </w:rPr>
      </w:pPr>
    </w:p>
    <w:p w:rsidRDefault="00182CCD" w:rsidP="00182CCD" w:rsidR="00182CCD" w:rsidRPr="00182CCD">
      <w:pPr>
        <w:jc w:val="center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>R J E Š E N J E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182CCD" w:rsidR="00182CCD" w:rsidRPr="00182CC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 xml:space="preserve">Trgovački sud u Zagrebu po sucu pojedincu Maji Jurovicki, na temelju prijedloga sudske savjetnice Nikoline Mikulić, u skraćenom stečajnom postupku pokrenutim nad dužnikom </w:t>
      </w:r>
      <w:r>
        <w:rPr>
          <w:rFonts w:cs="Times New Roman" w:eastAsia="Times New Roman"/>
          <w:szCs w:val="24"/>
          <w:lang w:eastAsia="hr-HR"/>
        </w:rPr>
        <w:t xml:space="preserve">TREŠNJA-PROM </w:t>
      </w:r>
      <w:r w:rsidRPr="00182CCD">
        <w:rPr>
          <w:rFonts w:cs="Times New Roman" w:eastAsia="Times New Roman"/>
          <w:szCs w:val="24"/>
          <w:lang w:eastAsia="hr-HR"/>
        </w:rPr>
        <w:t xml:space="preserve">d.o.o., OIB </w:t>
      </w:r>
      <w:r>
        <w:rPr>
          <w:rFonts w:cs="Times New Roman" w:eastAsia="Times New Roman"/>
          <w:szCs w:val="24"/>
          <w:lang w:eastAsia="hr-HR"/>
        </w:rPr>
        <w:t>02733173179</w:t>
      </w:r>
      <w:r w:rsidRPr="00182CCD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080444784</w:t>
      </w:r>
      <w:r w:rsidRPr="00182CCD">
        <w:rPr>
          <w:rFonts w:cs="Times New Roman" w:eastAsia="Times New Roman"/>
          <w:szCs w:val="24"/>
          <w:lang w:eastAsia="hr-HR" w:val="en-GB"/>
        </w:rPr>
        <w:t>,</w:t>
      </w:r>
      <w:r w:rsidRPr="00182CCD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182CCD">
        <w:rPr>
          <w:rFonts w:cs="Times New Roman" w:eastAsia="Times New Roman"/>
          <w:szCs w:val="24"/>
          <w:lang w:eastAsia="hr-HR"/>
        </w:rPr>
        <w:t xml:space="preserve">iz Zagreba, </w:t>
      </w:r>
      <w:proofErr w:type="spellStart"/>
      <w:r>
        <w:rPr>
          <w:rFonts w:cs="Times New Roman" w:eastAsia="Times New Roman"/>
          <w:szCs w:val="24"/>
          <w:lang w:eastAsia="hr-HR"/>
        </w:rPr>
        <w:t>Hercegnovski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put 16</w:t>
      </w:r>
      <w:r w:rsidRPr="00182CCD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3</w:t>
      </w:r>
      <w:r w:rsidRPr="00182CCD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82CCD">
        <w:rPr>
          <w:rFonts w:cs="Times New Roman" w:eastAsia="Times New Roman"/>
          <w:szCs w:val="24"/>
          <w:lang w:eastAsia="hr-HR"/>
        </w:rPr>
        <w:t xml:space="preserve"> 2017. </w:t>
      </w:r>
    </w:p>
    <w:p w:rsidRDefault="00182CCD" w:rsidP="00182CCD" w:rsidR="00182CCD" w:rsidRPr="00182CCD">
      <w:pPr>
        <w:jc w:val="center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>r i j e š i o    je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182CCD" w:rsidR="00182CC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 xml:space="preserve">I          Otvara se stečajni postupak nad dužnikom </w:t>
      </w:r>
      <w:r>
        <w:rPr>
          <w:rFonts w:cs="Times New Roman" w:eastAsia="Times New Roman"/>
          <w:szCs w:val="24"/>
          <w:lang w:eastAsia="hr-HR"/>
        </w:rPr>
        <w:t xml:space="preserve">TREŠNJA-PROM </w:t>
      </w:r>
      <w:r w:rsidRPr="00182CCD">
        <w:rPr>
          <w:rFonts w:cs="Times New Roman" w:eastAsia="Times New Roman"/>
          <w:szCs w:val="24"/>
          <w:lang w:eastAsia="hr-HR"/>
        </w:rPr>
        <w:t xml:space="preserve">d.o.o., </w:t>
      </w:r>
      <w:r>
        <w:rPr>
          <w:rFonts w:cs="Times New Roman" w:eastAsia="Times New Roman"/>
          <w:szCs w:val="24"/>
          <w:lang w:eastAsia="hr-HR"/>
        </w:rPr>
        <w:t>OIB</w:t>
      </w:r>
    </w:p>
    <w:p w:rsidRDefault="00182CCD" w:rsidP="00182CCD" w:rsidR="00182CC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02733173179</w:t>
      </w:r>
      <w:r w:rsidRPr="00182CCD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080444784</w:t>
      </w:r>
      <w:r w:rsidRPr="00182CCD">
        <w:rPr>
          <w:rFonts w:cs="Times New Roman" w:eastAsia="Times New Roman"/>
          <w:szCs w:val="24"/>
          <w:lang w:eastAsia="hr-HR" w:val="en-GB"/>
        </w:rPr>
        <w:t>,</w:t>
      </w:r>
      <w:r w:rsidRPr="00182CCD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182CCD">
        <w:rPr>
          <w:rFonts w:cs="Times New Roman" w:eastAsia="Times New Roman"/>
          <w:szCs w:val="24"/>
          <w:lang w:eastAsia="hr-HR"/>
        </w:rPr>
        <w:t xml:space="preserve">iz Zagreba, </w:t>
      </w:r>
      <w:proofErr w:type="spellStart"/>
      <w:r>
        <w:rPr>
          <w:rFonts w:cs="Times New Roman" w:eastAsia="Times New Roman"/>
          <w:szCs w:val="24"/>
          <w:lang w:eastAsia="hr-HR"/>
        </w:rPr>
        <w:t>Hercegnovski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put 16.</w:t>
      </w:r>
    </w:p>
    <w:p w:rsidRDefault="00182CCD" w:rsidP="00182CCD" w:rsidR="00182CCD" w:rsidRPr="00182CC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182CCD" w:rsidR="00182CCD" w:rsidRPr="00182CCD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 xml:space="preserve">            Stečajni postupak otvoren je </w:t>
      </w:r>
      <w:r>
        <w:rPr>
          <w:rFonts w:cs="Times New Roman" w:eastAsia="Times New Roman"/>
          <w:szCs w:val="24"/>
          <w:lang w:eastAsia="hr-HR"/>
        </w:rPr>
        <w:t>3</w:t>
      </w:r>
      <w:r w:rsidRPr="00182CCD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82CCD">
        <w:rPr>
          <w:rFonts w:cs="Times New Roman" w:eastAsia="Times New Roman"/>
          <w:szCs w:val="24"/>
          <w:lang w:eastAsia="hr-HR"/>
        </w:rPr>
        <w:t xml:space="preserve"> 2017. u 13,00 sati i </w:t>
      </w:r>
      <w:r w:rsidR="001A223D">
        <w:rPr>
          <w:rFonts w:cs="Times New Roman" w:eastAsia="Times New Roman"/>
          <w:szCs w:val="24"/>
          <w:lang w:eastAsia="hr-HR"/>
        </w:rPr>
        <w:t>30</w:t>
      </w:r>
      <w:r w:rsidRPr="00182CCD">
        <w:rPr>
          <w:rFonts w:cs="Times New Roman" w:eastAsia="Times New Roman"/>
          <w:szCs w:val="24"/>
          <w:lang w:eastAsia="hr-HR"/>
        </w:rPr>
        <w:t xml:space="preserve"> minuta kada je ovo rješenje objavljeno na mrežnoj stranici e-Oglasna ploča ovog suda.</w:t>
      </w:r>
    </w:p>
    <w:p w:rsidRDefault="00182CCD" w:rsidP="00182CCD" w:rsidR="00182CCD" w:rsidRPr="00182CCD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EA6CBA" w:rsidR="00182CCD" w:rsidRPr="00182CC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 xml:space="preserve">II        Za stečajnog upravitelja imenuje se </w:t>
      </w:r>
      <w:r w:rsidR="00EA6CBA">
        <w:rPr>
          <w:rFonts w:cs="Times New Roman" w:eastAsia="Times New Roman"/>
          <w:szCs w:val="24"/>
          <w:lang w:eastAsia="hr-HR"/>
        </w:rPr>
        <w:t xml:space="preserve">Iva </w:t>
      </w:r>
      <w:proofErr w:type="spellStart"/>
      <w:r w:rsidR="00EA6CBA">
        <w:rPr>
          <w:rFonts w:cs="Times New Roman" w:eastAsia="Times New Roman"/>
          <w:szCs w:val="24"/>
          <w:lang w:eastAsia="hr-HR"/>
        </w:rPr>
        <w:t>Pinjuh</w:t>
      </w:r>
      <w:proofErr w:type="spellEnd"/>
      <w:r w:rsidR="00EA6CB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A6CBA">
        <w:rPr>
          <w:rFonts w:cs="Times New Roman" w:eastAsia="Times New Roman"/>
          <w:szCs w:val="24"/>
          <w:lang w:eastAsia="hr-HR"/>
        </w:rPr>
        <w:t>Stjepović</w:t>
      </w:r>
      <w:proofErr w:type="spellEnd"/>
      <w:r w:rsidR="00EA6CBA">
        <w:rPr>
          <w:rFonts w:cs="Times New Roman" w:eastAsia="Times New Roman"/>
          <w:szCs w:val="24"/>
          <w:lang w:eastAsia="hr-HR"/>
        </w:rPr>
        <w:t xml:space="preserve">, OIB 60842552274, iz Zagreba, Odranski </w:t>
      </w:r>
      <w:proofErr w:type="spellStart"/>
      <w:r w:rsidR="00EA6CBA">
        <w:rPr>
          <w:rFonts w:cs="Times New Roman" w:eastAsia="Times New Roman"/>
          <w:szCs w:val="24"/>
          <w:lang w:eastAsia="hr-HR"/>
        </w:rPr>
        <w:t>obrež</w:t>
      </w:r>
      <w:proofErr w:type="spellEnd"/>
      <w:r w:rsidR="00EA6CBA">
        <w:rPr>
          <w:rFonts w:cs="Times New Roman" w:eastAsia="Times New Roman"/>
          <w:szCs w:val="24"/>
          <w:lang w:eastAsia="hr-HR"/>
        </w:rPr>
        <w:t>, Dupci 6C.</w:t>
      </w:r>
    </w:p>
    <w:p w:rsidRDefault="00182CCD" w:rsidP="00182CCD" w:rsidR="00182CCD" w:rsidRPr="00182CCD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EA6CBA" w:rsidR="00EA6CBA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 xml:space="preserve">III       Zaključuje se stečajni postupak nad dužnikom </w:t>
      </w:r>
      <w:r w:rsidR="00EA6CBA">
        <w:rPr>
          <w:rFonts w:cs="Times New Roman" w:eastAsia="Times New Roman"/>
          <w:szCs w:val="24"/>
          <w:lang w:eastAsia="hr-HR"/>
        </w:rPr>
        <w:t xml:space="preserve">TREŠNJA-PROM </w:t>
      </w:r>
      <w:r w:rsidR="00EA6CBA" w:rsidRPr="00182CCD">
        <w:rPr>
          <w:rFonts w:cs="Times New Roman" w:eastAsia="Times New Roman"/>
          <w:szCs w:val="24"/>
          <w:lang w:eastAsia="hr-HR"/>
        </w:rPr>
        <w:t xml:space="preserve">d.o.o., </w:t>
      </w:r>
      <w:r w:rsidR="00EA6CBA">
        <w:rPr>
          <w:rFonts w:cs="Times New Roman" w:eastAsia="Times New Roman"/>
          <w:szCs w:val="24"/>
          <w:lang w:eastAsia="hr-HR"/>
        </w:rPr>
        <w:t>OIB</w:t>
      </w:r>
    </w:p>
    <w:p w:rsidRDefault="00EA6CBA" w:rsidP="00EA6CBA" w:rsidR="00182CC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02733173179</w:t>
      </w:r>
      <w:r w:rsidRPr="00182CCD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080444784</w:t>
      </w:r>
      <w:r w:rsidRPr="00182CCD">
        <w:rPr>
          <w:rFonts w:cs="Times New Roman" w:eastAsia="Times New Roman"/>
          <w:szCs w:val="24"/>
          <w:lang w:eastAsia="hr-HR" w:val="en-GB"/>
        </w:rPr>
        <w:t>,</w:t>
      </w:r>
      <w:r w:rsidRPr="00182CCD">
        <w:rPr>
          <w:rFonts w:cs="Arial" w:eastAsia="Times New Roman" w:hAnsi="Arial" w:ascii="Arial"/>
          <w:color w:val="003366"/>
          <w:sz w:val="18"/>
          <w:szCs w:val="18"/>
          <w:lang w:eastAsia="hr-HR" w:val="en-GB"/>
        </w:rPr>
        <w:t xml:space="preserve"> </w:t>
      </w:r>
      <w:r w:rsidRPr="00182CCD">
        <w:rPr>
          <w:rFonts w:cs="Times New Roman" w:eastAsia="Times New Roman"/>
          <w:szCs w:val="24"/>
          <w:lang w:eastAsia="hr-HR"/>
        </w:rPr>
        <w:t xml:space="preserve">iz Zagreba, </w:t>
      </w:r>
      <w:proofErr w:type="spellStart"/>
      <w:r>
        <w:rPr>
          <w:rFonts w:cs="Times New Roman" w:eastAsia="Times New Roman"/>
          <w:szCs w:val="24"/>
          <w:lang w:eastAsia="hr-HR"/>
        </w:rPr>
        <w:t>Hercegnovski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put 16.</w:t>
      </w:r>
    </w:p>
    <w:p w:rsidRDefault="00EA6CBA" w:rsidP="00EA6CBA" w:rsidR="00EA6CBA" w:rsidRPr="00182CC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>IV       Nakon pravomoćnosti ovog rješenja dužnik će se brisati iz sudskog registra.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182CCD" w:rsidR="00182CCD" w:rsidRPr="00182CCD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>Obrazloženje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</w:p>
    <w:p w:rsidRDefault="00182CCD" w:rsidP="00182CCD" w:rsidR="00182CCD" w:rsidRPr="00182CCD">
      <w:pPr>
        <w:jc w:val="both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podnijela je ovome sudu Financijska agencija RC Zagreb, Podružnica Zagreb (dalje: FINA), temeljem odredbe čl. 444 st.1 </w:t>
      </w:r>
      <w:r w:rsidRPr="00182CCD">
        <w:rPr>
          <w:rFonts w:cs="Times New Roman" w:eastAsia="Times New Roman"/>
          <w:szCs w:val="20"/>
          <w:lang w:eastAsia="hr-HR"/>
        </w:rPr>
        <w:t>Stečajnog zakona (NN 71/15, dalje SZ).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ab/>
        <w:t xml:space="preserve">Zaključkom od </w:t>
      </w:r>
      <w:r w:rsidR="00EA6CBA">
        <w:rPr>
          <w:rFonts w:cs="Times New Roman" w:eastAsia="Times New Roman"/>
          <w:szCs w:val="20"/>
          <w:lang w:eastAsia="hr-HR"/>
        </w:rPr>
        <w:t>23</w:t>
      </w:r>
      <w:r w:rsidRPr="00182CCD">
        <w:rPr>
          <w:rFonts w:cs="Times New Roman" w:eastAsia="Times New Roman"/>
          <w:szCs w:val="20"/>
          <w:lang w:eastAsia="hr-HR"/>
        </w:rPr>
        <w:t>.1</w:t>
      </w:r>
      <w:r w:rsidR="00EA6CBA">
        <w:rPr>
          <w:rFonts w:cs="Times New Roman" w:eastAsia="Times New Roman"/>
          <w:szCs w:val="20"/>
          <w:lang w:eastAsia="hr-HR"/>
        </w:rPr>
        <w:t>0</w:t>
      </w:r>
      <w:r w:rsidRPr="00182CCD">
        <w:rPr>
          <w:rFonts w:cs="Times New Roman" w:eastAsia="Times New Roman"/>
          <w:szCs w:val="20"/>
          <w:lang w:eastAsia="hr-HR"/>
        </w:rPr>
        <w:t xml:space="preserve">.2015. pozvane su osobe ovlaštene za zastupanje dužnika po zakonu, dostaviti javnobilježnički ovjerovljen popis imovine i obveza dužnika  na propisanom obrascu, sukladno čl. 430, 17  i 13 SZ-a. Zaključak je  dostavljen  </w:t>
      </w:r>
      <w:r w:rsidR="00CB1D83">
        <w:rPr>
          <w:rFonts w:cs="Times New Roman" w:eastAsia="Times New Roman"/>
          <w:szCs w:val="20"/>
          <w:lang w:eastAsia="hr-HR"/>
        </w:rPr>
        <w:t>25</w:t>
      </w:r>
      <w:r w:rsidRPr="00182CCD">
        <w:rPr>
          <w:rFonts w:cs="Times New Roman" w:eastAsia="Times New Roman"/>
          <w:szCs w:val="20"/>
          <w:lang w:eastAsia="hr-HR"/>
        </w:rPr>
        <w:t xml:space="preserve">.11.2015., međutim, po istom nije </w:t>
      </w:r>
      <w:proofErr w:type="spellStart"/>
      <w:r w:rsidRPr="00182CCD">
        <w:rPr>
          <w:rFonts w:cs="Times New Roman" w:eastAsia="Times New Roman"/>
          <w:szCs w:val="20"/>
          <w:lang w:eastAsia="hr-HR"/>
        </w:rPr>
        <w:t>postupljeno</w:t>
      </w:r>
      <w:proofErr w:type="spellEnd"/>
      <w:r w:rsidRPr="00182CCD">
        <w:rPr>
          <w:rFonts w:cs="Times New Roman" w:eastAsia="Times New Roman"/>
          <w:szCs w:val="20"/>
          <w:lang w:eastAsia="hr-HR"/>
        </w:rPr>
        <w:t xml:space="preserve">. 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ab/>
        <w:t xml:space="preserve">Oglasom od </w:t>
      </w:r>
      <w:r w:rsidR="00EA6CBA">
        <w:rPr>
          <w:rFonts w:cs="Times New Roman" w:eastAsia="Times New Roman"/>
          <w:szCs w:val="20"/>
          <w:lang w:eastAsia="hr-HR"/>
        </w:rPr>
        <w:t>23</w:t>
      </w:r>
      <w:r w:rsidRPr="00182CCD">
        <w:rPr>
          <w:rFonts w:cs="Times New Roman" w:eastAsia="Times New Roman"/>
          <w:szCs w:val="20"/>
          <w:lang w:eastAsia="hr-HR"/>
        </w:rPr>
        <w:t>.1</w:t>
      </w:r>
      <w:r w:rsidR="00EA6CBA">
        <w:rPr>
          <w:rFonts w:cs="Times New Roman" w:eastAsia="Times New Roman"/>
          <w:szCs w:val="20"/>
          <w:lang w:eastAsia="hr-HR"/>
        </w:rPr>
        <w:t>0</w:t>
      </w:r>
      <w:r w:rsidRPr="00182CCD">
        <w:rPr>
          <w:rFonts w:cs="Times New Roman" w:eastAsia="Times New Roman"/>
          <w:szCs w:val="20"/>
          <w:lang w:eastAsia="hr-HR"/>
        </w:rPr>
        <w:t xml:space="preserve">.2015. pozvani su dužnikovi vjerovnici sukladno članku 430 i 431 SZ-a, predložiti otvaranje stečajnog postupka na dužnikom te predujmiti sredstva za namirenje troškova postupka, uz upozorenje na pravne posljedice nepodnošenja istog.        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 xml:space="preserve">         Niti jedan od vjerovnika nije u ostavljenom roku podnio prijedlog za otvaranjem redovnog stečajnog postupka. 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0"/>
          <w:lang w:eastAsia="hr-HR"/>
        </w:rPr>
      </w:pPr>
    </w:p>
    <w:p w:rsidRDefault="00182CCD" w:rsidP="00182CCD" w:rsidR="00182CCD" w:rsidRPr="00182CCD">
      <w:pPr>
        <w:jc w:val="both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čl.431 SZ-a. Izbor stečajnog upravitelja odabran je primjenom odredbe čl.432 SZ-a.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0"/>
          <w:lang w:eastAsia="hr-HR"/>
        </w:rPr>
      </w:pPr>
    </w:p>
    <w:p w:rsidRDefault="00182CCD" w:rsidP="00182CCD" w:rsidR="00182CCD" w:rsidRPr="00182CCD">
      <w:pPr>
        <w:jc w:val="center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 xml:space="preserve">U Zagrebu, </w:t>
      </w:r>
      <w:r>
        <w:rPr>
          <w:rFonts w:cs="Times New Roman" w:eastAsia="Times New Roman"/>
          <w:szCs w:val="20"/>
          <w:lang w:eastAsia="hr-HR"/>
        </w:rPr>
        <w:t>3</w:t>
      </w:r>
      <w:r w:rsidRPr="00182CCD">
        <w:rPr>
          <w:rFonts w:cs="Times New Roman" w:eastAsia="Times New Roman"/>
          <w:szCs w:val="20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ožujka</w:t>
      </w:r>
      <w:r w:rsidRPr="00182CCD">
        <w:rPr>
          <w:rFonts w:cs="Times New Roman" w:eastAsia="Times New Roman"/>
          <w:szCs w:val="20"/>
          <w:lang w:eastAsia="hr-HR"/>
        </w:rPr>
        <w:t xml:space="preserve"> 2017.</w:t>
      </w:r>
    </w:p>
    <w:p w:rsidRDefault="00182CCD" w:rsidP="00182CCD" w:rsidR="00182CCD" w:rsidRPr="00182CCD">
      <w:pPr>
        <w:jc w:val="center"/>
        <w:rPr>
          <w:rFonts w:cs="Times New Roman" w:eastAsia="Times New Roman"/>
          <w:szCs w:val="20"/>
          <w:lang w:eastAsia="hr-HR"/>
        </w:rPr>
      </w:pP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>Maja Jurovicki</w:t>
      </w: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>sudska savjetnica</w:t>
      </w: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82CCD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82CCD" w:rsidP="00182CCD" w:rsidR="00182CCD" w:rsidRPr="00182CCD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>UPUTA O PRAVNOM LIJEKU: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/>
        </w:rPr>
      </w:pPr>
      <w:r w:rsidRPr="00182CCD">
        <w:rPr>
          <w:rFonts w:cs="Times New Roman" w:eastAsia="Times New Roman"/>
          <w:szCs w:val="24"/>
          <w:lang w:eastAsia="hr-HR"/>
        </w:rPr>
        <w:t xml:space="preserve">Protiv ovog rješenja dopuštena je  žalba Visokom trgovačkom sudu RH, a koja se podnosi ovom sudu u roku od 8 (osam) dana od dana primitka rješenja, u 3 (tri) istovjetna primjerka.  </w:t>
      </w:r>
    </w:p>
    <w:p w:rsidRDefault="00182CCD" w:rsidP="00182CCD" w:rsidR="00182CCD" w:rsidRPr="00182CCD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  <w:r w:rsidRPr="00182CCD">
        <w:rPr>
          <w:rFonts w:cs="Times New Roman" w:eastAsia="Times New Roman"/>
          <w:szCs w:val="24"/>
          <w:lang w:eastAsia="hr-HR" w:val="en-GB"/>
        </w:rPr>
        <w:t>DNA: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  <w:r w:rsidRPr="00182CCD">
        <w:rPr>
          <w:rFonts w:cs="Times New Roman" w:eastAsia="Times New Roman"/>
          <w:szCs w:val="24"/>
          <w:lang w:eastAsia="hr-HR" w:val="en-GB"/>
        </w:rPr>
        <w:t xml:space="preserve">1-Podnositelju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(FINA)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  <w:r w:rsidRPr="00182CCD">
        <w:rPr>
          <w:rFonts w:cs="Times New Roman" w:eastAsia="Times New Roman"/>
          <w:szCs w:val="24"/>
          <w:lang w:eastAsia="hr-HR" w:val="en-GB"/>
        </w:rPr>
        <w:t xml:space="preserve">2-Ministarstvu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pravosuđa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RH,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po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ŽDO-u Zagreb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  <w:r w:rsidRPr="00182CCD">
        <w:rPr>
          <w:rFonts w:cs="Times New Roman" w:eastAsia="Times New Roman"/>
          <w:szCs w:val="24"/>
          <w:lang w:eastAsia="hr-HR" w:val="en-GB"/>
        </w:rPr>
        <w:t xml:space="preserve">3-Ministarstvu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financija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RH,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Poreznoj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upravi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  <w:r w:rsidRPr="00182CCD">
        <w:rPr>
          <w:rFonts w:cs="Times New Roman" w:eastAsia="Times New Roman"/>
          <w:szCs w:val="24"/>
          <w:lang w:eastAsia="hr-HR" w:val="en-GB"/>
        </w:rPr>
        <w:t xml:space="preserve">4-Mrežnoj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stranici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e-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Oglasne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ploče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–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dužnika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i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javnost</w:t>
      </w:r>
      <w:proofErr w:type="spellEnd"/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  <w:r w:rsidRPr="00182CCD">
        <w:rPr>
          <w:rFonts w:cs="Times New Roman" w:eastAsia="Times New Roman"/>
          <w:szCs w:val="24"/>
          <w:lang w:eastAsia="hr-HR" w:val="en-GB"/>
        </w:rPr>
        <w:t xml:space="preserve">5-Stečajnom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upravitelju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</w:p>
    <w:p w:rsidRDefault="00182CCD" w:rsidP="00182CCD" w:rsidR="00182CCD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6</w:t>
      </w:r>
      <w:r w:rsidRPr="00182CCD">
        <w:rPr>
          <w:rFonts w:cs="Times New Roman" w:eastAsia="Times New Roman"/>
          <w:szCs w:val="24"/>
          <w:lang w:eastAsia="hr-HR" w:val="en-GB"/>
        </w:rPr>
        <w:t xml:space="preserve">-Preporučeno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poštom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zakonskog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zastupnika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i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dužnika</w:t>
      </w:r>
      <w:proofErr w:type="spellEnd"/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>7</w:t>
      </w:r>
      <w:r w:rsidRPr="00182CCD">
        <w:rPr>
          <w:rFonts w:cs="Times New Roman" w:eastAsia="Times New Roman"/>
          <w:szCs w:val="24"/>
          <w:lang w:eastAsia="hr-HR" w:val="en-GB"/>
        </w:rPr>
        <w:t xml:space="preserve">-Sudski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registar-elektronski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i</w:t>
      </w:r>
      <w:proofErr w:type="spellEnd"/>
      <w:r w:rsidRPr="00182CCD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182CCD">
        <w:rPr>
          <w:rFonts w:cs="Times New Roman" w:eastAsia="Times New Roman"/>
          <w:szCs w:val="24"/>
          <w:lang w:eastAsia="hr-HR" w:val="en-GB"/>
        </w:rPr>
        <w:t>neposredno</w:t>
      </w:r>
      <w:proofErr w:type="spellEnd"/>
      <w:r>
        <w:rPr>
          <w:rFonts w:cs="Times New Roman" w:eastAsia="Times New Roman"/>
          <w:szCs w:val="24"/>
          <w:lang w:eastAsia="hr-HR" w:val="en-GB"/>
        </w:rPr>
        <w:t xml:space="preserve"> – TEK PO PRAVOMOĆNOSTI</w:t>
      </w:r>
    </w:p>
    <w:p w:rsidRDefault="00182CCD" w:rsidP="00182CCD" w:rsidR="00182CCD" w:rsidRPr="00182CCD">
      <w:pPr>
        <w:jc w:val="both"/>
        <w:rPr>
          <w:rFonts w:cs="Times New Roman" w:eastAsia="Times New Roman"/>
          <w:szCs w:val="24"/>
          <w:lang w:eastAsia="hr-HR" w:val="en-GB"/>
        </w:rPr>
      </w:pPr>
    </w:p>
    <w:p w:rsidRDefault="00182CCD" w:rsidP="00182CCD" w:rsidR="00182CCD" w:rsidRPr="00182CCD"/>
    <w:p w:rsidRDefault="003221A9" w:rsidR="003221A9"/>
    <w:sectPr w:rsidSect="006E5747" w:rsidR="003221A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23D" w:rsidR="00621671">
      <w:r>
        <w:separator/>
      </w:r>
    </w:p>
  </w:endnote>
  <w:endnote w:id="0" w:type="continuationSeparator">
    <w:p w:rsidRDefault="001A223D" w:rsidR="00621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23D" w:rsidR="00621671">
      <w:r>
        <w:separator/>
      </w:r>
    </w:p>
  </w:footnote>
  <w:footnote w:id="0" w:type="continuationSeparator">
    <w:p w:rsidRDefault="001A223D" w:rsidR="006216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C40" w:rsidP="006E5747" w:rsidR="006E5747" w:rsidRPr="006E5747">
    <w:pPr>
      <w:pStyle w:val="Zaglavlje"/>
      <w:tabs>
        <w:tab w:pos="6750" w:val="left"/>
      </w:tabs>
    </w:pPr>
    <w:r>
      <w:tab/>
    </w:r>
    <w:sdt>
      <w:sdtPr>
        <w:id w:val="147413342"/>
        <w:docPartObj>
          <w:docPartGallery w:val="Page Numbers (Top of Page)"/>
          <w:docPartUnique/>
        </w:docPartObj>
      </w:sdtPr>
      <w:sdtEndPr/>
      <w:sdtContent>
        <w:r w:rsidRPr="006E5747">
          <w:fldChar w:fldCharType="begin"/>
        </w:r>
        <w:r w:rsidRPr="006E5747">
          <w:instrText>PAGE   \* MERGEFORMAT</w:instrText>
        </w:r>
        <w:r w:rsidRPr="006E5747">
          <w:fldChar w:fldCharType="separate"/>
        </w:r>
        <w:r w:rsidR="00F57FC8">
          <w:rPr>
            <w:noProof/>
          </w:rPr>
          <w:t>2</w:t>
        </w:r>
        <w:r w:rsidRPr="006E5747">
          <w:fldChar w:fldCharType="end"/>
        </w:r>
      </w:sdtContent>
    </w:sdt>
    <w:r w:rsidRPr="006E5747">
      <w:tab/>
      <w:t xml:space="preserve">  </w:t>
    </w:r>
    <w:r>
      <w:t xml:space="preserve">     </w:t>
    </w:r>
    <w:r w:rsidRPr="006E5747">
      <w:t xml:space="preserve">        35.St-</w:t>
    </w:r>
    <w:r>
      <w:t>10</w:t>
    </w:r>
    <w:r w:rsidR="00F57FC8">
      <w:t>08</w:t>
    </w:r>
    <w:r>
      <w:t>/15</w:t>
    </w:r>
  </w:p>
  <w:p w:rsidRDefault="00F57FC8" w:rsidR="006E57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CD"/>
    <w:rsid w:val="00062C40"/>
    <w:rsid w:val="00182CCD"/>
    <w:rsid w:val="001A223D"/>
    <w:rsid w:val="003221A9"/>
    <w:rsid w:val="00621671"/>
    <w:rsid w:val="00CB1D83"/>
    <w:rsid w:val="00EA6CBA"/>
    <w:rsid w:val="00F5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2C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2CCD"/>
  </w:style>
  <w:style w:styleId="Tekstbalonia" w:type="paragraph">
    <w:name w:val="Balloon Text"/>
    <w:basedOn w:val="Normal"/>
    <w:link w:val="TekstbaloniaChar"/>
    <w:uiPriority w:val="99"/>
    <w:semiHidden/>
    <w:unhideWhenUsed/>
    <w:rsid w:val="00182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2C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2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23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223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223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223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F57F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FC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2C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2CCD"/>
  </w:style>
  <w:style w:styleId="Tekstbalonia" w:type="paragraph">
    <w:name w:val="Balloon Text"/>
    <w:basedOn w:val="Normal"/>
    <w:link w:val="TekstbaloniaChar"/>
    <w:uiPriority w:val="99"/>
    <w:semiHidden/>
    <w:unhideWhenUsed/>
    <w:rsid w:val="00182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2C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2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2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223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22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223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F57F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FC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St-1008/2015-10</izvorni_sadrzaj>
    <derivirana_varijabla naziv="DomainObject.Oznaka_1">St-1008/2015-10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TREŠNJA-PROM d.o.o.</izvorni_sadrzaj>
    <derivirana_varijabla naziv="DomainObject.Predmet.ProtustrankaFormated_1">  TREŠNJA-PROM d.o.o.</derivirana_varijabla>
  </DomainObject.Predmet.ProtustrankaFormated>
  <DomainObject.Predmet.ProtustrankaFormatedOIB>
    <izvorni_sadrzaj>  TREŠNJA-PROM d.o.o., OIB 02733173179</izvorni_sadrzaj>
    <derivirana_varijabla naziv="DomainObject.Predmet.ProtustrankaFormatedOIB_1">  TREŠNJA-PROM d.o.o., OIB 02733173179</derivirana_varijabla>
  </DomainObject.Predmet.ProtustrankaFormatedOIB>
  <DomainObject.Predmet.ProtustrankaFormatedWithAdress>
    <izvorni_sadrzaj> TREŠNJA-PROM d.o.o., Hercegnovski put 16, 10000 Zagreb</izvorni_sadrzaj>
    <derivirana_varijabla naziv="DomainObject.Predmet.ProtustrankaFormatedWithAdress_1"> TREŠNJA-PROM d.o.o., Hercegnovski put 16, 10000 Zagreb</derivirana_varijabla>
  </DomainObject.Predmet.ProtustrankaFormatedWithAdress>
  <DomainObject.Predmet.ProtustrankaFormatedWithAdressOIB>
    <izvorni_sadrzaj> TREŠNJA-PROM d.o.o., OIB 02733173179, Hercegnovski put 16, 10000 Zagreb</izvorni_sadrzaj>
    <derivirana_varijabla naziv="DomainObject.Predmet.ProtustrankaFormatedWithAdressOIB_1"> TREŠNJA-PROM d.o.o., OIB 02733173179, Hercegnovski put 16, 10000 Zagreb</derivirana_varijabla>
  </DomainObject.Predmet.ProtustrankaFormatedWithAdressOIB>
  <DomainObject.Predmet.ProtustrankaWithAdress>
    <izvorni_sadrzaj>TREŠNJA-PROM d.o.o. Hercegnovski put 16, 10000 Zagreb</izvorni_sadrzaj>
    <derivirana_varijabla naziv="DomainObject.Predmet.ProtustrankaWithAdress_1">TREŠNJA-PROM d.o.o. Hercegnovski put 16, 10000 Zagreb</derivirana_varijabla>
  </DomainObject.Predmet.ProtustrankaWithAdress>
  <DomainObject.Predmet.ProtustrankaWithAdressOIB>
    <izvorni_sadrzaj>TREŠNJA-PROM d.o.o., OIB 02733173179, Hercegnovski put 16, 10000 Zagreb</izvorni_sadrzaj>
    <derivirana_varijabla naziv="DomainObject.Predmet.ProtustrankaWithAdressOIB_1">TREŠNJA-PROM d.o.o., OIB 02733173179, Hercegnovski put 16, 10000 Zagreb</derivirana_varijabla>
  </DomainObject.Predmet.ProtustrankaWithAdressOIB>
  <DomainObject.Predmet.ProtustrankaNazivFormated>
    <izvorni_sadrzaj>TREŠNJA-PROM d.o.o.</izvorni_sadrzaj>
    <derivirana_varijabla naziv="DomainObject.Predmet.ProtustrankaNazivFormated_1">TREŠNJA-PROM d.o.o.</derivirana_varijabla>
  </DomainObject.Predmet.ProtustrankaNazivFormated>
  <DomainObject.Predmet.ProtustrankaNazivFormatedOIB>
    <izvorni_sadrzaj>TREŠNJA-PROM d.o.o., OIB 02733173179</izvorni_sadrzaj>
    <derivirana_varijabla naziv="DomainObject.Predmet.ProtustrankaNazivFormatedOIB_1">TREŠNJA-PROM d.o.o., OIB 02733173179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TREŠNJA-PROM d.o.o.</item>
    </izvorni_sadrzaj>
    <derivirana_varijabla naziv="DomainObject.Predmet.ProtuStrankaListFormated_1">
      <item>TREŠNJA-PROM d.o.o.</item>
    </derivirana_varijabla>
  </DomainObject.Predmet.ProtuStrankaListFormated>
  <DomainObject.Predmet.ProtuStrankaListFormatedOIB>
    <izvorni_sadrzaj>
      <item>TREŠNJA-PROM d.o.o., OIB 02733173179</item>
    </izvorni_sadrzaj>
    <derivirana_varijabla naziv="DomainObject.Predmet.ProtuStrankaListFormatedOIB_1">
      <item>TREŠNJA-PROM d.o.o., OIB 02733173179</item>
    </derivirana_varijabla>
  </DomainObject.Predmet.ProtuStrankaListFormatedOIB>
  <DomainObject.Predmet.ProtuStrankaListFormatedWithAdress>
    <izvorni_sadrzaj>
      <item>TREŠNJA-PROM d.o.o., Hercegnovski put 16, 10000 Zagreb</item>
    </izvorni_sadrzaj>
    <derivirana_varijabla naziv="DomainObject.Predmet.ProtuStrankaListFormatedWithAdress_1">
      <item>TREŠNJA-PROM d.o.o., Hercegnovski put 16, 10000 Zagreb</item>
    </derivirana_varijabla>
  </DomainObject.Predmet.ProtuStrankaListFormatedWithAdress>
  <DomainObject.Predmet.ProtuStrankaListFormatedWithAdressOIB>
    <izvorni_sadrzaj>
      <item>TREŠNJA-PROM d.o.o., OIB 02733173179, Hercegnovski put 16, 10000 Zagreb</item>
    </izvorni_sadrzaj>
    <derivirana_varijabla naziv="DomainObject.Predmet.ProtuStrankaListFormatedWithAdressOIB_1">
      <item>TREŠNJA-PROM d.o.o., OIB 02733173179, Hercegnovski put 16, 10000 Zagreb</item>
    </derivirana_varijabla>
  </DomainObject.Predmet.ProtuStrankaListFormatedWithAdressOIB>
  <DomainObject.Predmet.ProtuStrankaListNazivFormated>
    <izvorni_sadrzaj>
      <item>TREŠNJA-PROM d.o.o.</item>
    </izvorni_sadrzaj>
    <derivirana_varijabla naziv="DomainObject.Predmet.ProtuStrankaListNazivFormated_1">
      <item>TREŠNJA-PROM d.o.o.</item>
    </derivirana_varijabla>
  </DomainObject.Predmet.ProtuStrankaListNazivFormated>
  <DomainObject.Predmet.ProtuStrankaListNazivFormatedOIB>
    <izvorni_sadrzaj>
      <item>TREŠNJA-PROM d.o.o., OIB 02733173179</item>
    </izvorni_sadrzaj>
    <derivirana_varijabla naziv="DomainObject.Predmet.ProtuStrankaListNazivFormatedOIB_1">
      <item>TREŠNJA-PROM d.o.o., OIB 02733173179</item>
    </derivirana_varijabla>
  </DomainObject.Predmet.ProtuStrankaListNazivFormatedOIB>
  <DomainObject.Predmet.OstaliListFormated>
    <izvorni_sadrzaj>
      <item>Muzafer Olomani</item>
    </izvorni_sadrzaj>
    <derivirana_varijabla naziv="DomainObject.Predmet.OstaliListFormated_1">
      <item>Muzafer Olomani</item>
    </derivirana_varijabla>
  </DomainObject.Predmet.OstaliListFormated>
  <DomainObject.Predmet.OstaliListFormatedOIB>
    <izvorni_sadrzaj>
      <item>Muzafer Olomani, OIB 32288312820</item>
    </izvorni_sadrzaj>
    <derivirana_varijabla naziv="DomainObject.Predmet.OstaliListFormatedOIB_1">
      <item>Muzafer Olomani, OIB 32288312820</item>
    </derivirana_varijabla>
  </DomainObject.Predmet.OstaliListFormatedOIB>
  <DomainObject.Predmet.OstaliListFormatedWithAdress>
    <izvorni_sadrzaj>
      <item>Muzafer Olomani, Vinkuranska 4, 10000 Zagreb</item>
    </izvorni_sadrzaj>
    <derivirana_varijabla naziv="DomainObject.Predmet.OstaliListFormatedWithAdress_1">
      <item>Muzafer Olomani, Vinkuranska 4, 10000 Zagreb</item>
    </derivirana_varijabla>
  </DomainObject.Predmet.OstaliListFormatedWithAdress>
  <DomainObject.Predmet.OstaliListFormatedWithAdressOIB>
    <izvorni_sadrzaj>
      <item>Muzafer Olomani, OIB 32288312820, Vinkuranska 4, 10000 Zagreb</item>
    </izvorni_sadrzaj>
    <derivirana_varijabla naziv="DomainObject.Predmet.OstaliListFormatedWithAdressOIB_1">
      <item>Muzafer Olomani, OIB 32288312820, Vinkuranska 4, 10000 Zagreb</item>
    </derivirana_varijabla>
  </DomainObject.Predmet.OstaliListFormatedWithAdressOIB>
  <DomainObject.Predmet.OstaliListNazivFormated>
    <izvorni_sadrzaj>
      <item>Muzafer Olomani</item>
    </izvorni_sadrzaj>
    <derivirana_varijabla naziv="DomainObject.Predmet.OstaliListNazivFormated_1">
      <item>Muzafer Olomani</item>
    </derivirana_varijabla>
  </DomainObject.Predmet.OstaliListNazivFormated>
  <DomainObject.Predmet.OstaliListNazivFormatedOIB>
    <izvorni_sadrzaj>
      <item>Muzafer Olomani, OIB 32288312820</item>
    </izvorni_sadrzaj>
    <derivirana_varijabla naziv="DomainObject.Predmet.OstaliListNazivFormatedOIB_1">
      <item>Muzafer Olomani, OIB 32288312820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St-1008/2015-10</izvorni_sadrzaj>
    <derivirana_varijabla naziv="DomainObject.PoslovniBrojDokumenta_1">St-1008/2015-10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TREŠNJA-PROM d.o.o.</izvorni_sadrzaj>
    <derivirana_varijabla naziv="DomainObject.Predmet.ProtustrankaIDrugi_1">TREŠNJA-PROM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TREŠNJA-PROM d.o.o., OIB 02733173179, Hercegnovski put 16, 10000 Zagreb</izvorni_sadrzaj>
    <derivirana_varijabla naziv="DomainObject.Predmet.ProtustrankaIDrugiAdressOIB_1">TREŠNJA-PROM d.o.o., OIB 02733173179, Hercegnovski put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TREŠNJA-PROM d.o.o.</item>
      <item>Muzafer Olomani</item>
    </izvorni_sadrzaj>
    <derivirana_varijabla naziv="DomainObject.Predmet.SudioniciListNaziv_1">
      <item>FINA Regionalni centar Zagreb</item>
      <item>TREŠNJA-PROM d.o.o.</item>
      <item>Muzafer Olomani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TREŠNJA-PROM d.o.o., OIB 02733173179, Hercegnovski put 16,10000 Zagreb</item>
      <item>Muzafer Olomani, OIB 32288312820, Vinkuranska 4,10000 Zagreb</item>
    </izvorni_sadrzaj>
    <derivirana_varijabla naziv="DomainObject.Predmet.SudioniciListAdressOIB_1">
      <item>FINA Regionalni centar Zagreb, OIB 85821130368, Trg svibanjskih žrtava 1995. 1,10000 Zagreb</item>
      <item>TREŠNJA-PROM d.o.o., OIB 02733173179, Hercegnovski put 16,10000 Zagreb</item>
      <item>Muzafer Olomani, OIB 32288312820, Vinkuranska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02733173179</item>
      <item>, OIB 32288312820</item>
    </izvorni_sadrzaj>
    <derivirana_varijabla naziv="DomainObject.Predmet.SudioniciListNazivOIB_1">
      <item>, OIB 85821130368</item>
      <item>, OIB 02733173179</item>
      <item>, OIB 32288312820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Odranski Obrež, Dupci 6C , 10000 Zagreb</item>
    </izvorni_sadrzaj>
    <derivirana_varijabla naziv="DomainObject.Predmet.StecajniUpraviteljiListAddressOIB_1">
      <item>Iva Pinjuh Stjepović, OIB 60842552274, Odranski Obrež, Dupci 6C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2324</properties:Characters>
  <properties:Lines>73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2017-03-03T09:43:00Z</dcterms:created>
  <dc:creator>Nikolina Mikulić</dc:creator>
  <cp:lastModifiedBy>Nikolina Mikulić</cp:lastModifiedBy>
  <dcterms:modified xmlns:xsi="http://www.w3.org/2001/XMLSchema-instance" xsi:type="dcterms:W3CDTF">2017-03-03T11:35:00Z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St-1008/2015-10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