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c5628" w14:paraId="eac5628" w:rsidRDefault="009B7F8F" w:rsidP="009B7F8F" w:rsidR="009B7F8F">
      <w:pPr>
        <w:pStyle w:val="Naslov1"/>
        <w15:collapsed w:val="false"/>
      </w:pPr>
      <w:bookmarkStart w:name="_GoBack" w:id="0"/>
      <w:bookmarkEnd w:id="0"/>
      <w:r>
        <w:tab/>
      </w:r>
      <w:r>
        <w:tab/>
      </w:r>
      <w:r>
        <w:tab/>
      </w:r>
      <w:r>
        <w:tab/>
      </w:r>
      <w:r>
        <w:tab/>
      </w:r>
      <w:r>
        <w:tab/>
      </w:r>
      <w:r>
        <w:tab/>
      </w:r>
      <w:r>
        <w:tab/>
      </w:r>
      <w:r>
        <w:tab/>
        <w:t>1.St-159/2014</w:t>
      </w:r>
    </w:p>
    <w:p w:rsidRDefault="009B7F8F" w:rsidP="009B7F8F" w:rsidR="009B7F8F">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B7F8F" w:rsidP="009B7F8F" w:rsidR="009B7F8F" w:rsidRPr="009B7F8F"/>
    <w:p w:rsidRDefault="009B7F8F" w:rsidP="009B7F8F" w:rsidR="009B7F8F">
      <w:pPr>
        <w:pStyle w:val="Naslov1"/>
        <w:jc w:val="left"/>
      </w:pPr>
      <w:r>
        <w:t>REPUBLIKA HRVATSKA</w:t>
      </w:r>
      <w:r>
        <w:tab/>
      </w:r>
    </w:p>
    <w:p w:rsidRDefault="009B7F8F" w:rsidP="009B7F8F" w:rsidR="009B7F8F" w:rsidRPr="009B7F8F">
      <w:pPr>
        <w:rPr>
          <w:b/>
        </w:rPr>
      </w:pPr>
      <w:r w:rsidRPr="009B7F8F">
        <w:rPr>
          <w:b/>
        </w:rPr>
        <w:t>TRGOVAČKI SUD U SPLITU</w:t>
      </w:r>
      <w:r w:rsidRPr="009B7F8F">
        <w:rPr>
          <w:b/>
        </w:rPr>
        <w:tab/>
      </w:r>
      <w:r w:rsidRPr="009B7F8F">
        <w:rPr>
          <w:b/>
        </w:rPr>
        <w:tab/>
      </w:r>
      <w:r w:rsidRPr="009B7F8F">
        <w:rPr>
          <w:b/>
        </w:rPr>
        <w:tab/>
      </w:r>
      <w:r w:rsidRPr="009B7F8F">
        <w:rPr>
          <w:b/>
        </w:rPr>
        <w:tab/>
      </w:r>
      <w:r w:rsidRPr="009B7F8F">
        <w:rPr>
          <w:b/>
        </w:rPr>
        <w:tab/>
      </w:r>
    </w:p>
    <w:p w:rsidRDefault="009B7F8F" w:rsidP="009B7F8F" w:rsidR="009B7F8F" w:rsidRPr="009B7F8F">
      <w:pPr>
        <w:rPr>
          <w:b/>
        </w:rPr>
      </w:pPr>
      <w:r w:rsidRPr="009B7F8F">
        <w:rPr>
          <w:b/>
        </w:rPr>
        <w:t xml:space="preserve">Split, </w:t>
      </w:r>
      <w:proofErr w:type="spellStart"/>
      <w:r w:rsidRPr="009B7F8F">
        <w:rPr>
          <w:b/>
        </w:rPr>
        <w:t>Sukojišanska</w:t>
      </w:r>
      <w:proofErr w:type="spellEnd"/>
      <w:r w:rsidRPr="009B7F8F">
        <w:rPr>
          <w:b/>
        </w:rPr>
        <w:t xml:space="preserve"> 6</w:t>
      </w:r>
    </w:p>
    <w:p w:rsidRDefault="009B7F8F" w:rsidP="009B7F8F" w:rsidR="009B7F8F" w:rsidRPr="009B7F8F">
      <w:pPr>
        <w:pStyle w:val="Naslov1"/>
        <w:spacing w:after="200" w:before="200"/>
        <w:rPr>
          <w:spacing w:val="60"/>
        </w:rPr>
      </w:pPr>
      <w:r w:rsidRPr="009B7F8F">
        <w:rPr>
          <w:spacing w:val="60"/>
        </w:rPr>
        <w:t>REPUBLIKA HRVATSKA</w:t>
      </w:r>
    </w:p>
    <w:p w:rsidRDefault="009B7F8F" w:rsidP="009B7F8F" w:rsidR="009B7F8F" w:rsidRPr="009B7F8F">
      <w:pPr>
        <w:spacing w:after="200" w:before="200"/>
        <w:jc w:val="center"/>
        <w:rPr>
          <w:b/>
        </w:rPr>
      </w:pPr>
      <w:r w:rsidRPr="009B7F8F">
        <w:rPr>
          <w:b/>
          <w:spacing w:val="60"/>
        </w:rPr>
        <w:t>ZAKLJUČAK</w:t>
      </w:r>
    </w:p>
    <w:p w:rsidRDefault="009B7F8F" w:rsidP="00985997" w:rsidR="009B7F8F">
      <w:pPr>
        <w:ind w:firstLine="708"/>
        <w:jc w:val="both"/>
      </w:pPr>
      <w:r>
        <w:t xml:space="preserve">Trgovački sud u Splitu, po sucu ovog suda Velimiru Vukoviću, kao stečajnom sucu, u stečajnom postupku nad dužnikom ATRIUM SPALATUM d.o.o. u stečaju, Split, Poljička cesta 20 b, OIB:75237018400, dana 15. </w:t>
      </w:r>
      <w:r w:rsidR="00985997">
        <w:t>studenoga</w:t>
      </w:r>
      <w:r>
        <w:t xml:space="preserve"> 2016. godine</w:t>
      </w:r>
    </w:p>
    <w:p w:rsidRDefault="009B7F8F" w:rsidP="009B7F8F" w:rsidR="009B7F8F">
      <w:pPr>
        <w:jc w:val="both"/>
        <w:rPr>
          <w:bCs/>
        </w:rPr>
      </w:pPr>
    </w:p>
    <w:p w:rsidRDefault="009B7F8F" w:rsidP="00985997" w:rsidR="009B7F8F">
      <w:pPr>
        <w:jc w:val="center"/>
      </w:pPr>
      <w:r>
        <w:t xml:space="preserve">z a k l j u č i o   j e </w:t>
      </w:r>
    </w:p>
    <w:p w:rsidRDefault="009B7F8F" w:rsidP="009B7F8F" w:rsidR="009B7F8F">
      <w:pPr>
        <w:spacing w:after="160" w:before="240"/>
        <w:ind w:firstLine="708"/>
        <w:jc w:val="both"/>
      </w:pPr>
      <w:r>
        <w:t xml:space="preserve">  I. Zakazuje se posebno ispitno ročište u stečajnom postupku nad dužnikom ATRIUM SPALATUM d.o.o. u stečaju, Split, Poljička cesta 20 b, OIB:75237018400 dana 15. prosinca 2015. godine u 12,00 sati u prostorijama Trgovačkog suda u Splitu, </w:t>
      </w:r>
      <w:proofErr w:type="spellStart"/>
      <w:r>
        <w:t>Sukoišanska</w:t>
      </w:r>
      <w:proofErr w:type="spellEnd"/>
      <w:r>
        <w:t xml:space="preserve"> 6, soba broj 22 (podrumski dio zgrade).</w:t>
      </w:r>
    </w:p>
    <w:p w:rsidRDefault="009B7F8F" w:rsidP="009B7F8F" w:rsidR="009B7F8F">
      <w:pPr>
        <w:spacing w:after="160" w:before="240"/>
        <w:ind w:firstLine="708"/>
        <w:jc w:val="both"/>
      </w:pPr>
      <w:r>
        <w:t xml:space="preserve"> II. Saziva se Skupština vjerovnika u stečajnom postupku nad dužnikom ATRIUM SPALATUM d.o.o. u stečaju, Split, Poljička cesta 20 b, OIB:75237018400, koja će se održati dana 15. prosinca 2015. godine u 12,30 sati u prostorijama Trgovačkog suda u Splitu, </w:t>
      </w:r>
      <w:proofErr w:type="spellStart"/>
      <w:r>
        <w:t>Sukoišanska</w:t>
      </w:r>
      <w:proofErr w:type="spellEnd"/>
      <w:r>
        <w:t xml:space="preserve"> 6, soba broj 22 (podrumski dio zgrade) sa sljedećim</w:t>
      </w:r>
    </w:p>
    <w:p w:rsidRDefault="009B7F8F" w:rsidP="00985997" w:rsidR="009B7F8F">
      <w:pPr>
        <w:spacing w:after="160" w:before="240"/>
        <w:jc w:val="center"/>
      </w:pPr>
      <w:r>
        <w:t>dnevnim redom:</w:t>
      </w:r>
    </w:p>
    <w:p w:rsidRDefault="009B7F8F" w:rsidP="009B7F8F" w:rsidR="009B7F8F">
      <w:pPr>
        <w:ind w:firstLine="708"/>
        <w:jc w:val="both"/>
      </w:pPr>
      <w:r>
        <w:t>1. Izvješće stečajnog upravitelja o tijeku stečajnog postupka</w:t>
      </w:r>
      <w:r w:rsidR="004F691A">
        <w:t xml:space="preserve"> i stanju stečajne mase</w:t>
      </w:r>
      <w:r>
        <w:t xml:space="preserve"> od 14.</w:t>
      </w:r>
      <w:r w:rsidR="004E3FEF">
        <w:t>studenoga</w:t>
      </w:r>
      <w:r>
        <w:t xml:space="preserve"> 2015.godine</w:t>
      </w:r>
    </w:p>
    <w:p w:rsidRDefault="009B7F8F" w:rsidP="009B7F8F" w:rsidR="009B7F8F">
      <w:pPr>
        <w:spacing w:before="60"/>
        <w:ind w:firstLine="703"/>
        <w:jc w:val="both"/>
      </w:pPr>
      <w:r>
        <w:t xml:space="preserve">2. </w:t>
      </w:r>
      <w:r w:rsidR="004F691A">
        <w:t xml:space="preserve">Donošenje odluke o pobijanju pravnih radnji stečajnog dužnika koje bi utjecale na povećanje stečajne mase. </w:t>
      </w:r>
    </w:p>
    <w:p w:rsidRDefault="004F691A" w:rsidP="009B7F8F" w:rsidR="009B7F8F">
      <w:pPr>
        <w:spacing w:before="60"/>
        <w:ind w:firstLine="703"/>
        <w:jc w:val="both"/>
      </w:pPr>
      <w:r>
        <w:t>3</w:t>
      </w:r>
      <w:r w:rsidR="009B7F8F">
        <w:t>. Razno</w:t>
      </w:r>
    </w:p>
    <w:p w:rsidRDefault="009B7F8F" w:rsidP="009B7F8F" w:rsidR="009B7F8F">
      <w:pPr>
        <w:spacing w:after="160" w:before="240"/>
        <w:ind w:firstLine="703"/>
        <w:jc w:val="both"/>
      </w:pPr>
      <w:r>
        <w:t xml:space="preserve">III. Na posebno ispitno ročište i na Skupštinu vjerovnika pozivaju se svi vjerovnici stečajnog dužnika objavom </w:t>
      </w:r>
      <w:r w:rsidR="00787A21">
        <w:t>zaključka</w:t>
      </w:r>
      <w:r>
        <w:t xml:space="preserve"> na e-oglasnoj ploči suda.</w:t>
      </w:r>
    </w:p>
    <w:p w:rsidRDefault="009B7F8F" w:rsidP="009B7F8F" w:rsidR="009B7F8F">
      <w:pPr>
        <w:spacing w:after="160" w:before="240"/>
        <w:ind w:firstLine="703"/>
        <w:jc w:val="both"/>
      </w:pPr>
      <w:r>
        <w:t>IV. Ovaj će se zaključak javno objaviti na e-oglasnoj ploči  suda, što svim vjerovnicima služi kao poziv.</w:t>
      </w:r>
    </w:p>
    <w:p w:rsidRDefault="009B7F8F" w:rsidP="009B7F8F" w:rsidR="009B7F8F">
      <w:pPr>
        <w:spacing w:before="100"/>
        <w:ind w:firstLine="709"/>
        <w:jc w:val="center"/>
      </w:pPr>
      <w:r>
        <w:t>Obrazloženje</w:t>
      </w:r>
    </w:p>
    <w:p w:rsidRDefault="004F691A" w:rsidP="009B7F8F" w:rsidR="009B7F8F">
      <w:pPr>
        <w:spacing w:before="100"/>
        <w:ind w:firstLine="709"/>
        <w:jc w:val="both"/>
      </w:pPr>
      <w:r>
        <w:t xml:space="preserve">Rješenjem ovoga suda poslovni broj 11.St-159/2014 od 8. lipnja 2015. godine otvoren je stečajni postupak nad dužnikom </w:t>
      </w:r>
      <w:proofErr w:type="spellStart"/>
      <w:r>
        <w:t>Atrium</w:t>
      </w:r>
      <w:proofErr w:type="spellEnd"/>
      <w:r>
        <w:t xml:space="preserve"> </w:t>
      </w:r>
      <w:proofErr w:type="spellStart"/>
      <w:r>
        <w:t>Spalatum</w:t>
      </w:r>
      <w:proofErr w:type="spellEnd"/>
      <w:r>
        <w:t xml:space="preserve"> d.o.o. Split. Za  stečajnu upraviteljicu imenovana je Meri </w:t>
      </w:r>
      <w:proofErr w:type="spellStart"/>
      <w:r>
        <w:t>Šitić</w:t>
      </w:r>
      <w:proofErr w:type="spellEnd"/>
      <w:r>
        <w:t xml:space="preserve"> iz Splita, Šime Ljubića 7. </w:t>
      </w:r>
    </w:p>
    <w:p w:rsidRDefault="00985997" w:rsidP="009B7F8F" w:rsidR="00985997">
      <w:pPr>
        <w:spacing w:before="200"/>
        <w:ind w:firstLine="709"/>
        <w:jc w:val="both"/>
      </w:pPr>
    </w:p>
    <w:p w:rsidRDefault="00985997" w:rsidP="009B7F8F" w:rsidR="00985997" w:rsidRPr="00985997">
      <w:pPr>
        <w:spacing w:before="200"/>
        <w:ind w:firstLine="709"/>
        <w:jc w:val="both"/>
        <w:rPr>
          <w:b/>
        </w:rPr>
      </w:pPr>
      <w:r>
        <w:lastRenderedPageBreak/>
        <w:tab/>
      </w:r>
      <w:r>
        <w:tab/>
      </w:r>
      <w:r>
        <w:tab/>
      </w:r>
      <w:r>
        <w:tab/>
      </w:r>
      <w:r>
        <w:tab/>
        <w:t>2</w:t>
      </w:r>
      <w:r>
        <w:tab/>
      </w:r>
      <w:r>
        <w:tab/>
      </w:r>
      <w:r>
        <w:tab/>
      </w:r>
      <w:r>
        <w:tab/>
      </w:r>
      <w:r w:rsidRPr="00985997">
        <w:rPr>
          <w:b/>
        </w:rPr>
        <w:t>1.St-159/2014</w:t>
      </w:r>
    </w:p>
    <w:p w:rsidRDefault="009B7F8F" w:rsidP="009B7F8F" w:rsidR="009B7F8F">
      <w:pPr>
        <w:spacing w:before="200"/>
        <w:ind w:firstLine="709"/>
        <w:jc w:val="both"/>
      </w:pPr>
      <w:r>
        <w:t xml:space="preserve">Dana </w:t>
      </w:r>
      <w:r w:rsidR="004F691A">
        <w:t>27</w:t>
      </w:r>
      <w:r>
        <w:t xml:space="preserve">. </w:t>
      </w:r>
      <w:r w:rsidR="004F691A">
        <w:t>lipnja</w:t>
      </w:r>
      <w:r>
        <w:t xml:space="preserve"> 2014. godine održano je opće ispitno ročište</w:t>
      </w:r>
      <w:r w:rsidR="004F691A">
        <w:t xml:space="preserve"> a 30.lipnja 2016.godine</w:t>
      </w:r>
      <w:r w:rsidR="004F691A" w:rsidRPr="004F691A">
        <w:t xml:space="preserve"> </w:t>
      </w:r>
      <w:r w:rsidR="00985997">
        <w:t xml:space="preserve">održano je </w:t>
      </w:r>
      <w:r w:rsidR="004F691A">
        <w:t>i izvještajno</w:t>
      </w:r>
      <w:r w:rsidR="00985997">
        <w:t xml:space="preserve"> ročište</w:t>
      </w:r>
      <w:r>
        <w:t xml:space="preserve">, nakon čega je dana </w:t>
      </w:r>
      <w:r w:rsidR="00985997">
        <w:t>01</w:t>
      </w:r>
      <w:r>
        <w:t>. s</w:t>
      </w:r>
      <w:r w:rsidR="00985997">
        <w:t>rpnja</w:t>
      </w:r>
      <w:r>
        <w:t xml:space="preserve"> 201</w:t>
      </w:r>
      <w:r w:rsidR="00985997">
        <w:t>6</w:t>
      </w:r>
      <w:r>
        <w:t>. godine doneseno rješenje o utvrđenim i osporenim tražbinama.</w:t>
      </w:r>
    </w:p>
    <w:p w:rsidRDefault="00985997" w:rsidP="009B7F8F" w:rsidR="00985997">
      <w:pPr>
        <w:spacing w:before="200"/>
        <w:ind w:firstLine="709"/>
        <w:jc w:val="both"/>
      </w:pPr>
      <w:r>
        <w:t>U izvješću od 14.</w:t>
      </w:r>
      <w:r w:rsidR="009B7F8F">
        <w:t xml:space="preserve"> </w:t>
      </w:r>
      <w:r>
        <w:t>studenoga 2</w:t>
      </w:r>
      <w:r w:rsidR="009B7F8F">
        <w:t>01</w:t>
      </w:r>
      <w:r>
        <w:t>6</w:t>
      </w:r>
      <w:r w:rsidR="009B7F8F">
        <w:t xml:space="preserve">. godine stečajna upraviteljica predložila je zakazivanje posebnog ispitnog ročišta na kojem bi se ispitala tražbina naknadno pristigle prijave vjerovnika </w:t>
      </w:r>
      <w:r>
        <w:t>navedene na stranici 5 i 6 Izvješća.</w:t>
      </w:r>
    </w:p>
    <w:p w:rsidRDefault="009B7F8F" w:rsidP="009B7F8F" w:rsidR="009B7F8F">
      <w:pPr>
        <w:spacing w:before="200"/>
        <w:ind w:firstLine="709"/>
        <w:jc w:val="both"/>
      </w:pPr>
      <w:r>
        <w:t>Odredbom članka 176. Stečajnog zakona („Narodne novine“ 44/96, 29/99, 129/00, 123/03, 82/06, 116/10, 25/12, 133/12 i 45/13; dalje SZ) propisano je da se tražbine prijavljene nakon isteka roka za prijavljivanje mogu ispitati na ispitnom ročištu ako to predloži stečajni upravitelj.</w:t>
      </w:r>
    </w:p>
    <w:p w:rsidRDefault="009B7F8F" w:rsidP="009B7F8F" w:rsidR="009B7F8F">
      <w:pPr>
        <w:spacing w:before="200"/>
        <w:ind w:firstLine="709"/>
        <w:jc w:val="both"/>
      </w:pPr>
      <w:r>
        <w:t>Stavkom 2. istoga članka propisano je da se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petnaest dana solidarno uplate predujam za pokriće troškova toga ročišta. Ako se predujam ne uplati u roku, posebno se ispitno ročište neće održati, a nepravodobne će prijave biti odbačene.</w:t>
      </w:r>
    </w:p>
    <w:p w:rsidRDefault="009B7F8F" w:rsidP="009B7F8F" w:rsidR="009B7F8F">
      <w:pPr>
        <w:spacing w:before="200"/>
        <w:ind w:firstLine="709"/>
        <w:jc w:val="both"/>
      </w:pPr>
      <w:r>
        <w:t>Odredbom članka 38.a  stavkom 1. SZ-a propisano je da skupštinu vjerovnika saziva stečajni sudac te da pravo sudjelovanja imaju svi vjerovnici s pravom odvojenog namirenja, svi stečajni vjerovnici, stečajni upravitelj i dužnik pojedinac. Stavkom 2. istoga članka propisano je da se vrijeme i mjesto održavanja te dnevni red skupštine javno priopćuje.</w:t>
      </w:r>
    </w:p>
    <w:p w:rsidRDefault="009B7F8F" w:rsidP="009B7F8F" w:rsidR="009B7F8F">
      <w:pPr>
        <w:spacing w:before="200"/>
        <w:ind w:firstLine="709"/>
        <w:jc w:val="both"/>
      </w:pPr>
      <w:r>
        <w:t>Slijedom navedenog, odlučeno je kao u izreci ovog zaključka.</w:t>
      </w:r>
    </w:p>
    <w:p w:rsidRDefault="009B7F8F" w:rsidP="009B7F8F" w:rsidR="009B7F8F">
      <w:pPr>
        <w:jc w:val="both"/>
      </w:pPr>
    </w:p>
    <w:p w:rsidRDefault="009B7F8F" w:rsidP="009B7F8F" w:rsidR="009B7F8F">
      <w:pPr>
        <w:jc w:val="both"/>
      </w:pPr>
      <w:r>
        <w:t xml:space="preserve">               </w:t>
      </w:r>
      <w:r>
        <w:tab/>
      </w:r>
      <w:r>
        <w:tab/>
      </w:r>
      <w:r>
        <w:tab/>
        <w:t xml:space="preserve"> U Splitu, 1</w:t>
      </w:r>
      <w:r w:rsidR="00787A21">
        <w:t>5</w:t>
      </w:r>
      <w:r>
        <w:t xml:space="preserve">. </w:t>
      </w:r>
      <w:r w:rsidR="00787A21">
        <w:t>studenoga</w:t>
      </w:r>
      <w:r>
        <w:t xml:space="preserve"> 2015. godine</w:t>
      </w:r>
    </w:p>
    <w:p w:rsidRDefault="009B7F8F" w:rsidP="009B7F8F" w:rsidR="009B7F8F">
      <w:pPr>
        <w:jc w:val="center"/>
      </w:pPr>
    </w:p>
    <w:p w:rsidRDefault="009B7F8F" w:rsidP="00985997" w:rsidR="009B7F8F">
      <w:pPr>
        <w:ind w:firstLine="708" w:left="5664"/>
        <w:jc w:val="both"/>
      </w:pPr>
      <w:r>
        <w:t xml:space="preserve"> S</w:t>
      </w:r>
      <w:r w:rsidR="00985997">
        <w:t xml:space="preserve"> U D A C</w:t>
      </w:r>
    </w:p>
    <w:p w:rsidRDefault="00985997" w:rsidP="009B7F8F" w:rsidR="00985997">
      <w:pPr>
        <w:ind w:firstLine="708" w:left="6372"/>
        <w:jc w:val="both"/>
      </w:pPr>
    </w:p>
    <w:p w:rsidRDefault="00985997" w:rsidP="009B7F8F" w:rsidR="009B7F8F">
      <w:pPr>
        <w:ind w:firstLine="708" w:left="5664"/>
        <w:jc w:val="both"/>
      </w:pPr>
      <w:r>
        <w:t xml:space="preserve"> Velimir Vuković</w:t>
      </w:r>
    </w:p>
    <w:p w:rsidRDefault="009B7F8F" w:rsidP="009B7F8F" w:rsidR="009B7F8F">
      <w:pPr>
        <w:ind w:firstLine="708"/>
        <w:jc w:val="both"/>
      </w:pPr>
    </w:p>
    <w:p w:rsidRDefault="009B7F8F" w:rsidP="009B7F8F" w:rsidR="009B7F8F">
      <w:pPr>
        <w:jc w:val="both"/>
      </w:pPr>
      <w:r>
        <w:t xml:space="preserve">UPUTA O PRAVNOM LIJEKU: </w:t>
      </w:r>
    </w:p>
    <w:p w:rsidRDefault="009B7F8F" w:rsidP="009B7F8F" w:rsidR="009B7F8F">
      <w:pPr>
        <w:jc w:val="both"/>
      </w:pPr>
      <w:r>
        <w:t>Protiv ovog zaključka nije dopuštena žalba (čl. 11. st. 9. SZ-a).</w:t>
      </w:r>
    </w:p>
    <w:p w:rsidRDefault="009B7F8F" w:rsidP="009B7F8F" w:rsidR="009B7F8F">
      <w:pPr>
        <w:spacing w:before="100"/>
        <w:jc w:val="both"/>
      </w:pPr>
      <w:r>
        <w:t>DNA:</w:t>
      </w:r>
    </w:p>
    <w:p w:rsidRDefault="009B7F8F" w:rsidP="009B7F8F" w:rsidR="009B7F8F">
      <w:pPr>
        <w:jc w:val="both"/>
      </w:pPr>
      <w:r>
        <w:t>- stečajnoj upraviteljici</w:t>
      </w:r>
    </w:p>
    <w:p w:rsidRDefault="009B7F8F" w:rsidP="009B7F8F" w:rsidR="009B7F8F">
      <w:pPr>
        <w:jc w:val="both"/>
      </w:pPr>
      <w:r>
        <w:t>- e-oglasna ploča – oglas – rok 8 dana</w:t>
      </w:r>
    </w:p>
    <w:p w:rsidRDefault="009B7F8F" w:rsidP="009B7F8F" w:rsidR="009B7F8F">
      <w:pPr>
        <w:jc w:val="both"/>
      </w:pPr>
      <w:r>
        <w:t>- u spis</w:t>
      </w:r>
    </w:p>
    <w:p w:rsidRDefault="00F53219" w:rsidR="00F53219"/>
    <w:p w:rsidRDefault="009B7F8F" w:rsidR="009B7F8F"/>
    <w:p w:rsidRDefault="009B7F8F" w:rsidP="00787A21" w:rsidR="009B7F8F">
      <w:pPr>
        <w:spacing w:before="100"/>
      </w:pPr>
      <w:r>
        <w:tab/>
      </w:r>
      <w:r>
        <w:tab/>
      </w:r>
    </w:p>
    <w:p w:rsidRDefault="009B7F8F" w:rsidR="009B7F8F"/>
    <w:sectPr w:rsidR="009B7F8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F8F"/>
    <w:rsid w:val="00311604"/>
    <w:rsid w:val="004E3FEF"/>
    <w:rsid w:val="004F691A"/>
    <w:rsid w:val="00787A21"/>
    <w:rsid w:val="00985997"/>
    <w:rsid w:val="009B7F8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7F8F"/>
    <w:rPr>
      <w:rFonts w:eastAsia="Times New Roman"/>
      <w:lang w:eastAsia="hr-HR"/>
    </w:rPr>
  </w:style>
  <w:style w:styleId="Naslov1" w:type="paragraph">
    <w:name w:val="heading 1"/>
    <w:basedOn w:val="Normal"/>
    <w:next w:val="Normal"/>
    <w:link w:val="Naslov1Char"/>
    <w:qFormat/>
    <w:rsid w:val="009B7F8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B7F8F"/>
    <w:rPr>
      <w:rFonts w:eastAsia="Times New Roman"/>
      <w:b/>
      <w:bCs/>
      <w:lang w:eastAsia="hr-HR"/>
    </w:rPr>
  </w:style>
  <w:style w:styleId="Tekstbalonia" w:type="paragraph">
    <w:name w:val="Balloon Text"/>
    <w:basedOn w:val="Normal"/>
    <w:link w:val="TekstbaloniaChar"/>
    <w:uiPriority w:val="99"/>
    <w:semiHidden/>
    <w:unhideWhenUsed/>
    <w:rsid w:val="009B7F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7F8F"/>
    <w:rPr>
      <w:rFonts w:cs="Tahoma" w:eastAsia="Times New Roman" w:hAnsi="Tahoma" w:ascii="Tahoma"/>
      <w:sz w:val="16"/>
      <w:szCs w:val="16"/>
      <w:lang w:eastAsia="hr-HR"/>
    </w:rPr>
  </w:style>
  <w:style w:styleId="Odlomakpopisa" w:type="paragraph">
    <w:name w:val="List Paragraph"/>
    <w:basedOn w:val="Normal"/>
    <w:uiPriority w:val="34"/>
    <w:qFormat/>
    <w:rsid w:val="009B7F8F"/>
    <w:pPr>
      <w:ind w:left="708"/>
    </w:pPr>
    <w:rPr>
      <w:lang w:eastAsia="en-US"/>
    </w:rPr>
  </w:style>
  <w:style w:styleId="Tekstrezerviranogmjesta" w:type="character">
    <w:name w:val="Placeholder Text"/>
    <w:basedOn w:val="Zadanifontodlomka"/>
    <w:uiPriority w:val="99"/>
    <w:semiHidden/>
    <w:rsid w:val="00311604"/>
    <w:rPr>
      <w:color w:val="808080"/>
      <w:bdr w:space="0" w:sz="0" w:color="auto" w:val="none"/>
      <w:shd w:fill="auto" w:color="auto" w:val="clear"/>
    </w:rPr>
  </w:style>
  <w:style w:customStyle="true" w:styleId="eSPISCCParagraphDefaultFont" w:type="character">
    <w:name w:val="eSPIS_CC_Paragraph Default Font"/>
    <w:basedOn w:val="Zadanifontodlomka"/>
    <w:rsid w:val="003116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1604"/>
    <w:rPr>
      <w:bdr w:space="0" w:sz="0" w:color="auto" w:val="none"/>
      <w:shd w:fill="FFFFCC" w:color="auto" w:val="clear"/>
      <w:lang w:val="hr-HR"/>
    </w:rPr>
  </w:style>
  <w:style w:customStyle="true" w:styleId="PozadinaSvijetloCrvena" w:type="character">
    <w:name w:val="Pozadina_SvijetloCrvena"/>
    <w:basedOn w:val="eSPISCCParagraphDefaultFont"/>
    <w:rsid w:val="003116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16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7F8F"/>
    <w:rPr>
      <w:rFonts w:eastAsia="Times New Roman"/>
      <w:lang w:eastAsia="hr-HR"/>
    </w:rPr>
  </w:style>
  <w:style w:styleId="Naslov1" w:type="paragraph">
    <w:name w:val="heading 1"/>
    <w:basedOn w:val="Normal"/>
    <w:next w:val="Normal"/>
    <w:link w:val="Naslov1Char"/>
    <w:qFormat/>
    <w:rsid w:val="009B7F8F"/>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B7F8F"/>
    <w:rPr>
      <w:rFonts w:eastAsia="Times New Roman"/>
      <w:b/>
      <w:bCs/>
      <w:lang w:eastAsia="hr-HR"/>
    </w:rPr>
  </w:style>
  <w:style w:styleId="Tekstbalonia" w:type="paragraph">
    <w:name w:val="Balloon Text"/>
    <w:basedOn w:val="Normal"/>
    <w:link w:val="TekstbaloniaChar"/>
    <w:uiPriority w:val="99"/>
    <w:semiHidden/>
    <w:unhideWhenUsed/>
    <w:rsid w:val="009B7F8F"/>
    <w:rPr>
      <w:rFonts w:ascii="Tahoma" w:cs="Tahoma" w:hAnsi="Tahoma"/>
      <w:sz w:val="16"/>
      <w:szCs w:val="16"/>
    </w:rPr>
  </w:style>
  <w:style w:customStyle="1" w:styleId="TekstbaloniaChar" w:type="character">
    <w:name w:val="Tekst balončića Char"/>
    <w:basedOn w:val="Zadanifontodlomka"/>
    <w:link w:val="Tekstbalonia"/>
    <w:uiPriority w:val="99"/>
    <w:semiHidden/>
    <w:rsid w:val="009B7F8F"/>
    <w:rPr>
      <w:rFonts w:ascii="Tahoma" w:cs="Tahoma" w:eastAsia="Times New Roman" w:hAnsi="Tahoma"/>
      <w:sz w:val="16"/>
      <w:szCs w:val="16"/>
      <w:lang w:eastAsia="hr-HR"/>
    </w:rPr>
  </w:style>
  <w:style w:styleId="Odlomakpopisa" w:type="paragraph">
    <w:name w:val="List Paragraph"/>
    <w:basedOn w:val="Normal"/>
    <w:uiPriority w:val="34"/>
    <w:qFormat/>
    <w:rsid w:val="009B7F8F"/>
    <w:pPr>
      <w:ind w:left="708"/>
    </w:pPr>
    <w:rPr>
      <w:lang w:eastAsia="en-US"/>
    </w:rPr>
  </w:style>
  <w:style w:styleId="Tekstrezerviranogmjesta" w:type="character">
    <w:name w:val="Placeholder Text"/>
    <w:basedOn w:val="Zadanifontodlomka"/>
    <w:uiPriority w:val="99"/>
    <w:semiHidden/>
    <w:rsid w:val="00311604"/>
    <w:rPr>
      <w:color w:val="808080"/>
      <w:bdr w:color="auto" w:space="0" w:sz="0" w:val="none"/>
      <w:shd w:color="auto" w:fill="auto" w:val="clear"/>
    </w:rPr>
  </w:style>
  <w:style w:customStyle="1" w:styleId="eSPISCCParagraphDefaultFont" w:type="character">
    <w:name w:val="eSPIS_CC_Paragraph Default Font"/>
    <w:basedOn w:val="Zadanifontodlomka"/>
    <w:rsid w:val="003116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1604"/>
    <w:rPr>
      <w:bdr w:color="auto" w:space="0" w:sz="0" w:val="none"/>
      <w:shd w:color="auto" w:fill="FFFFCC" w:val="clear"/>
      <w:lang w:val="hr-HR"/>
    </w:rPr>
  </w:style>
  <w:style w:customStyle="1" w:styleId="PozadinaSvijetloCrvena" w:type="character">
    <w:name w:val="Pozadina_SvijetloCrvena"/>
    <w:basedOn w:val="eSPISCCParagraphDefaultFont"/>
    <w:rsid w:val="003116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16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520831">
      <w:bodyDiv w:val="true"/>
      <w:marLeft w:val="0"/>
      <w:marRight w:val="0"/>
      <w:marTop w:val="0"/>
      <w:marBottom w:val="0"/>
      <w:divBdr>
        <w:top w:space="0" w:sz="0" w:color="auto" w:val="none"/>
        <w:left w:space="0" w:sz="0" w:color="auto" w:val="none"/>
        <w:bottom w:space="0" w:sz="0" w:color="auto" w:val="none"/>
        <w:right w:space="0" w:sz="0" w:color="auto" w:val="none"/>
      </w:divBdr>
    </w:div>
    <w:div w:id="1422213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NazivFormated_1">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NazivFormatedOIB_1">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izvorni_sadrzaj>
    <derivirana_varijabla naziv="DomainObject.Predmet.SudioniciListNazivOIB_1">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569</properties:Words>
  <properties:Characters>3177</properties:Characters>
  <properties:Lines>76</properties:Lines>
  <properties:Paragraphs>34</properties:Paragraphs>
  <properties:TotalTime>35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1.St-159/2014</vt:lpstr>
      <vt:lpstr>REPUBLIKA HRVATSKA	</vt:lpstr>
      <vt:lpstr>REPUBLIKA HRVATSKA</vt:lpstr>
    </vt:vector>
  </properties:TitlesOfParts>
  <properties:LinksUpToDate>false</properties:LinksUpToDate>
  <properties:CharactersWithSpaces>3772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2016-11-15T10:31:00Z</dcterms:created>
  <dc:creator>Velimir Vuković</dc:creator>
  <cp:lastModifiedBy>Velimir Vuković</cp:lastModifiedBy>
  <dcterms:modified xmlns:xsi="http://www.w3.org/2001/XMLSchema-instance" xsi:type="dcterms:W3CDTF">2016-11-15T11:09:00Z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