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c2ee" w14:paraId="9c3c2ee" w:rsidRDefault="00E42AF0" w:rsidP="00910611" w:rsidR="00E42AF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AF0" w:rsidP="00910611" w:rsidR="00E42AF0">
      <w:r>
        <w:rPr>
          <w:rFonts w:eastAsia="MS Mincho"/>
        </w:rPr>
        <w:t>REPUBLIKA HRVATSKA</w:t>
      </w:r>
    </w:p>
    <w:p w:rsidRDefault="00E42AF0" w:rsidP="00910611" w:rsidR="00E42AF0">
      <w:r>
        <w:rPr>
          <w:rFonts w:eastAsia="MS Mincho"/>
        </w:rPr>
        <w:t>TRGOVAČKI SUD U RIJECI</w:t>
      </w:r>
    </w:p>
    <w:p w:rsidRDefault="00E42AF0" w:rsidR="00E42AF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 w:rsidRPr="00051299"/>
    <w:p w:rsidRDefault="00030800" w:rsidP="00F33405" w:rsidR="00030800" w:rsidRPr="00051299">
      <w:pPr>
        <w:pStyle w:val="Naslov1"/>
        <w:rPr>
          <w:b w:val="false"/>
          <w:sz w:val="24"/>
          <w:szCs w:val="24"/>
        </w:rPr>
      </w:pPr>
      <w:r w:rsidRPr="00051299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051299">
      <w:pPr>
        <w:pStyle w:val="Naslov1"/>
        <w:rPr>
          <w:b w:val="false"/>
          <w:sz w:val="24"/>
          <w:szCs w:val="24"/>
        </w:rPr>
      </w:pPr>
      <w:r w:rsidRPr="00051299">
        <w:rPr>
          <w:b w:val="false"/>
          <w:sz w:val="24"/>
          <w:szCs w:val="24"/>
        </w:rPr>
        <w:t>R</w:t>
      </w:r>
      <w:r w:rsidR="000C7249" w:rsidRPr="00051299">
        <w:rPr>
          <w:b w:val="false"/>
          <w:sz w:val="24"/>
          <w:szCs w:val="24"/>
        </w:rPr>
        <w:t xml:space="preserve"> </w:t>
      </w:r>
      <w:r w:rsidRPr="00051299">
        <w:rPr>
          <w:b w:val="false"/>
          <w:sz w:val="24"/>
          <w:szCs w:val="24"/>
        </w:rPr>
        <w:t>J</w:t>
      </w:r>
      <w:r w:rsidR="000C7249" w:rsidRPr="00051299">
        <w:rPr>
          <w:b w:val="false"/>
          <w:sz w:val="24"/>
          <w:szCs w:val="24"/>
        </w:rPr>
        <w:t xml:space="preserve"> </w:t>
      </w:r>
      <w:r w:rsidRPr="00051299">
        <w:rPr>
          <w:b w:val="false"/>
          <w:sz w:val="24"/>
          <w:szCs w:val="24"/>
        </w:rPr>
        <w:t>E</w:t>
      </w:r>
      <w:r w:rsidR="000C7249" w:rsidRPr="00051299">
        <w:rPr>
          <w:b w:val="false"/>
          <w:sz w:val="24"/>
          <w:szCs w:val="24"/>
        </w:rPr>
        <w:t xml:space="preserve"> </w:t>
      </w:r>
      <w:r w:rsidRPr="00051299">
        <w:rPr>
          <w:b w:val="false"/>
          <w:sz w:val="24"/>
          <w:szCs w:val="24"/>
        </w:rPr>
        <w:t>Š</w:t>
      </w:r>
      <w:r w:rsidR="000C7249" w:rsidRPr="00051299">
        <w:rPr>
          <w:b w:val="false"/>
          <w:sz w:val="24"/>
          <w:szCs w:val="24"/>
        </w:rPr>
        <w:t xml:space="preserve"> </w:t>
      </w:r>
      <w:r w:rsidRPr="00051299">
        <w:rPr>
          <w:b w:val="false"/>
          <w:sz w:val="24"/>
          <w:szCs w:val="24"/>
        </w:rPr>
        <w:t>E</w:t>
      </w:r>
      <w:r w:rsidR="000C7249" w:rsidRPr="00051299">
        <w:rPr>
          <w:b w:val="false"/>
          <w:sz w:val="24"/>
          <w:szCs w:val="24"/>
        </w:rPr>
        <w:t xml:space="preserve"> </w:t>
      </w:r>
      <w:r w:rsidRPr="00051299">
        <w:rPr>
          <w:b w:val="false"/>
          <w:sz w:val="24"/>
          <w:szCs w:val="24"/>
        </w:rPr>
        <w:t>N</w:t>
      </w:r>
      <w:r w:rsidR="000C7249" w:rsidRPr="00051299">
        <w:rPr>
          <w:b w:val="false"/>
          <w:sz w:val="24"/>
          <w:szCs w:val="24"/>
        </w:rPr>
        <w:t xml:space="preserve"> </w:t>
      </w:r>
      <w:r w:rsidRPr="00051299">
        <w:rPr>
          <w:b w:val="false"/>
          <w:sz w:val="24"/>
          <w:szCs w:val="24"/>
        </w:rPr>
        <w:t>J</w:t>
      </w:r>
      <w:r w:rsidR="000C7249" w:rsidRPr="00051299">
        <w:rPr>
          <w:b w:val="false"/>
          <w:sz w:val="24"/>
          <w:szCs w:val="24"/>
        </w:rPr>
        <w:t xml:space="preserve"> </w:t>
      </w:r>
      <w:r w:rsidRPr="00051299">
        <w:rPr>
          <w:b w:val="false"/>
          <w:sz w:val="24"/>
          <w:szCs w:val="24"/>
        </w:rPr>
        <w:t>E</w:t>
      </w:r>
    </w:p>
    <w:p w:rsidRDefault="00F33405" w:rsidP="00F33405" w:rsidR="00F33405" w:rsidRPr="00051299"/>
    <w:p w:rsidRDefault="00781BE5" w:rsidP="00F33405" w:rsidR="00781BE5" w:rsidRPr="00051299"/>
    <w:p w:rsidRDefault="00011AAA" w:rsidP="0024217C" w:rsidR="0024217C" w:rsidRPr="00051299">
      <w:pPr>
        <w:jc w:val="both"/>
      </w:pPr>
      <w:r w:rsidRPr="00051299">
        <w:t xml:space="preserve">Trgovački sud u Rijeci, po stečajnom sucu Veri Jelenović, u postupku radi naknadne diobe stečajne mase dužnika </w:t>
      </w:r>
      <w:r w:rsidRPr="00051299">
        <w:rPr>
          <w:bCs/>
        </w:rPr>
        <w:t xml:space="preserve">MARMEX PRODUCT INTERNATIONAL društvo s ograničenom odgovornošću za građenje i usluge u stečaju Crikvenica, Vinodolska 17,  MBS: 030103200, OIB: </w:t>
      </w:r>
      <w:r w:rsidRPr="00051299">
        <w:t>35960642160</w:t>
      </w:r>
      <w:r w:rsidRPr="00051299">
        <w:rPr>
          <w:bCs/>
        </w:rPr>
        <w:t xml:space="preserve"> </w:t>
      </w:r>
      <w:r w:rsidRPr="00051299">
        <w:t>nakon ispitnog ročišta održanog dana 22. siječnja 2018., dana 23. siječnja 2018</w:t>
      </w:r>
      <w:r w:rsidR="00E42AF0">
        <w:t>.</w:t>
      </w:r>
    </w:p>
    <w:p w:rsidRDefault="00F33405" w:rsidP="00F33405" w:rsidR="00F33405" w:rsidRPr="00051299">
      <w:pPr>
        <w:jc w:val="center"/>
      </w:pPr>
      <w:r w:rsidRPr="00051299">
        <w:t>r i j e š i o  j e</w:t>
      </w:r>
    </w:p>
    <w:p w:rsidRDefault="00F33405" w:rsidP="00F33405" w:rsidR="00F33405" w:rsidRPr="00051299">
      <w:pPr>
        <w:jc w:val="center"/>
      </w:pPr>
    </w:p>
    <w:p w:rsidRDefault="00011AAA" w:rsidP="00011AAA" w:rsidR="00011AAA" w:rsidRPr="00051299">
      <w:pPr>
        <w:jc w:val="both"/>
      </w:pPr>
      <w:r w:rsidRPr="00051299">
        <w:tab/>
      </w:r>
      <w:r w:rsidRPr="00051299">
        <w:tab/>
        <w:t>I. Utvrđene su tražbine sljedećih vjerovnika nižih isplatnih redova:</w:t>
      </w:r>
    </w:p>
    <w:p w:rsidRDefault="00011AAA" w:rsidP="00011AAA" w:rsidR="00011AAA" w:rsidRPr="00051299">
      <w:pPr>
        <w:rPr>
          <w:bCs/>
        </w:rPr>
      </w:pPr>
      <w:r w:rsidRPr="00051299">
        <w:rPr>
          <w:bCs/>
        </w:rPr>
        <w:t>1. tražbine koje se namiruju prve među tražbinama nižih isplatnih redova</w:t>
      </w:r>
    </w:p>
    <w:p w:rsidRDefault="00011AAA" w:rsidP="00011AAA" w:rsidR="00011AAA">
      <w:r w:rsidRPr="00051299">
        <w:t xml:space="preserve">  </w:t>
      </w:r>
      <w:r w:rsidR="00051299">
        <w:t>-</w:t>
      </w:r>
      <w:r w:rsidRPr="00051299">
        <w:t xml:space="preserve"> </w:t>
      </w:r>
      <w:r w:rsidRPr="00051299">
        <w:rPr>
          <w:bCs/>
        </w:rPr>
        <w:t>GRIFON GRAD</w:t>
      </w:r>
      <w:r w:rsidRPr="00051299">
        <w:t xml:space="preserve"> društvo s ograničenom odgovornošću za graditeljstvo Velika Gorica, Ulica Andrije Kačića Miošića 27, OIB: 29357419742</w:t>
      </w:r>
      <w:r w:rsidR="00051299">
        <w:t xml:space="preserve">                       </w:t>
      </w:r>
      <w:r w:rsidRPr="00051299">
        <w:t xml:space="preserve">                     11.368,92 kn</w:t>
      </w:r>
    </w:p>
    <w:p w:rsidRDefault="00051299" w:rsidP="00011AAA" w:rsidR="00051299" w:rsidRPr="00051299"/>
    <w:p w:rsidRDefault="00011AAA" w:rsidP="00011AAA" w:rsidR="00011AAA" w:rsidRPr="00051299">
      <w:pPr>
        <w:rPr>
          <w:bCs/>
        </w:rPr>
      </w:pPr>
      <w:r w:rsidRPr="00051299">
        <w:rPr>
          <w:bCs/>
        </w:rPr>
        <w:t>2. tražbine koje se namiruju druge među tražbinama nižih isplatnih redova</w:t>
      </w:r>
    </w:p>
    <w:p w:rsidRDefault="00011AAA" w:rsidP="00011AAA" w:rsidR="00011AAA" w:rsidRPr="00051299">
      <w:r w:rsidRPr="00051299">
        <w:t xml:space="preserve">  </w:t>
      </w:r>
      <w:r w:rsidR="00051299">
        <w:t>-</w:t>
      </w:r>
      <w:r w:rsidRPr="00051299">
        <w:rPr>
          <w:bCs/>
        </w:rPr>
        <w:t>GRIFON GRAD</w:t>
      </w:r>
      <w:r w:rsidRPr="00051299">
        <w:t xml:space="preserve"> društvo s ograničenom odgovornošću za graditeljstvo Velika Gorica, Ulica Andrije Kačića Miošića 27, OIB: 29357419742                               </w:t>
      </w:r>
      <w:r w:rsidR="00051299">
        <w:t xml:space="preserve">            </w:t>
      </w:r>
      <w:r w:rsidRPr="00051299">
        <w:t xml:space="preserve"> 11.250,00 kn</w:t>
      </w:r>
    </w:p>
    <w:p w:rsidRDefault="00011AAA" w:rsidP="00011AAA" w:rsidR="00011AAA" w:rsidRPr="00051299">
      <w:pPr>
        <w:jc w:val="both"/>
      </w:pPr>
      <w:r w:rsidRPr="00051299">
        <w:t xml:space="preserve">           </w:t>
      </w:r>
      <w:r w:rsidRPr="00051299">
        <w:tab/>
        <w:t xml:space="preserve"> </w:t>
      </w:r>
      <w:r w:rsidRPr="00051299">
        <w:tab/>
        <w:t xml:space="preserve">                              </w:t>
      </w:r>
      <w:bookmarkStart w:name="prvi" w:id="1"/>
      <w:bookmarkEnd w:id="1"/>
    </w:p>
    <w:p w:rsidRDefault="00011AAA" w:rsidP="00011AAA" w:rsidR="00011AAA" w:rsidRPr="00051299">
      <w:pPr>
        <w:jc w:val="both"/>
      </w:pPr>
      <w:r w:rsidRPr="00051299">
        <w:tab/>
      </w:r>
      <w:r w:rsidRPr="00051299">
        <w:tab/>
        <w:t>II.Osporene su sljedeće tražbine viših isplatnih redova:</w:t>
      </w:r>
    </w:p>
    <w:p w:rsidRDefault="00011AAA" w:rsidP="00011AAA" w:rsidR="00011AAA" w:rsidRPr="00051299">
      <w:pPr>
        <w:rPr>
          <w:bCs/>
        </w:rPr>
      </w:pPr>
      <w:r w:rsidRPr="00051299">
        <w:rPr>
          <w:bCs/>
        </w:rPr>
        <w:t>tražbine koje se namiruju druge među tražbinama nižih isplatnih redova</w:t>
      </w:r>
    </w:p>
    <w:p w:rsidRDefault="00011AAA" w:rsidP="00011AAA" w:rsidR="00011AAA" w:rsidRPr="00051299">
      <w:r w:rsidRPr="00051299">
        <w:t xml:space="preserve">  </w:t>
      </w:r>
      <w:r w:rsidR="00051299">
        <w:t xml:space="preserve">- </w:t>
      </w:r>
      <w:r w:rsidRPr="00051299">
        <w:rPr>
          <w:bCs/>
        </w:rPr>
        <w:t>GRIFON GRAD</w:t>
      </w:r>
      <w:r w:rsidRPr="00051299">
        <w:t xml:space="preserve"> društvo s ograničenom odgovornošću za graditeljstvo Velika Gorica, Ulica Andrije Kačića Miošića 27, OIB: 29357419742                </w:t>
      </w:r>
      <w:r w:rsidR="00051299">
        <w:t xml:space="preserve">             </w:t>
      </w:r>
      <w:r w:rsidRPr="00051299">
        <w:t xml:space="preserve">               15.750,00 kn</w:t>
      </w:r>
    </w:p>
    <w:p w:rsidRDefault="00011AAA" w:rsidP="00011AAA" w:rsidR="00011AAA" w:rsidRPr="00051299">
      <w:pPr>
        <w:jc w:val="both"/>
      </w:pPr>
      <w:r w:rsidRPr="00051299">
        <w:t xml:space="preserve">Stečajni upravitelj osporio je tražbinu nižeg isplatnog reda u grupi tražbina </w:t>
      </w:r>
      <w:r w:rsidRPr="00051299">
        <w:rPr>
          <w:bCs/>
        </w:rPr>
        <w:t>koje se namiruju druge među tražbinama nižih isplatnih redova</w:t>
      </w:r>
      <w:r w:rsidRPr="00051299">
        <w:t xml:space="preserve"> stečajnog vjerovnika </w:t>
      </w:r>
      <w:r w:rsidRPr="00051299">
        <w:rPr>
          <w:bCs/>
        </w:rPr>
        <w:t>GRIFON GRAD</w:t>
      </w:r>
      <w:r w:rsidRPr="00051299">
        <w:t xml:space="preserve"> društvo s ograničenom odgovornošću za graditeljstvo Velika Gorica, Ulica Andrije Kačića Miošića 27, OIB: 29357419742 u iznosu od 15.750,00 kn. </w:t>
      </w:r>
    </w:p>
    <w:p w:rsidRDefault="00011AAA" w:rsidP="00011AAA" w:rsidR="00011AAA" w:rsidRPr="00051299">
      <w:pPr>
        <w:jc w:val="both"/>
      </w:pPr>
      <w:r w:rsidRPr="00051299">
        <w:tab/>
      </w:r>
      <w:r w:rsidRPr="00051299">
        <w:tab/>
        <w:t xml:space="preserve">Stečajni vjerovnik </w:t>
      </w:r>
      <w:r w:rsidRPr="00051299">
        <w:rPr>
          <w:bCs/>
        </w:rPr>
        <w:t>GRIFON GRAD</w:t>
      </w:r>
      <w:r w:rsidRPr="00051299">
        <w:t xml:space="preserve"> društvo s ograničenom odgovornošću za graditeljstvo Velika Gorica, Ulica Andrije Kačića Miošića 27, OIB: 29357419742 upućuje se na pokretanje parnice radi utvrđivanja osporene tražbine nižeg isplatnog reda u grupi tražbina </w:t>
      </w:r>
      <w:r w:rsidRPr="00051299">
        <w:rPr>
          <w:bCs/>
        </w:rPr>
        <w:t>koje se namiruju druge među tražbinama nižih isplatnih redova</w:t>
      </w:r>
      <w:r w:rsidRPr="00051299">
        <w:t xml:space="preserve"> u iznosu od 15.750,00 kn u roku od 8 dana, inače će se smatrati da je odustao od prava na vođenje parnice.</w:t>
      </w:r>
    </w:p>
    <w:p w:rsidRDefault="00011AAA" w:rsidP="00011AAA" w:rsidR="00011AAA" w:rsidRPr="00051299">
      <w:pPr>
        <w:jc w:val="both"/>
      </w:pPr>
    </w:p>
    <w:p w:rsidRDefault="00011AAA" w:rsidP="00011AAA" w:rsidR="00011AAA" w:rsidRPr="00051299">
      <w:pPr>
        <w:pStyle w:val="Naslov2"/>
        <w:jc w:val="center"/>
        <w:rPr>
          <w:b w:val="false"/>
          <w:bCs w:val="false"/>
          <w:szCs w:val="24"/>
        </w:rPr>
      </w:pPr>
      <w:r w:rsidRPr="00051299">
        <w:rPr>
          <w:b w:val="false"/>
          <w:bCs w:val="false"/>
          <w:szCs w:val="24"/>
        </w:rPr>
        <w:t>Obrazloženje</w:t>
      </w:r>
    </w:p>
    <w:p w:rsidRDefault="00011AAA" w:rsidP="00011AAA" w:rsidR="00011AAA" w:rsidRPr="00051299">
      <w:pPr>
        <w:jc w:val="both"/>
      </w:pPr>
      <w:r w:rsidRPr="00051299">
        <w:tab/>
      </w:r>
      <w:r w:rsidRPr="00051299">
        <w:tab/>
        <w:t xml:space="preserve">Na ispitnom ročištu održanom dana </w:t>
      </w:r>
      <w:r w:rsidR="00051299" w:rsidRPr="00051299">
        <w:t>22. siječnja 2018.</w:t>
      </w:r>
      <w:r w:rsidRPr="00051299">
        <w:t xml:space="preserve"> ispitane su sve prijavljene tražbine prijavljene prema svojim iznosima i redu.</w:t>
      </w:r>
    </w:p>
    <w:p w:rsidRDefault="00011AAA" w:rsidP="00011AAA" w:rsidR="00011AAA" w:rsidRPr="00051299">
      <w:pPr>
        <w:jc w:val="both"/>
      </w:pPr>
      <w:r w:rsidRPr="00051299">
        <w:tab/>
      </w:r>
      <w:r w:rsidRPr="00051299">
        <w:tab/>
        <w:t xml:space="preserve">Stečajni je sudac na temelju članka 177. stavak 2. </w:t>
      </w:r>
      <w:r w:rsidR="00051299" w:rsidRPr="00051299">
        <w:t xml:space="preserve">Stečajnog zakona </w:t>
      </w:r>
      <w:r w:rsidR="00051299" w:rsidRPr="00051299">
        <w:rPr>
          <w:bCs/>
        </w:rPr>
        <w:t>(dalje: SZ, objavljen u NN 44/96, 29/99, 129/00, 123/03, 82/06, 116/10, 25/12 i 133/12, 71/15/, 104/17)</w:t>
      </w:r>
      <w:r w:rsidRPr="00051299">
        <w:t xml:space="preserve"> sastavio tablicu ispitanih tražbina u koju su za svaku tražbinu uneseni podaci u kojoj je mjeri tražbina utvrđena prema svom iznosu i svom redu, odnosno kojem iznosu i od koga je tražbina osporena.</w:t>
      </w:r>
    </w:p>
    <w:p w:rsidRDefault="00011AAA" w:rsidP="00011AAA" w:rsidR="00011AAA" w:rsidRPr="00051299">
      <w:pPr>
        <w:jc w:val="both"/>
      </w:pPr>
      <w:r w:rsidRPr="00051299">
        <w:lastRenderedPageBreak/>
        <w:t xml:space="preserve">                     Tražbine označene u točki I. izreke ovog rješenja se na temelju članka 177. stavka 1. Stečajnog zakona smatraju utvrđenim, budući da ih nije osporio stečajni upravitelj niti koji od stečajnih vjerovnika.</w:t>
      </w:r>
    </w:p>
    <w:p w:rsidRDefault="00011AAA" w:rsidP="00011AAA" w:rsidR="00011AAA" w:rsidRPr="00051299">
      <w:pPr>
        <w:jc w:val="both"/>
      </w:pPr>
    </w:p>
    <w:p w:rsidRDefault="00011AAA" w:rsidP="00011AAA" w:rsidR="00011AAA" w:rsidRPr="00051299">
      <w:pPr>
        <w:jc w:val="both"/>
      </w:pPr>
      <w:r w:rsidRPr="00051299">
        <w:tab/>
      </w:r>
      <w:r w:rsidRPr="00051299">
        <w:tab/>
        <w:t>Stečajni upravitelj je osporio, a na ročištu osporavanje nije otklonjeno, uz obrazloženje kako slijedi:</w:t>
      </w:r>
    </w:p>
    <w:p w:rsidRDefault="00011AAA" w:rsidP="00011AAA" w:rsidR="00011AAA" w:rsidRPr="00051299">
      <w:pPr>
        <w:jc w:val="both"/>
      </w:pPr>
      <w:r w:rsidRPr="00051299">
        <w:tab/>
      </w:r>
      <w:r w:rsidRPr="00051299">
        <w:tab/>
        <w:t xml:space="preserve">Stečajni upravitelj je osporio tražbinu nižeg isplatnog reda u grupi tražbina </w:t>
      </w:r>
      <w:r w:rsidRPr="00051299">
        <w:rPr>
          <w:bCs/>
        </w:rPr>
        <w:t xml:space="preserve">koje se namiruju </w:t>
      </w:r>
      <w:r w:rsidR="00051299" w:rsidRPr="00051299">
        <w:rPr>
          <w:bCs/>
        </w:rPr>
        <w:t>druge</w:t>
      </w:r>
      <w:r w:rsidRPr="00051299">
        <w:rPr>
          <w:bCs/>
        </w:rPr>
        <w:t xml:space="preserve"> među tražbinama nižih isplatnih redova</w:t>
      </w:r>
      <w:r w:rsidRPr="00051299">
        <w:t xml:space="preserve"> stečajnog vjerovnika </w:t>
      </w:r>
      <w:r w:rsidR="00051299" w:rsidRPr="00051299">
        <w:rPr>
          <w:bCs/>
        </w:rPr>
        <w:t>GRIFON GRAD</w:t>
      </w:r>
      <w:r w:rsidR="00051299" w:rsidRPr="00051299">
        <w:t xml:space="preserve"> društvo s ograničenom odgovornošću za graditeljstvo Velika Gorica, Ulica Andrije Kačića Miošića 27, OIB: 29357419742 </w:t>
      </w:r>
      <w:r w:rsidRPr="00051299">
        <w:t xml:space="preserve">u iznosu od </w:t>
      </w:r>
      <w:r w:rsidR="00051299" w:rsidRPr="00051299">
        <w:t>15,750,00</w:t>
      </w:r>
      <w:r w:rsidRPr="00051299">
        <w:t xml:space="preserve"> kn uz obrazloženje  </w:t>
      </w:r>
      <w:r w:rsidR="00051299" w:rsidRPr="00051299">
        <w:t>uz obrazloženje kako je tražbina osporena u dijelu koji nije u skladu s Tarifom o nagradama i naknadi troškova za rad odvjetnika i to tarifni broj 14/2</w:t>
      </w:r>
      <w:r w:rsidRPr="00051299">
        <w:t>.</w:t>
      </w:r>
    </w:p>
    <w:p w:rsidRDefault="00011AAA" w:rsidP="00011AAA" w:rsidR="00011AAA" w:rsidRPr="00051299">
      <w:pPr>
        <w:jc w:val="both"/>
      </w:pPr>
      <w:r w:rsidRPr="00051299">
        <w:tab/>
      </w:r>
      <w:r w:rsidRPr="00051299">
        <w:tab/>
        <w:t xml:space="preserve">Valjalo je stoga vjerovnika na temelju članka 177. stavak 3. i članka 178. stavak 1. Stečajnog zakona uputiti na parnicu radi utvrđenja osporene tražbine. </w:t>
      </w:r>
    </w:p>
    <w:p w:rsidRDefault="00E42AF0" w:rsidP="00011AAA" w:rsidR="00E42AF0">
      <w:pPr>
        <w:jc w:val="center"/>
      </w:pPr>
    </w:p>
    <w:p w:rsidRDefault="00011AAA" w:rsidP="00011AAA" w:rsidR="00011AAA" w:rsidRPr="00051299">
      <w:pPr>
        <w:jc w:val="center"/>
      </w:pPr>
      <w:r w:rsidRPr="00051299">
        <w:t xml:space="preserve">Rijeka, </w:t>
      </w:r>
      <w:r w:rsidR="00051299" w:rsidRPr="00051299">
        <w:t>23. siječnja 2018</w:t>
      </w:r>
      <w:r w:rsidR="00E42AF0">
        <w:t>.</w:t>
      </w:r>
    </w:p>
    <w:p w:rsidRDefault="00011AAA" w:rsidP="00011AAA" w:rsidR="00011AAA" w:rsidRPr="00051299">
      <w:pPr>
        <w:jc w:val="center"/>
      </w:pPr>
    </w:p>
    <w:p w:rsidRDefault="00011AAA" w:rsidP="00011AAA" w:rsidR="00011AAA" w:rsidRPr="00051299">
      <w:pPr>
        <w:ind w:left="2160"/>
        <w:jc w:val="both"/>
      </w:pPr>
      <w:r w:rsidRPr="00051299">
        <w:tab/>
      </w:r>
      <w:r w:rsidRPr="00051299">
        <w:tab/>
      </w:r>
      <w:r w:rsidRPr="00051299">
        <w:tab/>
        <w:t xml:space="preserve">  </w:t>
      </w:r>
      <w:r w:rsidRPr="00051299">
        <w:tab/>
        <w:t xml:space="preserve">       Stečajni sudac</w:t>
      </w:r>
    </w:p>
    <w:p w:rsidRDefault="00011AAA" w:rsidP="00011AAA" w:rsidR="00011AAA" w:rsidRPr="00051299">
      <w:pPr>
        <w:ind w:left="2160"/>
        <w:jc w:val="both"/>
      </w:pPr>
      <w:r w:rsidRPr="00051299">
        <w:tab/>
      </w:r>
      <w:r w:rsidRPr="00051299">
        <w:tab/>
      </w:r>
      <w:r w:rsidRPr="00051299">
        <w:tab/>
      </w:r>
      <w:r w:rsidRPr="00051299">
        <w:tab/>
        <w:t xml:space="preserve">       Vera Jelenović </w:t>
      </w:r>
    </w:p>
    <w:p w:rsidRDefault="009B2BD6" w:rsidP="00F33405" w:rsidR="009B2BD6">
      <w:pPr>
        <w:jc w:val="center"/>
      </w:pPr>
    </w:p>
    <w:p w:rsidRDefault="00E42AF0" w:rsidP="00F33405" w:rsidR="00E42AF0" w:rsidRPr="00051299">
      <w:pPr>
        <w:jc w:val="center"/>
      </w:pPr>
    </w:p>
    <w:p w:rsidRDefault="00F33405" w:rsidP="00F33405" w:rsidR="00F33405" w:rsidRPr="00051299">
      <w:pPr>
        <w:jc w:val="both"/>
      </w:pPr>
      <w:r w:rsidRPr="00051299">
        <w:t>UPUTA O PRAVNOM LIJEKU:</w:t>
      </w:r>
    </w:p>
    <w:p w:rsidRDefault="00011AAA" w:rsidP="00011AAA" w:rsidR="00011AAA" w:rsidRPr="00051299">
      <w:pPr>
        <w:jc w:val="both"/>
      </w:pPr>
      <w:r w:rsidRPr="00051299">
        <w:tab/>
        <w:t xml:space="preserve">Protiv  ovog  rješenja pravo na žalbu ima stečajni upravitelj i svaki vjerovnik u dijelu koji se tiče njegove prijavljene tražbine i tražbine  koju je osporio. Rok za žalbu iznosi 8 dana od dana dostave rješenja. Ovo se rješenje dostavlja objavom na mrežnoj stranici e-Oglasna ploča sudova, a dostava se smatra obavljenom istekom osmoga dana od dana objave pismena na mrežnoj stranici e-Oglasna ploča sudova. Žalba se podnosi ovom sudu u tri primjerka, a o žalbi odlučuje Visoki trgovački sud  Republike  Hrvatske. </w:t>
      </w:r>
    </w:p>
    <w:p w:rsidRDefault="002F3DAF" w:rsidP="00852B17" w:rsidR="002F3DAF" w:rsidRPr="00051299">
      <w:pPr>
        <w:jc w:val="both"/>
      </w:pPr>
      <w:r w:rsidRPr="00051299"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011AAA" w:rsidRPr="00051299">
        <w:t>.</w:t>
      </w:r>
      <w:r w:rsidR="00121F52" w:rsidRPr="00051299">
        <w:t xml:space="preserve"> Ako osporavatelj tražbine za koju postoji ovršna isprava ne pokrene parnicu u roku iz st. 1. čl. 267. Stečajnog zakona, smatrat će s</w:t>
      </w:r>
      <w:r w:rsidR="00011AAA" w:rsidRPr="00051299">
        <w:t>e da je osporavanje otklonjeno</w:t>
      </w:r>
      <w:r w:rsidR="00121F52" w:rsidRPr="00051299">
        <w:t>.</w:t>
      </w:r>
    </w:p>
    <w:sectPr w:rsidR="002F3DAF" w:rsidRPr="0005129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03E" w:rsidR="00A8203E">
      <w:r>
        <w:separator/>
      </w:r>
    </w:p>
  </w:endnote>
  <w:endnote w:id="0" w:type="continuationSeparator">
    <w:p w:rsidRDefault="00A8203E" w:rsidR="00A82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68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03E" w:rsidR="00A8203E">
      <w:r>
        <w:separator/>
      </w:r>
    </w:p>
  </w:footnote>
  <w:footnote w:id="0" w:type="continuationSeparator">
    <w:p w:rsidRDefault="00A8203E" w:rsidR="00A820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051299">
      <w:rPr>
        <w:bCs/>
      </w:rPr>
      <w:t>110/2015</w:t>
    </w:r>
    <w:r w:rsidR="00E42AF0">
      <w:rPr>
        <w:bCs/>
      </w:rPr>
      <w:t>-42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AAA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1299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53C7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03E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8F0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AF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42A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2A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6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8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8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8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8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42A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2A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6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8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8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8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8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St-110/2015</izvorni_sadrzaj>
    <derivirana_varijabla naziv="DomainObject.Predmet.OznakaBroj_1">St-110/2015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St-209/14</izvorni_sadrzaj>
    <derivirana_varijabla naziv="DomainObject.Predmet.PrimjedbaSuca_1">Nastavak postupka radi naknadne diobe,
veza St-209/14</derivirana_varijabla>
  </DomainObject.Predmet.PrimjedbaSuca>
  <DomainObject.Predmet.ProtustrankaFormated>
    <izvorni_sadrzaj>  Stečajna masa MARMEX PRODUCT INTERNATIONAL d.o.o.  Crikvenica</izvorni_sadrzaj>
    <derivirana_varijabla naziv="DomainObject.Predmet.ProtustrankaFormated_1">  Stečajna masa MARMEX PRODUCT INTERNATIONAL d.o.o.  Crikvenica</derivirana_varijabla>
  </DomainObject.Predmet.ProtustrankaFormated>
  <DomainObject.Predmet.ProtustrankaFormatedOIB>
    <izvorni_sadrzaj>  Stečajna masa MARMEX PRODUCT INTERNATIONAL d.o.o.  Crikvenica, OIB 35960642160</izvorni_sadrzaj>
    <derivirana_varijabla naziv="DomainObject.Predmet.ProtustrankaFormatedOIB_1">  Stečajna masa MARMEX PRODUCT INTERNATIONAL d.o.o.  Crikvenica, OIB 35960642160</derivirana_varijabla>
  </DomainObject.Predmet.ProtustrankaFormatedOIB>
  <DomainObject.Predmet.ProtustrankaFormatedWithAdress>
    <izvorni_sadrzaj> Stečajna masa MARMEX PRODUCT INTERNATIONAL d.o.o.  Crikvenica, Vinodolska 17, 51260 Crikvenica</izvorni_sadrzaj>
    <derivirana_varijabla naziv="DomainObject.Predmet.ProtustrankaFormatedWithAdress_1"> Stečajna masa MARMEX PRODUCT INTERNATIONAL d.o.o.  Crikvenica, Vinodolska 17, 51260 Crikvenica</derivirana_varijabla>
  </DomainObject.Predmet.ProtustrankaFormatedWithAdress>
  <DomainObject.Predmet.ProtustrankaFormatedWithAdressOIB>
    <izvorni_sadrzaj> Stečajna masa MARMEX PRODUCT INTERNATIONAL d.o.o.  Crikvenica, OIB 35960642160, Vinodolska 17, 51260 Crikvenica</izvorni_sadrzaj>
    <derivirana_varijabla naziv="DomainObject.Predmet.ProtustrankaFormatedWithAdressOIB_1"> Stečajna masa MARMEX PRODUCT INTERNATIONAL d.o.o.  Crikvenica, OIB 35960642160, Vinodolska 17, 51260 Crikvenica</derivirana_varijabla>
  </DomainObject.Predmet.ProtustrankaFormatedWithAdressOIB>
  <DomainObject.Predmet.ProtustrankaWithAdress>
    <izvorni_sadrzaj>Stečajna masa MARMEX PRODUCT INTERNATIONAL d.o.o.  Crikvenica Vinodolska 17, 51260 Crikvenica</izvorni_sadrzaj>
    <derivirana_varijabla naziv="DomainObject.Predmet.ProtustrankaWithAdress_1">Stečajna masa MARMEX PRODUCT INTERNATIONAL d.o.o.  Crikvenica Vinodolska 17, 51260 Crikvenica</derivirana_varijabla>
  </DomainObject.Predmet.ProtustrankaWithAdress>
  <DomainObject.Predmet.ProtustrankaWithAdressOIB>
    <izvorni_sadrzaj>Stečajna masa MARMEX PRODUCT INTERNATIONAL d.o.o.  Crikvenica, OIB 35960642160, Vinodolska 17, 51260 Crikvenica</izvorni_sadrzaj>
    <derivirana_varijabla naziv="DomainObject.Predmet.ProtustrankaWithAdressOIB_1">Stečajna masa MARMEX PRODUCT INTERNATIONAL d.o.o.  Crikvenica, OIB 35960642160, Vinodolska 17, 51260 Crikvenica</derivirana_varijabla>
  </DomainObject.Predmet.ProtustrankaWithAdressOIB>
  <DomainObject.Predmet.ProtustrankaNazivFormated>
    <izvorni_sadrzaj>Stečajna masa MARMEX PRODUCT INTERNATIONAL d.o.o.  Crikvenica</izvorni_sadrzaj>
    <derivirana_varijabla naziv="DomainObject.Predmet.ProtustrankaNazivFormated_1">Stečajna masa MARMEX PRODUCT INTERNATIONAL d.o.o.  Crikvenica</derivirana_varijabla>
  </DomainObject.Predmet.ProtustrankaNazivFormated>
  <DomainObject.Predmet.ProtustrankaNazivFormatedOIB>
    <izvorni_sadrzaj>Stečajna masa MARMEX PRODUCT INTERNATIONAL d.o.o.  Crikvenica, OIB 35960642160</izvorni_sadrzaj>
    <derivirana_varijabla naziv="DomainObject.Predmet.ProtustrankaNazivFormatedOIB_1">Stečajna masa MARMEX PRODUCT INTERNATIONAL d.o.o.  Crikvenica, OIB 35960642160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ANTONELA JOLIĆ ZUBČIĆ stečajni upravitelj  Rijeka</izvorni_sadrzaj>
    <derivirana_varijabla naziv="DomainObject.Predmet.StrankaFormated_1">  ANTONELA JOLIĆ ZUBČIĆ stečajni upravitelj  Rijeka</derivirana_varijabla>
  </DomainObject.Predmet.StrankaFormated>
  <DomainObject.Predmet.StrankaFormatedOIB>
    <izvorni_sadrzaj>  ANTONELA JOLIĆ ZUBČIĆ stečajni upravitelj  Rijeka, OIB 03188914525</izvorni_sadrzaj>
    <derivirana_varijabla naziv="DomainObject.Predmet.StrankaFormatedOIB_1">  ANTONELA JOLIĆ ZUBČIĆ stečajni upravitelj  Rijeka, OIB 03188914525</derivirana_varijabla>
  </DomainObject.Predmet.StrankaFormatedOIB>
  <DomainObject.Predmet.StrankaFormatedWithAdress>
    <izvorni_sadrzaj> ANTONELA JOLIĆ ZUBČIĆ stečajni upravitelj  Rijeka, Ante Starčevića 5, 51000 Rijeka</izvorni_sadrzaj>
    <derivirana_varijabla naziv="DomainObject.Predmet.StrankaFormatedWithAdress_1"> ANTONELA JOLIĆ ZUBČIĆ stečajni upravitelj  Rijeka, Ante Starčevića 5, 51000 Rijeka</derivirana_varijabla>
  </DomainObject.Predmet.StrankaFormatedWithAdress>
  <DomainObject.Predmet.StrankaFormatedWithAdressOIB>
    <izvorni_sadrzaj> ANTONELA JOLIĆ ZUBČIĆ stečajni upravitelj  Rijeka, OIB 03188914525, Ante Starčevića 5, 51000 Rijeka</izvorni_sadrzaj>
    <derivirana_varijabla naziv="DomainObject.Predmet.StrankaFormatedWithAdressOIB_1"> ANTONELA JOLIĆ ZUBČIĆ stečajni upravitelj  Rijeka, OIB 03188914525, Ante Starčevića 5, 51000 Rijeka</derivirana_varijabla>
  </DomainObject.Predmet.StrankaFormatedWithAdressOIB>
  <DomainObject.Predmet.StrankaWithAdress>
    <izvorni_sadrzaj>ANTONELA JOLIĆ ZUBČIĆ stečajni upravitelj  Rijeka Ante Starčevića 5,51000 Rijeka</izvorni_sadrzaj>
    <derivirana_varijabla naziv="DomainObject.Predmet.StrankaWithAdress_1">ANTONELA JOLIĆ ZUBČIĆ stečajni upravitelj  Rijeka Ante Starčevića 5,51000 Rijeka</derivirana_varijabla>
  </DomainObject.Predmet.StrankaWithAdress>
  <DomainObject.Predmet.StrankaWithAdressOIB>
    <izvorni_sadrzaj>ANTONELA JOLIĆ ZUBČIĆ stečajni upravitelj  Rijeka, OIB 03188914525, Ante Starčevića 5,51000 Rijeka</izvorni_sadrzaj>
    <derivirana_varijabla naziv="DomainObject.Predmet.StrankaWithAdressOIB_1">ANTONELA JOLIĆ ZUBČIĆ stečajni upravitelj  Rijeka, OIB 03188914525, Ante Starčevića 5,51000 Rijeka</derivirana_varijabla>
  </DomainObject.Predmet.StrankaWithAdressOIB>
  <DomainObject.Predmet.StrankaNazivFormated>
    <izvorni_sadrzaj>ANTONELA JOLIĆ ZUBČIĆ stečajni upravitelj  Rijeka</izvorni_sadrzaj>
    <derivirana_varijabla naziv="DomainObject.Predmet.StrankaNazivFormated_1">ANTONELA JOLIĆ ZUBČIĆ stečajni upravitelj  Rijeka</derivirana_varijabla>
  </DomainObject.Predmet.StrankaNazivFormated>
  <DomainObject.Predmet.StrankaNazivFormatedOIB>
    <izvorni_sadrzaj>ANTONELA JOLIĆ ZUBČIĆ stečajni upravitelj  Rijeka, OIB 03188914525</izvorni_sadrzaj>
    <derivirana_varijabla naziv="DomainObject.Predmet.StrankaNazivFormatedOIB_1">ANTONELA JOLIĆ ZUBČIĆ stečajni upravitelj  Rijeka, OIB 03188914525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ANTONELA JOLIĆ ZUBČIĆ stečajni upravitelj  Rijeka</item>
    </izvorni_sadrzaj>
    <derivirana_varijabla naziv="DomainObject.Predmet.StrankaListFormated_1">
      <item>ANTONELA JOLIĆ ZUBČIĆ stečajni upravitelj  Rijeka</item>
    </derivirana_varijabla>
  </DomainObject.Predmet.StrankaListFormated>
  <DomainObject.Predmet.StrankaListFormatedOIB>
    <izvorni_sadrzaj>
      <item>ANTONELA JOLIĆ ZUBČIĆ stečajni upravitelj  Rijeka, OIB 03188914525</item>
    </izvorni_sadrzaj>
    <derivirana_varijabla naziv="DomainObject.Predmet.StrankaListFormatedOIB_1">
      <item>ANTONELA JOLIĆ ZUBČIĆ stečajni upravitelj  Rijeka, OIB 03188914525</item>
    </derivirana_varijabla>
  </DomainObject.Predmet.StrankaListFormatedOIB>
  <DomainObject.Predmet.StrankaListFormatedWithAdress>
    <izvorni_sadrzaj>
      <item>ANTONELA JOLIĆ ZUBČIĆ stečajni upravitelj  Rijeka, Ante Starčevića 5, 51000 Rijeka</item>
    </izvorni_sadrzaj>
    <derivirana_varijabla naziv="DomainObject.Predmet.StrankaListFormatedWithAdress_1">
      <item>ANTONELA JOLIĆ ZUBČIĆ stečajni upravitelj  Rijeka, Ante Starčevića 5, 51000 Rijeka</item>
    </derivirana_varijabla>
  </DomainObject.Predmet.StrankaListFormatedWithAdress>
  <DomainObject.Predmet.StrankaListFormatedWithAdressOIB>
    <izvorni_sadrzaj>
      <item>ANTONELA JOLIĆ ZUBČIĆ stečajni upravitelj  Rijeka, OIB 03188914525, Ante Starčevića 5, 51000 Rijeka</item>
    </izvorni_sadrzaj>
    <derivirana_varijabla naziv="DomainObject.Predmet.StrankaListFormatedWithAdressOIB_1">
      <item>ANTONELA JOLIĆ ZUBČIĆ stečajni upravitelj  Rijeka, OIB 03188914525, Ante Starčevića 5, 51000 Rijeka</item>
    </derivirana_varijabla>
  </DomainObject.Predmet.StrankaListFormatedWithAdressOIB>
  <DomainObject.Predmet.StrankaListNazivFormated>
    <izvorni_sadrzaj>
      <item>ANTONELA JOLIĆ ZUBČIĆ stečajni upravitelj  Rijeka</item>
    </izvorni_sadrzaj>
    <derivirana_varijabla naziv="DomainObject.Predmet.StrankaListNazivFormated_1">
      <item>ANTONELA JOLIĆ ZUBČIĆ stečajni upravitelj  Rijeka</item>
    </derivirana_varijabla>
  </DomainObject.Predmet.StrankaListNazivFormated>
  <DomainObject.Predmet.StrankaListNazivFormatedOIB>
    <izvorni_sadrzaj>
      <item>ANTONELA JOLIĆ ZUBČIĆ stečajni upravitelj  Rijeka, OIB 03188914525</item>
    </izvorni_sadrzaj>
    <derivirana_varijabla naziv="DomainObject.Predmet.StrankaListNazivFormatedOIB_1">
      <item>ANTONELA JOLIĆ ZUBČIĆ stečajni upravitelj  Rijeka, OIB 03188914525</item>
    </derivirana_varijabla>
  </DomainObject.Predmet.StrankaListNazivFormatedOIB>
  <DomainObject.Predmet.ProtuStrankaListFormated>
    <izvorni_sadrzaj>
      <item>Stečajna masa MARMEX PRODUCT INTERNATIONAL d.o.o.  Crikvenica</item>
    </izvorni_sadrzaj>
    <derivirana_varijabla naziv="DomainObject.Predmet.ProtuStrankaListFormated_1">
      <item>Stečajna masa MARMEX PRODUCT INTERNATIONAL d.o.o.  Crikvenica</item>
    </derivirana_varijabla>
  </DomainObject.Predmet.ProtuStrankaListFormated>
  <DomainObject.Predmet.ProtuStrankaListFormatedOIB>
    <izvorni_sadrzaj>
      <item>Stečajna masa MARMEX PRODUCT INTERNATIONAL d.o.o.  Crikvenica, OIB 35960642160</item>
    </izvorni_sadrzaj>
    <derivirana_varijabla naziv="DomainObject.Predmet.ProtuStrankaListFormatedOIB_1">
      <item>Stečajna masa MARMEX PRODUCT INTERNATIONAL d.o.o.  Crikvenica, OIB 35960642160</item>
    </derivirana_varijabla>
  </DomainObject.Predmet.ProtuStrankaListFormatedOIB>
  <DomainObject.Predmet.ProtuStrankaListFormatedWithAdress>
    <izvorni_sadrzaj>
      <item>Stečajna masa MARMEX PRODUCT INTERNATIONAL d.o.o.  Crikvenica, Vinodolska 17, 51260 Crikvenica</item>
    </izvorni_sadrzaj>
    <derivirana_varijabla naziv="DomainObject.Predmet.ProtuStrankaListFormatedWithAdress_1">
      <item>Stečajna masa MARMEX PRODUCT INTERNATIONAL d.o.o.  Crikvenica, Vinodolska 17, 51260 Crikvenica</item>
    </derivirana_varijabla>
  </DomainObject.Predmet.ProtuStrankaListFormatedWithAdress>
  <DomainObject.Predmet.ProtuStrankaListFormatedWithAdressOIB>
    <izvorni_sadrzaj>
      <item>Stečajna masa MARMEX PRODUCT INTERNATIONAL d.o.o.  Crikvenica, OIB 35960642160, Vinodolska 17, 51260 Crikvenica</item>
    </izvorni_sadrzaj>
    <derivirana_varijabla naziv="DomainObject.Predmet.ProtuStrankaListFormatedWithAdressOIB_1">
      <item>Stečajna masa MARMEX PRODUCT INTERNATIONAL d.o.o.  Crikvenica, OIB 35960642160, Vinodolska 17, 51260 Crikvenica</item>
    </derivirana_varijabla>
  </DomainObject.Predmet.ProtuStrankaListFormatedWithAdressOIB>
  <DomainObject.Predmet.ProtuStrankaListNazivFormated>
    <izvorni_sadrzaj>
      <item>Stečajna masa MARMEX PRODUCT INTERNATIONAL d.o.o.  Crikvenica</item>
    </izvorni_sadrzaj>
    <derivirana_varijabla naziv="DomainObject.Predmet.ProtuStrankaListNazivFormated_1">
      <item>Stečajna masa MARMEX PRODUCT INTERNATIONAL d.o.o.  Crikvenica</item>
    </derivirana_varijabla>
  </DomainObject.Predmet.ProtuStrankaListNazivFormated>
  <DomainObject.Predmet.ProtuStrankaListNazivFormatedOIB>
    <izvorni_sadrzaj>
      <item>Stečajna masa MARMEX PRODUCT INTERNATIONAL d.o.o.  Crikvenica, OIB 35960642160</item>
    </izvorni_sadrzaj>
    <derivirana_varijabla naziv="DomainObject.Predmet.ProtuStrankaListNazivFormatedOIB_1">
      <item>Stečajna masa MARMEX PRODUCT INTERNATIONAL d.o.o.  Crikvenica, OIB 35960642160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ANTONELA JOLIĆ ZUBČIĆ stečajni upravitelj  Rijeka</izvorni_sadrzaj>
    <derivirana_varijabla naziv="DomainObject.Predmet.StrankaIDrugi_1">ANTONELA JOLIĆ ZUBČIĆ stečajni upravitelj  Rijeka</derivirana_varijabla>
  </DomainObject.Predmet.StrankaIDrugi>
  <DomainObject.Predmet.ProtustrankaIDrugi>
    <izvorni_sadrzaj>Stečajna masa MARMEX PRODUCT INTERNATIONAL d.o.o.  Crikvenica</izvorni_sadrzaj>
    <derivirana_varijabla naziv="DomainObject.Predmet.ProtustrankaIDrugi_1">Stečajna masa MARMEX PRODUCT INTERNATIONAL d.o.o.  Crikvenica</derivirana_varijabla>
  </DomainObject.Predmet.ProtustrankaIDrugi>
  <DomainObject.Predmet.StrankaIDrugiAdressOIB>
    <izvorni_sadrzaj>ANTONELA JOLIĆ ZUBČIĆ stečajni upravitelj  Rijeka, OIB 03188914525, Ante Starčevića 5, 51000 Rijeka</izvorni_sadrzaj>
    <derivirana_varijabla naziv="DomainObject.Predmet.StrankaIDrugiAdressOIB_1">ANTONELA JOLIĆ ZUBČIĆ stečajni upravitelj  Rijeka, OIB 03188914525, Ante Starčevića 5, 51000 Rijeka</derivirana_varijabla>
  </DomainObject.Predmet.StrankaIDrugiAdressOIB>
  <DomainObject.Predmet.ProtustrankaIDrugiAdressOIB>
    <izvorni_sadrzaj>Stečajna masa MARMEX PRODUCT INTERNATIONAL d.o.o.  Crikvenica, OIB 35960642160, Vinodolska 17, 51260 Crikvenica</izvorni_sadrzaj>
    <derivirana_varijabla naziv="DomainObject.Predmet.ProtustrankaIDrugiAdressOIB_1">Stečajna masa MARMEX PRODUCT INTERNATIONAL d.o.o.  Crikvenica, OIB 35960642160, Vinodolska 17,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ANTONELA JOLIĆ ZUBČIĆ stečajni upravitelj  Rijeka</item>
      <item>Stečajna masa MARMEX PRODUCT INTERNATIONAL d.o.o.  Crikvenica</item>
    </izvorni_sadrzaj>
    <derivirana_varijabla naziv="DomainObject.Predmet.SudioniciListNaziv_1">
      <item>ANTONELA JOLIĆ ZUBČIĆ stečajni upravitelj  Rijeka</item>
      <item>Stečajna masa MARMEX PRODUCT INTERNATIONAL d.o.o.  Crikvenica</item>
    </derivirana_varijabla>
  </DomainObject.Predmet.SudioniciListNaziv>
  <DomainObject.Predmet.SudioniciListAdressOIB>
    <izvorni_sadrzaj>
      <item>ANTONELA JOLIĆ ZUBČIĆ stečajni upravitelj  Rijeka, OIB 03188914525, Ante Starčevića 5,51000 Rijeka</item>
      <item>Stečajna masa MARMEX PRODUCT INTERNATIONAL d.o.o.  Crikvenica, OIB 35960642160, Vinodolska 17,51260 Crikvenica</item>
    </izvorni_sadrzaj>
    <derivirana_varijabla naziv="DomainObject.Predmet.SudioniciListAdressOIB_1">
      <item>ANTONELA JOLIĆ ZUBČIĆ stečajni upravitelj  Rijeka, OIB 03188914525, Ante Starčevića 5,51000 Rijeka</item>
      <item>Stečajna masa MARMEX PRODUCT INTERNATIONAL d.o.o.  Crikvenica, OIB 35960642160, Vinodolska 17,51260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03188914525</item>
      <item>, OIB 35960642160</item>
    </izvorni_sadrzaj>
    <derivirana_varijabla naziv="DomainObject.Predmet.SudioniciListNazivOIB_1">
      <item>, OIB 03188914525</item>
      <item>, OIB 35960642160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690</properties:Words>
  <properties:Characters>3751</properties:Characters>
  <properties:Lines>80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4674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2018-01-23T10:30:00Z</dcterms:created>
  <dc:creator>korlevicd</dc:creator>
  <cp:lastModifiedBy>Danijela Fumić</cp:lastModifiedBy>
  <cp:lastPrinted>2018-01-23T10:30:00Z</cp:lastPrinted>
  <dcterms:modified xmlns:xsi="http://www.w3.org/2001/XMLSchema-instance" xsi:type="dcterms:W3CDTF">2018-01-23T10:30:00Z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