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a18d" w14:paraId="7f2a18d" w:rsidRDefault="00E96A0A" w:rsidP="00E96A0A" w:rsidR="00E96A0A" w:rsidRPr="00E96A0A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E96A0A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E96A0A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6A0A" w:rsidP="00E96A0A" w:rsidR="00E96A0A" w:rsidRPr="00E96A0A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E96A0A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E96A0A" w:rsidP="00E96A0A" w:rsidR="00E96A0A" w:rsidRPr="00E96A0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E96A0A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E96A0A" w:rsidP="00E96A0A" w:rsidR="00E96A0A" w:rsidRPr="00E96A0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E96A0A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E96A0A" w:rsidP="00E96A0A" w:rsidR="00E96A0A" w:rsidRPr="00E96A0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E96A0A" w:rsidP="00E96A0A" w:rsidR="00E96A0A" w:rsidRPr="00E96A0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E96A0A" w:rsidP="00E96A0A" w:rsidR="00E96A0A" w:rsidRPr="00E96A0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E96A0A" w:rsidP="00E96A0A" w:rsidR="00E96A0A" w:rsidRPr="00E96A0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E96A0A" w:rsidP="00E96A0A" w:rsidR="00E96A0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B26A15" w:rsid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Pazinu, po sutkinji 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ijani Licul, na temelju prijedloga sudske savjetnice Andree Zgrablić Bučić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nad pravnom osobom (dužnikom)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IMMOBILIEN ISTRA j.d.o.o.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>Pula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</w:rPr>
        <w:t>Petrovićeva 25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 xml:space="preserve">, OIB </w:t>
      </w:r>
      <w:r>
        <w:rPr>
          <w:rFonts w:cs="Times New Roman" w:eastAsia="Times New Roman" w:hAnsi="Times New Roman" w:ascii="Times New Roman"/>
          <w:sz w:val="24"/>
          <w:szCs w:val="24"/>
        </w:rPr>
        <w:t>96114805308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 xml:space="preserve">, MBS </w:t>
      </w:r>
      <w:r>
        <w:rPr>
          <w:rFonts w:cs="Times New Roman" w:eastAsia="Times New Roman" w:hAnsi="Times New Roman" w:ascii="Times New Roman"/>
          <w:sz w:val="24"/>
          <w:szCs w:val="24"/>
        </w:rPr>
        <w:t>130050044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</w:rPr>
        <w:t>28. studenoga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B26A15" w:rsidP="00B26A15" w:rsidR="00B26A15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B26A15" w:rsidR="00E96A0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B26A15" w:rsidP="00B26A15" w:rsidR="00B26A15" w:rsidRPr="00E96A0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IMMOBILIEN ISTRA j.d.o.o.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>Pula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</w:rPr>
        <w:t>Petrovićeva 25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 xml:space="preserve">, OIB </w:t>
      </w:r>
      <w:r>
        <w:rPr>
          <w:rFonts w:cs="Times New Roman" w:eastAsia="Times New Roman" w:hAnsi="Times New Roman" w:ascii="Times New Roman"/>
          <w:sz w:val="24"/>
          <w:szCs w:val="24"/>
        </w:rPr>
        <w:t>96114805308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 xml:space="preserve">, MBS </w:t>
      </w:r>
      <w:r>
        <w:rPr>
          <w:rFonts w:cs="Times New Roman" w:eastAsia="Times New Roman" w:hAnsi="Times New Roman" w:ascii="Times New Roman"/>
          <w:sz w:val="24"/>
          <w:szCs w:val="24"/>
        </w:rPr>
        <w:t>130050044.</w:t>
      </w:r>
    </w:p>
    <w:p w:rsidRDefault="00E96A0A" w:rsidP="00E96A0A" w:rsidR="00E96A0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6A15" w:rsidP="00E96A0A" w:rsidR="00B26A15" w:rsidRPr="00E96A0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E96A0A">
        <w:rPr>
          <w:rFonts w:hAnsi="Times New Roman" w:ascii="Times New Roman"/>
          <w:sz w:val="24"/>
        </w:rPr>
        <w:t>Obrazloženje</w:t>
      </w:r>
    </w:p>
    <w:p w:rsidRDefault="00E96A0A" w:rsidP="00E96A0A" w:rsidR="00E96A0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za provedbu skraćenog stečajnog postupka nad pravnom osobom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IMMOBILIEN ISTRA j.d.o.o.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>Pula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budući da su za to bili ispunjeni uvjeti predviđeni čl. 428. Stečajnog zakona (Narodne novine br. 71/15, dalje SZ), </w:t>
      </w:r>
      <w:r w:rsidRPr="00E96A0A">
        <w:rPr>
          <w:rFonts w:hAnsi="Times New Roman" w:ascii="Times New Roman"/>
          <w:sz w:val="24"/>
        </w:rPr>
        <w:t>i to da dužnik nema zaposlenih, da u Očevidniku redoslijeda osnova za plaćanje ima evidentirane neizvršene osnove za plaćanje u neprekinutom razdoblju d</w:t>
      </w:r>
      <w:r w:rsidR="00B26A15">
        <w:rPr>
          <w:rFonts w:hAnsi="Times New Roman" w:ascii="Times New Roman"/>
          <w:sz w:val="24"/>
        </w:rPr>
        <w:t xml:space="preserve">uljem od 120 dana </w:t>
      </w:r>
      <w:r w:rsidRPr="00E96A0A">
        <w:rPr>
          <w:rFonts w:hAnsi="Times New Roman" w:ascii="Times New Roman"/>
          <w:sz w:val="24"/>
        </w:rPr>
        <w:t xml:space="preserve">u ukupnom iznosu od </w:t>
      </w:r>
      <w:r w:rsidR="00B26A15">
        <w:rPr>
          <w:rFonts w:hAnsi="Times New Roman" w:ascii="Times New Roman"/>
          <w:sz w:val="24"/>
        </w:rPr>
        <w:t>21.531,24</w:t>
      </w:r>
      <w:r w:rsidRPr="00E96A0A">
        <w:rPr>
          <w:rFonts w:hAnsi="Times New Roman" w:ascii="Times New Roman"/>
          <w:sz w:val="24"/>
        </w:rPr>
        <w:t xml:space="preserve"> kn i da za dužnika nisu ispunjene pretpostavke za pokretanje drugog postupka radi brisanja iz sudskog registra, što je utvrđeno uvidom u zahtjev Financijske agencije (list 1 spisa) i sudski registar za dužnika (list 2 spisa), 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čl. 430. SZ-a, na mrežnoj stranici e-Oglasna ploča sudova </w:t>
      </w:r>
      <w:r w:rsidR="00B26A15">
        <w:rPr>
          <w:rFonts w:cs="Times New Roman" w:eastAsia="Times New Roman" w:hAnsi="Times New Roman" w:ascii="Times New Roman"/>
          <w:sz w:val="24"/>
          <w:szCs w:val="24"/>
          <w:lang w:eastAsia="hr-HR"/>
        </w:rPr>
        <w:t>28.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26A15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26A15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objavljen je oglas posl.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360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-3 kojim su pozvane osobe ovlaštene za zastupanje dužnika, da u roku od 15 dana od objave oglasa podnesu sudu javnobilježnički ovjerovljen popis imovine i obveza na propisanom obrascu sa sadržajem iz čl. 17. SZ-a, kao i vjerovnici dužnika da najkasnije u roku od 45 dana od objave oglasa predlože otvaranje stečajnog postupka nad dužnikom te solidarno predujme sredstva za namirenje troškova stečajnog postupka.</w:t>
      </w:r>
    </w:p>
    <w:p w:rsidRDefault="00E96A0A" w:rsidP="00E96A0A" w:rsidR="00E96A0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za otvaranje stečajnog postupka nad dužnikom na propisanom obrascu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studenoga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podnijela je kao vjerovnik </w:t>
      </w:r>
      <w:r w:rsidRPr="00E96A0A">
        <w:rPr>
          <w:rFonts w:cs="Times New Roman" w:eastAsia="Times New Roman" w:hAnsi="Times New Roman" w:ascii="Times New Roman"/>
          <w:sz w:val="24"/>
          <w:szCs w:val="20"/>
        </w:rPr>
        <w:t xml:space="preserve">Republika Hrvatska. 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je vjerovnik u zakonskom roku predložio otvaranje stečajnog postupka, a u smislu odredbe čl. 114. st. 3. SZ-a oslobođen je plaćanja predujma za namirenje troškova stečajnog postupka iz čl. 114. st. 1. SZ-a, nisu se ispunile pretpostavke za istodobno otvaranje i zaključenje skraćenog stečajnog postupka predviđene čl. 431. SZ-a. Stoga je provedbu skraćenog stečajnog postupka nad dužnikom na temelju odredbe čl. 433. SZ-a valjalo obustaviti kao u izreci rješenja. </w:t>
      </w:r>
    </w:p>
    <w:p w:rsidRDefault="00E96A0A" w:rsidP="00E96A0A" w:rsidR="00E96A0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 skladu s navedenom odredbom o prijedlogu vjerovnika za pokretanje stečajnog postupka nad dužnikom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odlučit će se posebnim rješenjem za što će se, po pravomoćnosti ovog rješenja, predmetu dodijeliti novi posl. br.</w:t>
      </w:r>
    </w:p>
    <w:p w:rsidRDefault="00E96A0A" w:rsidP="00E96A0A" w:rsidR="00E96A0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 w:rsidR="00B26A15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26A15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studenoga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E96A0A" w:rsidP="00E96A0A" w:rsidR="00E96A0A" w:rsidRPr="00E96A0A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Sutkinja </w:t>
      </w:r>
    </w:p>
    <w:p w:rsidRDefault="00B26A15" w:rsidP="00E96A0A" w:rsidR="00E96A0A" w:rsidRPr="00E96A0A">
      <w:pPr>
        <w:spacing w:lineRule="auto" w:line="240" w:after="0"/>
        <w:ind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Tijana Licul</w:t>
      </w:r>
      <w:r w:rsidR="00C56692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E96A0A" w:rsidP="00E96A0A" w:rsidR="00E96A0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E96A0A" w:rsidP="00E96A0A" w:rsidR="00E96A0A" w:rsidRPr="00E96A0A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</w:t>
      </w:r>
      <w:r w:rsidRPr="00E96A0A">
        <w:rPr>
          <w:rFonts w:hAnsi="Times New Roman" w:ascii="Times New Roman"/>
          <w:sz w:val="24"/>
        </w:rP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čl. 19. st. 1. i 2. SZ-a).</w:t>
      </w:r>
    </w:p>
    <w:p w:rsidRDefault="00E96A0A" w:rsidP="00E96A0A" w:rsidR="00E96A0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96A0A" w:rsidP="00E96A0A" w:rsidR="00E96A0A" w:rsidRPr="00E96A0A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E96A0A">
        <w:rPr>
          <w:rFonts w:eastAsiaTheme="minorEastAsia" w:hAnsi="Times New Roman" w:ascii="Times New Roman"/>
          <w:sz w:val="24"/>
          <w:lang w:eastAsia="hr-HR"/>
        </w:rPr>
        <w:t xml:space="preserve">1. 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>Financijska agencija, RC Rijeka, Rijeka, Frana Kurelca 8,</w:t>
      </w:r>
    </w:p>
    <w:p w:rsidRDefault="00E96A0A" w:rsidP="00E96A0A" w:rsidR="00E96A0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96A0A">
        <w:rPr>
          <w:rFonts w:eastAsiaTheme="minorEastAsia" w:hAnsi="Times New Roman" w:ascii="Times New Roman"/>
          <w:sz w:val="24"/>
          <w:lang w:eastAsia="hr-HR"/>
        </w:rPr>
        <w:t xml:space="preserve">2. dužnik 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26A15">
        <w:rPr>
          <w:rFonts w:cs="Times New Roman" w:eastAsia="Times New Roman" w:hAnsi="Times New Roman" w:ascii="Times New Roman"/>
          <w:sz w:val="24"/>
          <w:szCs w:val="24"/>
          <w:lang w:eastAsia="hr-HR"/>
        </w:rPr>
        <w:t>IMMOBILIEN ISTRA j.d.o.o.</w:t>
      </w:r>
      <w:r w:rsidR="00B26A15" w:rsidRPr="00E96A0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26A15">
        <w:rPr>
          <w:rFonts w:cs="Times New Roman" w:eastAsia="Times New Roman" w:hAnsi="Times New Roman" w:ascii="Times New Roman"/>
          <w:sz w:val="24"/>
          <w:szCs w:val="24"/>
        </w:rPr>
        <w:t>Pula</w:t>
      </w:r>
      <w:r w:rsidR="00B26A15" w:rsidRPr="00E96A0A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B26A15">
        <w:rPr>
          <w:rFonts w:cs="Times New Roman" w:eastAsia="Times New Roman" w:hAnsi="Times New Roman" w:ascii="Times New Roman"/>
          <w:sz w:val="24"/>
          <w:szCs w:val="24"/>
        </w:rPr>
        <w:t>Petrovićeva 25</w:t>
      </w:r>
    </w:p>
    <w:p w:rsidRDefault="00E96A0A" w:rsidP="00E96A0A" w:rsidR="00E96A0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</w:rPr>
      </w:pPr>
      <w:r w:rsidRPr="00E96A0A">
        <w:rPr>
          <w:rFonts w:eastAsiaTheme="minorEastAsia" w:hAnsi="Times New Roman" w:ascii="Times New Roman"/>
          <w:sz w:val="24"/>
          <w:lang w:eastAsia="hr-HR"/>
        </w:rPr>
        <w:t xml:space="preserve">3. 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 </w:t>
      </w:r>
      <w:r w:rsidRPr="00E96A0A">
        <w:rPr>
          <w:rFonts w:cs="Times New Roman" w:eastAsia="Times New Roman" w:hAnsi="Times New Roman" w:ascii="Times New Roman"/>
          <w:sz w:val="24"/>
          <w:szCs w:val="20"/>
        </w:rPr>
        <w:t>Republika Hrvatska, Ministarstvo financija, Porezna uprava, Područni ured Istra, Primorje, Lika, po ŽDO Pula – Pola, Rovinjska 2a,</w:t>
      </w:r>
    </w:p>
    <w:p w:rsidRDefault="00E96A0A" w:rsidP="00E96A0A" w:rsidR="00E96A0A" w:rsidRPr="00E96A0A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E96A0A">
        <w:rPr>
          <w:rFonts w:eastAsiaTheme="minorEastAsia" w:hAnsi="Times New Roman" w:ascii="Times New Roman"/>
          <w:sz w:val="24"/>
          <w:lang w:eastAsia="hr-HR"/>
        </w:rPr>
        <w:t>4. mrežna stranica e-Oglasna ploča sudova (8 dana).</w:t>
      </w:r>
    </w:p>
    <w:p w:rsidRDefault="00E96A0A" w:rsidP="00E96A0A" w:rsidR="00E96A0A" w:rsidRPr="00E96A0A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E96A0A" w:rsidP="00E96A0A" w:rsidR="00E96A0A" w:rsidRPr="00E96A0A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E96A0A" w:rsidP="00E96A0A" w:rsidR="00E96A0A" w:rsidRPr="00E96A0A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ED743C" w:rsidR="00ED743C"/>
    <w:sectPr w:rsidSect="007E6C7B" w:rsidR="00ED743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C12" w:rsidP="00E96A0A" w:rsidR="00880C12">
      <w:pPr>
        <w:spacing w:lineRule="auto" w:line="240" w:after="0"/>
      </w:pPr>
      <w:r>
        <w:separator/>
      </w:r>
    </w:p>
  </w:endnote>
  <w:endnote w:id="0" w:type="continuationSeparator">
    <w:p w:rsidRDefault="00880C12" w:rsidP="00E96A0A" w:rsidR="00880C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C12" w:rsidP="00E96A0A" w:rsidR="00880C12">
      <w:pPr>
        <w:spacing w:lineRule="auto" w:line="240" w:after="0"/>
      </w:pPr>
      <w:r>
        <w:separator/>
      </w:r>
    </w:p>
  </w:footnote>
  <w:footnote w:id="0" w:type="continuationSeparator">
    <w:p w:rsidRDefault="00880C12" w:rsidP="00E96A0A" w:rsidR="00880C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C12" w:rsidP="00040303" w:rsidR="00040303" w:rsidRPr="00F45618">
    <w:pPr>
      <w:pStyle w:val="Zaglavlje"/>
      <w:tabs>
        <w:tab w:pos="7426" w:val="left"/>
      </w:tabs>
      <w:jc w:val="lef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5669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St-569/2017-5</w:t>
    </w:r>
  </w:p>
  <w:p w:rsidRDefault="00C56692" w:rsidP="007E6C7B" w:rsidR="000274DD" w:rsidRPr="00F45618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6A0A" w:rsidP="00BB6EEB" w:rsidR="000274DD" w:rsidRPr="00F45618">
    <w:pPr>
      <w:pStyle w:val="Zaglavlje"/>
      <w:tabs>
        <w:tab w:pos="7426" w:val="left"/>
      </w:tabs>
      <w:jc w:val="left"/>
      <w:rPr>
        <w:szCs w:val="24"/>
      </w:rPr>
    </w:pPr>
    <w:r>
      <w:rPr>
        <w:szCs w:val="24"/>
      </w:rPr>
      <w:tab/>
      <w:t xml:space="preserve">                                                                                                                15</w:t>
    </w:r>
    <w:r w:rsidR="00880C12">
      <w:rPr>
        <w:szCs w:val="24"/>
      </w:rPr>
      <w:t xml:space="preserve"> St-</w:t>
    </w:r>
    <w:r>
      <w:rPr>
        <w:szCs w:val="24"/>
      </w:rPr>
      <w:t>360</w:t>
    </w:r>
    <w:r w:rsidR="00880C12">
      <w:rPr>
        <w:szCs w:val="24"/>
      </w:rPr>
      <w:t>/201</w:t>
    </w:r>
    <w:r>
      <w:rPr>
        <w:szCs w:val="24"/>
      </w:rPr>
      <w:t>8-6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6A0A"/>
    <w:rsid w:val="00880C12"/>
    <w:rsid w:val="00B26A15"/>
    <w:rsid w:val="00C56692"/>
    <w:rsid w:val="00E96A0A"/>
    <w:rsid w:val="00ED743C"/>
    <w:rsid w:val="00F3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6A0A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96A0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6A0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6A0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96A0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96A0A"/>
  </w:style>
  <w:style w:styleId="Tekstrezerviranogmjesta" w:type="character">
    <w:name w:val="Placeholder Text"/>
    <w:basedOn w:val="Zadanifontodlomka"/>
    <w:uiPriority w:val="99"/>
    <w:semiHidden/>
    <w:rsid w:val="00C56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69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69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69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69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6A0A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96A0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6A0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6A0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96A0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96A0A"/>
  </w:style>
  <w:style w:styleId="Tekstrezerviranogmjesta" w:type="character">
    <w:name w:val="Placeholder Text"/>
    <w:basedOn w:val="Zadanifontodlomka"/>
    <w:uiPriority w:val="99"/>
    <w:semiHidden/>
    <w:rsid w:val="00C56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69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69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69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69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St-360/2018</izvorni_sadrzaj>
    <derivirana_varijabla naziv="DomainObject.Predmet.OznakaBroj_1">St-360/2018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IMMOBILIEN ISTRA j.d.o.o. PULA</izvorni_sadrzaj>
    <derivirana_varijabla naziv="DomainObject.Predmet.ProtustrankaFormated_1">  IMMOBILIEN ISTRA j.d.o.o. PULA</derivirana_varijabla>
  </DomainObject.Predmet.ProtustrankaFormated>
  <DomainObject.Predmet.ProtustrankaFormatedOIB>
    <izvorni_sadrzaj>  IMMOBILIEN ISTRA j.d.o.o. PULA, OIB 96114805308</izvorni_sadrzaj>
    <derivirana_varijabla naziv="DomainObject.Predmet.ProtustrankaFormatedOIB_1">  IMMOBILIEN ISTRA j.d.o.o. PULA, OIB 96114805308</derivirana_varijabla>
  </DomainObject.Predmet.ProtustrankaFormatedOIB>
  <DomainObject.Predmet.ProtustrankaFormatedWithAdress>
    <izvorni_sadrzaj> IMMOBILIEN ISTRA j.d.o.o. PULA, Petrovićeva 25, 52100 Pula</izvorni_sadrzaj>
    <derivirana_varijabla naziv="DomainObject.Predmet.ProtustrankaFormatedWithAdress_1"> IMMOBILIEN ISTRA j.d.o.o. PULA, Petrovićeva 25, 52100 Pula</derivirana_varijabla>
  </DomainObject.Predmet.ProtustrankaFormatedWithAdress>
  <DomainObject.Predmet.ProtustrankaFormatedWithAdressOIB>
    <izvorni_sadrzaj> IMMOBILIEN ISTRA j.d.o.o. PULA, OIB 96114805308, Petrovićeva 25, 52100 Pula</izvorni_sadrzaj>
    <derivirana_varijabla naziv="DomainObject.Predmet.ProtustrankaFormatedWithAdressOIB_1"> IMMOBILIEN ISTRA j.d.o.o. PULA, OIB 96114805308, Petrovićeva 25, 52100 Pula</derivirana_varijabla>
  </DomainObject.Predmet.ProtustrankaFormatedWithAdressOIB>
  <DomainObject.Predmet.ProtustrankaWithAdress>
    <izvorni_sadrzaj>IMMOBILIEN ISTRA j.d.o.o. PULA Petrovićeva 25, 52100 Pula</izvorni_sadrzaj>
    <derivirana_varijabla naziv="DomainObject.Predmet.ProtustrankaWithAdress_1">IMMOBILIEN ISTRA j.d.o.o. PULA Petrovićeva 25, 52100 Pula</derivirana_varijabla>
  </DomainObject.Predmet.ProtustrankaWithAdress>
  <DomainObject.Predmet.ProtustrankaWithAdressOIB>
    <izvorni_sadrzaj>IMMOBILIEN ISTRA j.d.o.o. PULA, OIB 96114805308, Petrovićeva 25, 52100 Pula</izvorni_sadrzaj>
    <derivirana_varijabla naziv="DomainObject.Predmet.ProtustrankaWithAdressOIB_1">IMMOBILIEN ISTRA j.d.o.o. PULA, OIB 96114805308, Petrovićeva 25, 52100 Pula</derivirana_varijabla>
  </DomainObject.Predmet.ProtustrankaWithAdressOIB>
  <DomainObject.Predmet.ProtustrankaNazivFormated>
    <izvorni_sadrzaj>IMMOBILIEN ISTRA j.d.o.o. PULA</izvorni_sadrzaj>
    <derivirana_varijabla naziv="DomainObject.Predmet.ProtustrankaNazivFormated_1">IMMOBILIEN ISTRA j.d.o.o. PULA</derivirana_varijabla>
  </DomainObject.Predmet.ProtustrankaNazivFormated>
  <DomainObject.Predmet.ProtustrankaNazivFormatedOIB>
    <izvorni_sadrzaj>IMMOBILIEN ISTRA j.d.o.o. PULA, OIB 96114805308</izvorni_sadrzaj>
    <derivirana_varijabla naziv="DomainObject.Predmet.ProtustrankaNazivFormatedOIB_1">IMMOBILIEN ISTRA j.d.o.o. PULA, OIB 96114805308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21531.24</izvorni_sadrzaj>
    <derivirana_varijabla naziv="DomainObject.Predmet.TrenutnaVrijednost_1">21531.24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IMMOBILIEN ISTRA j.d.o.o. PULA</item>
    </izvorni_sadrzaj>
    <derivirana_varijabla naziv="DomainObject.Predmet.ProtuStrankaListFormated_1">
      <item>IMMOBILIEN ISTRA j.d.o.o. PULA</item>
    </derivirana_varijabla>
  </DomainObject.Predmet.ProtuStrankaListFormated>
  <DomainObject.Predmet.ProtuStrankaListFormatedOIB>
    <izvorni_sadrzaj>
      <item>IMMOBILIEN ISTRA j.d.o.o. PULA, OIB 96114805308</item>
    </izvorni_sadrzaj>
    <derivirana_varijabla naziv="DomainObject.Predmet.ProtuStrankaListFormatedOIB_1">
      <item>IMMOBILIEN ISTRA j.d.o.o. PULA, OIB 96114805308</item>
    </derivirana_varijabla>
  </DomainObject.Predmet.ProtuStrankaListFormatedOIB>
  <DomainObject.Predmet.ProtuStrankaListFormatedWithAdress>
    <izvorni_sadrzaj>
      <item>IMMOBILIEN ISTRA j.d.o.o. PULA, Petrovićeva 25, 52100 Pula</item>
    </izvorni_sadrzaj>
    <derivirana_varijabla naziv="DomainObject.Predmet.ProtuStrankaListFormatedWithAdress_1">
      <item>IMMOBILIEN ISTRA j.d.o.o. PULA, Petrovićeva 25, 52100 Pula</item>
    </derivirana_varijabla>
  </DomainObject.Predmet.ProtuStrankaListFormatedWithAdress>
  <DomainObject.Predmet.ProtuStrankaListFormatedWithAdressOIB>
    <izvorni_sadrzaj>
      <item>IMMOBILIEN ISTRA j.d.o.o. PULA, OIB 96114805308, Petrovićeva 25, 52100 Pula</item>
    </izvorni_sadrzaj>
    <derivirana_varijabla naziv="DomainObject.Predmet.ProtuStrankaListFormatedWithAdressOIB_1">
      <item>IMMOBILIEN ISTRA j.d.o.o. PULA, OIB 96114805308, Petrovićeva 25, 52100 Pula</item>
    </derivirana_varijabla>
  </DomainObject.Predmet.ProtuStrankaListFormatedWithAdressOIB>
  <DomainObject.Predmet.ProtuStrankaListNazivFormated>
    <izvorni_sadrzaj>
      <item>IMMOBILIEN ISTRA j.d.o.o. PULA</item>
    </izvorni_sadrzaj>
    <derivirana_varijabla naziv="DomainObject.Predmet.ProtuStrankaListNazivFormated_1">
      <item>IMMOBILIEN ISTRA j.d.o.o. PULA</item>
    </derivirana_varijabla>
  </DomainObject.Predmet.ProtuStrankaListNazivFormated>
  <DomainObject.Predmet.ProtuStrankaListNazivFormatedOIB>
    <izvorni_sadrzaj>
      <item>IMMOBILIEN ISTRA j.d.o.o. PULA, OIB 96114805308</item>
    </izvorni_sadrzaj>
    <derivirana_varijabla naziv="DomainObject.Predmet.ProtuStrankaListNazivFormatedOIB_1">
      <item>IMMOBILIEN ISTRA j.d.o.o. PULA, OIB 96114805308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IMMOBILIEN ISTRA j.d.o.o. PULA</izvorni_sadrzaj>
    <derivirana_varijabla naziv="DomainObject.Predmet.ProtustrankaIDrugi_1">IMMOBILIEN ISTRA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IMMOBILIEN ISTRA j.d.o.o. PULA, OIB 96114805308, Petrovićeva 25, 52100 Pula</izvorni_sadrzaj>
    <derivirana_varijabla naziv="DomainObject.Predmet.ProtustrankaIDrugiAdressOIB_1">IMMOBILIEN ISTRA j.d.o.o. PULA, OIB 96114805308, Petrovićeva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IMMOBILIEN ISTRA j.d.o.o. PULA</item>
    </izvorni_sadrzaj>
    <derivirana_varijabla naziv="DomainObject.Predmet.SudioniciListNaziv_1">
      <item>FINANCIJSKA AGENCIJA, RC RIJEKA, PODRUŽNICA PULA, PULA</item>
      <item>IMMOBILIEN ISTRA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IMMOBILIEN ISTRA j.d.o.o. PULA, OIB 96114805308, Petrovićeva 25,52100 Pula</item>
    </izvorni_sadrzaj>
    <derivirana_varijabla naziv="DomainObject.Predmet.SudioniciListAdressOIB_1">
      <item>FINANCIJSKA AGENCIJA, RC RIJEKA, PODRUŽNICA PULA, PULA, OIB 85821130368, F. Kurelca 8,51000 Rijeka</item>
      <item>IMMOBILIEN ISTRA j.d.o.o. PULA, OIB 96114805308, Petrovićeva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96114805308</item>
    </izvorni_sadrzaj>
    <derivirana_varijabla naziv="DomainObject.Predmet.SudioniciListNazivOIB_1">
      <item>, OIB 85821130368</item>
      <item>, OIB 96114805308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597361-BC31-404D-BDB8-3308C4148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2856</properties:Characters>
  <properties:Lines>74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2018-11-28T13:37:00Z</dcterms:created>
  <dc:creator>Andrea Zgrablić Bučić</dc:creator>
  <cp:lastModifiedBy>Jasmina Matika</cp:lastModifiedBy>
  <cp:lastPrinted>2018-11-28T13:59:00Z</cp:lastPrinted>
  <dcterms:modified xmlns:xsi="http://www.w3.org/2001/XMLSchema-instance" xsi:type="dcterms:W3CDTF">2018-12-04T09:38:00Z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(IMMOBILIEN ISTRA obustava skraćenog stečajnog postupka nakon oglasa- ždo podnijelo prijedlog za otvaranje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