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1a4e" w14:paraId="6021a4e" w:rsidRDefault="00725498" w:rsidP="00B542FA" w:rsidR="00725498">
      <w:pPr>
        <w:jc w:val="both"/>
        <w15:collapsed w:val="false"/>
        <w:rPr>
          <w:sz w:val="24"/>
          <w:szCs w:val="24"/>
        </w:rPr>
      </w:pPr>
      <w:bookmarkStart w:name="_GoBack" w:id="0"/>
      <w:bookmarkEnd w:id="0"/>
    </w:p>
    <w:p w:rsidRDefault="00725498" w:rsidP="00B542FA" w:rsidR="00725498">
      <w:pPr>
        <w:jc w:val="both"/>
        <w:rPr>
          <w:sz w:val="24"/>
          <w:szCs w:val="24"/>
        </w:rPr>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Pr>
          <w:sz w:val="24"/>
          <w:szCs w:val="24"/>
        </w:rPr>
        <w:br w:clear="all" w:type="textWrapping"/>
      </w:r>
    </w:p>
    <w:p w:rsidRDefault="005603A7" w:rsidP="004C0BCE" w:rsidR="005603A7" w:rsidRPr="003C5230">
      <w:pPr>
        <w:rPr>
          <w:sz w:val="24"/>
          <w:szCs w:val="24"/>
        </w:rPr>
      </w:pPr>
    </w:p>
    <w:p w:rsidRDefault="00842654" w:rsidP="00842654" w:rsidR="00842654" w:rsidRPr="003C5230">
      <w:pPr>
        <w:rPr>
          <w:sz w:val="24"/>
          <w:szCs w:val="24"/>
        </w:rPr>
      </w:pPr>
      <w:r w:rsidRPr="003C5230">
        <w:rPr>
          <w:sz w:val="24"/>
          <w:szCs w:val="24"/>
        </w:rPr>
        <w:t>Republika Hrvatska</w:t>
      </w:r>
    </w:p>
    <w:p w:rsidRDefault="00842654" w:rsidP="00842654" w:rsidR="00842654" w:rsidRPr="003C5230">
      <w:pPr>
        <w:rPr>
          <w:sz w:val="24"/>
          <w:szCs w:val="24"/>
        </w:rPr>
      </w:pPr>
      <w:r w:rsidRPr="003C5230">
        <w:rPr>
          <w:sz w:val="24"/>
          <w:szCs w:val="24"/>
        </w:rPr>
        <w:t>Trgovački sud u Zagrebu</w:t>
      </w:r>
    </w:p>
    <w:p w:rsidRDefault="00842654" w:rsidP="00842654" w:rsidR="00842654" w:rsidRPr="003C5230">
      <w:pPr>
        <w:rPr>
          <w:sz w:val="24"/>
          <w:szCs w:val="24"/>
        </w:rPr>
      </w:pPr>
      <w:r w:rsidRPr="003C5230">
        <w:rPr>
          <w:sz w:val="24"/>
          <w:szCs w:val="24"/>
        </w:rPr>
        <w:t xml:space="preserve">Zagreb, Amruševa 2/II                                                              </w:t>
      </w:r>
      <w:r w:rsidR="00656741">
        <w:rPr>
          <w:sz w:val="24"/>
          <w:szCs w:val="24"/>
        </w:rPr>
        <w:t xml:space="preserve"> </w:t>
      </w:r>
      <w:r w:rsidR="00A64142">
        <w:rPr>
          <w:sz w:val="24"/>
          <w:szCs w:val="24"/>
        </w:rPr>
        <w:t xml:space="preserve">                     </w:t>
      </w:r>
      <w:r w:rsidR="00D24912">
        <w:rPr>
          <w:sz w:val="24"/>
          <w:szCs w:val="24"/>
        </w:rPr>
        <w:tab/>
      </w:r>
      <w:r w:rsidR="0017278F">
        <w:rPr>
          <w:sz w:val="24"/>
          <w:szCs w:val="24"/>
        </w:rPr>
        <w:t>67. St-1915/16</w:t>
      </w:r>
      <w:r w:rsidRPr="003C5230">
        <w:rPr>
          <w:sz w:val="24"/>
          <w:szCs w:val="24"/>
        </w:rPr>
        <w:t xml:space="preserve">                                                               </w:t>
      </w:r>
    </w:p>
    <w:p w:rsidRDefault="00842654" w:rsidP="00842654" w:rsidR="00842654" w:rsidRPr="003C5230">
      <w:pPr>
        <w:rPr>
          <w:sz w:val="24"/>
          <w:szCs w:val="24"/>
        </w:rPr>
      </w:pPr>
    </w:p>
    <w:p w:rsidRDefault="00D24912" w:rsidP="00842654" w:rsidR="00D24912">
      <w:pPr>
        <w:jc w:val="center"/>
        <w:rPr>
          <w:sz w:val="24"/>
          <w:szCs w:val="24"/>
        </w:rPr>
      </w:pPr>
    </w:p>
    <w:p w:rsidRDefault="00A30BCC" w:rsidP="00842654" w:rsidR="00A30BCC">
      <w:pPr>
        <w:jc w:val="center"/>
        <w:rPr>
          <w:sz w:val="24"/>
          <w:szCs w:val="24"/>
        </w:rPr>
      </w:pPr>
      <w:r>
        <w:rPr>
          <w:sz w:val="24"/>
          <w:szCs w:val="24"/>
        </w:rPr>
        <w:t xml:space="preserve">R E P U B L I K A   H R V A T S K A </w:t>
      </w:r>
    </w:p>
    <w:p w:rsidRDefault="00A30BCC" w:rsidP="00842654" w:rsidR="00A30BCC">
      <w:pPr>
        <w:jc w:val="center"/>
        <w:rPr>
          <w:sz w:val="24"/>
          <w:szCs w:val="24"/>
        </w:rPr>
      </w:pPr>
    </w:p>
    <w:p w:rsidRDefault="00842654" w:rsidP="00842654" w:rsidR="00842654" w:rsidRPr="00A30BCC">
      <w:pPr>
        <w:jc w:val="center"/>
        <w:rPr>
          <w:sz w:val="24"/>
          <w:szCs w:val="24"/>
        </w:rPr>
      </w:pPr>
      <w:r w:rsidRPr="00A30BCC">
        <w:rPr>
          <w:sz w:val="24"/>
          <w:szCs w:val="24"/>
        </w:rPr>
        <w:t>R J E Š E NJ E</w:t>
      </w:r>
    </w:p>
    <w:p w:rsidRDefault="00842654" w:rsidP="00842654" w:rsidR="00842654" w:rsidRPr="003C5230">
      <w:pPr>
        <w:jc w:val="center"/>
        <w:rPr>
          <w:sz w:val="24"/>
          <w:szCs w:val="24"/>
        </w:rPr>
      </w:pPr>
    </w:p>
    <w:p w:rsidRDefault="00A30BCC" w:rsidP="00A30BCC" w:rsidR="00A30BCC" w:rsidRPr="00A30BCC">
      <w:pPr>
        <w:pStyle w:val="Podnaslov"/>
        <w:ind w:firstLine="720"/>
        <w:rPr>
          <w:rFonts w:hAnsi="Times New Roman" w:ascii="Times New Roman"/>
          <w:b w:val="false"/>
          <w:color w:val="auto"/>
          <w:szCs w:val="24"/>
          <w:lang w:val="en-US"/>
        </w:rPr>
      </w:pPr>
      <w:r w:rsidRPr="00A30BCC">
        <w:rPr>
          <w:rFonts w:hAnsi="Times New Roman" w:ascii="Times New Roman"/>
          <w:b w:val="false"/>
          <w:color w:val="auto"/>
          <w:szCs w:val="24"/>
        </w:rPr>
        <w:t xml:space="preserve">Trgovački sud u Zagrebu, po sucu Gordanu Zubaku, u stečajnom  postupku nad dužnikom </w:t>
      </w:r>
      <w:r w:rsidR="0017278F" w:rsidRPr="0017278F">
        <w:rPr>
          <w:rFonts w:hAnsi="Times New Roman" w:ascii="Times New Roman"/>
          <w:b w:val="false"/>
          <w:bCs/>
          <w:color w:val="auto"/>
          <w:szCs w:val="24"/>
          <w:lang w:val="pt-BR"/>
        </w:rPr>
        <w:t>CITY EX d.o.o. u stečaju, Zagreb, Donje Svetice 40, OIB: 99406899243</w:t>
      </w:r>
      <w:r w:rsidRPr="00A30BCC">
        <w:rPr>
          <w:rFonts w:hAnsi="Times New Roman" w:ascii="Times New Roman"/>
          <w:b w:val="false"/>
          <w:color w:val="auto"/>
          <w:szCs w:val="24"/>
          <w:lang w:val="en-US"/>
        </w:rPr>
        <w:t xml:space="preserve">, </w:t>
      </w:r>
      <w:r w:rsidR="0017278F">
        <w:rPr>
          <w:rFonts w:hAnsi="Times New Roman" w:ascii="Times New Roman"/>
          <w:b w:val="false"/>
          <w:color w:val="auto"/>
          <w:szCs w:val="24"/>
          <w:lang w:val="en-US"/>
        </w:rPr>
        <w:t>14. prosinca</w:t>
      </w:r>
      <w:r w:rsidR="00A64142">
        <w:rPr>
          <w:rFonts w:hAnsi="Times New Roman" w:ascii="Times New Roman"/>
          <w:b w:val="false"/>
          <w:color w:val="auto"/>
          <w:szCs w:val="24"/>
          <w:lang w:val="en-US"/>
        </w:rPr>
        <w:t xml:space="preserve"> 2016</w:t>
      </w:r>
      <w:r w:rsidRPr="00A30BCC">
        <w:rPr>
          <w:rFonts w:hAnsi="Times New Roman" w:ascii="Times New Roman"/>
          <w:b w:val="false"/>
          <w:color w:val="auto"/>
          <w:szCs w:val="24"/>
          <w:lang w:val="en-US"/>
        </w:rPr>
        <w:t xml:space="preserve">.,  </w:t>
      </w:r>
    </w:p>
    <w:p w:rsidRDefault="004C0BCE" w:rsidP="004C0BCE" w:rsidR="004C0BCE">
      <w:pPr>
        <w:pStyle w:val="Podnaslov"/>
        <w:ind w:firstLine="720"/>
        <w:rPr>
          <w:rFonts w:hAnsi="Times New Roman" w:ascii="Times New Roman"/>
          <w:b w:val="false"/>
          <w:color w:val="auto"/>
          <w:szCs w:val="24"/>
        </w:rPr>
      </w:pPr>
    </w:p>
    <w:p w:rsidRDefault="00D24912" w:rsidP="004C0BCE" w:rsidR="00D24912" w:rsidRPr="003C5230">
      <w:pPr>
        <w:pStyle w:val="Podnaslov"/>
        <w:ind w:firstLine="720"/>
        <w:rPr>
          <w:rFonts w:hAnsi="Times New Roman" w:ascii="Times New Roman"/>
          <w:b w:val="false"/>
          <w:color w:val="auto"/>
          <w:szCs w:val="24"/>
        </w:rPr>
      </w:pPr>
    </w:p>
    <w:p w:rsidRDefault="004C0BCE" w:rsidP="004C0BCE" w:rsidR="004C0BCE" w:rsidRPr="00A30BCC">
      <w:pPr>
        <w:jc w:val="center"/>
        <w:rPr>
          <w:sz w:val="24"/>
          <w:szCs w:val="24"/>
        </w:rPr>
      </w:pPr>
      <w:r w:rsidRPr="00A30BCC">
        <w:rPr>
          <w:sz w:val="24"/>
          <w:szCs w:val="24"/>
        </w:rPr>
        <w:t>r i j e š i o    j e</w:t>
      </w:r>
    </w:p>
    <w:p w:rsidRDefault="004C0BCE" w:rsidP="004C0BCE" w:rsidR="004C0BCE" w:rsidRPr="003C5230">
      <w:pPr>
        <w:rPr>
          <w:sz w:val="24"/>
          <w:szCs w:val="24"/>
        </w:rPr>
      </w:pPr>
    </w:p>
    <w:p w:rsidRDefault="004C0BCE" w:rsidP="00314F1F" w:rsidR="00696E62" w:rsidRPr="003C5230">
      <w:pPr>
        <w:jc w:val="both"/>
        <w:rPr>
          <w:sz w:val="24"/>
          <w:szCs w:val="24"/>
        </w:rPr>
      </w:pPr>
      <w:r w:rsidRPr="003C5230">
        <w:rPr>
          <w:sz w:val="24"/>
          <w:szCs w:val="24"/>
        </w:rPr>
        <w:tab/>
        <w:t>Odbacu</w:t>
      </w:r>
      <w:r w:rsidR="00696E62" w:rsidRPr="003C5230">
        <w:rPr>
          <w:sz w:val="24"/>
          <w:szCs w:val="24"/>
        </w:rPr>
        <w:t>je se</w:t>
      </w:r>
      <w:r w:rsidR="00842654" w:rsidRPr="003C5230">
        <w:rPr>
          <w:sz w:val="24"/>
          <w:szCs w:val="24"/>
        </w:rPr>
        <w:t xml:space="preserve"> kao nepravovremena</w:t>
      </w:r>
      <w:r w:rsidR="00696E62" w:rsidRPr="003C5230">
        <w:rPr>
          <w:sz w:val="24"/>
          <w:szCs w:val="24"/>
        </w:rPr>
        <w:t xml:space="preserve"> prijava tražbine</w:t>
      </w:r>
      <w:r w:rsidRPr="003C5230">
        <w:rPr>
          <w:sz w:val="24"/>
          <w:szCs w:val="24"/>
        </w:rPr>
        <w:t xml:space="preserve"> vjerovnika</w:t>
      </w:r>
      <w:r w:rsidR="00996104" w:rsidRPr="003C5230">
        <w:rPr>
          <w:sz w:val="24"/>
          <w:szCs w:val="24"/>
        </w:rPr>
        <w:t xml:space="preserve"> </w:t>
      </w:r>
      <w:r w:rsidR="0017278F">
        <w:rPr>
          <w:sz w:val="24"/>
          <w:szCs w:val="24"/>
        </w:rPr>
        <w:t>Željka Miloševića iz Bebrine, Bebrina 118, OIB: 46563329852</w:t>
      </w:r>
      <w:r w:rsidR="00A64142">
        <w:rPr>
          <w:sz w:val="24"/>
          <w:szCs w:val="24"/>
        </w:rPr>
        <w:t xml:space="preserve">, od </w:t>
      </w:r>
      <w:r w:rsidR="009E76CA">
        <w:rPr>
          <w:sz w:val="24"/>
          <w:szCs w:val="24"/>
        </w:rPr>
        <w:t>17</w:t>
      </w:r>
      <w:r w:rsidR="0017278F">
        <w:rPr>
          <w:sz w:val="24"/>
          <w:szCs w:val="24"/>
        </w:rPr>
        <w:t>. studenoga</w:t>
      </w:r>
      <w:r w:rsidR="00A64142">
        <w:rPr>
          <w:sz w:val="24"/>
          <w:szCs w:val="24"/>
        </w:rPr>
        <w:t xml:space="preserve"> 2016.</w:t>
      </w:r>
    </w:p>
    <w:p w:rsidRDefault="00337FA7" w:rsidP="004C0BCE" w:rsidR="00337FA7">
      <w:pPr>
        <w:rPr>
          <w:sz w:val="24"/>
          <w:szCs w:val="24"/>
        </w:rPr>
      </w:pPr>
    </w:p>
    <w:p w:rsidRDefault="00D24912" w:rsidP="004C0BCE" w:rsidR="00D24912" w:rsidRPr="003C5230">
      <w:pPr>
        <w:rPr>
          <w:sz w:val="24"/>
          <w:szCs w:val="24"/>
        </w:rPr>
      </w:pPr>
    </w:p>
    <w:p w:rsidRDefault="00696E62" w:rsidP="00696E62" w:rsidR="00696E62" w:rsidRPr="003C5230">
      <w:pPr>
        <w:jc w:val="center"/>
        <w:rPr>
          <w:sz w:val="24"/>
          <w:szCs w:val="24"/>
        </w:rPr>
      </w:pPr>
      <w:r w:rsidRPr="003C5230">
        <w:rPr>
          <w:sz w:val="24"/>
          <w:szCs w:val="24"/>
        </w:rPr>
        <w:t>Obrazloženje</w:t>
      </w:r>
    </w:p>
    <w:p w:rsidRDefault="005E4400" w:rsidP="00696E62" w:rsidR="005E4400" w:rsidRPr="003C5230">
      <w:pPr>
        <w:jc w:val="center"/>
        <w:rPr>
          <w:sz w:val="24"/>
          <w:szCs w:val="24"/>
        </w:rPr>
      </w:pPr>
    </w:p>
    <w:p w:rsidRDefault="003E70B5" w:rsidP="00337FA7" w:rsidR="00A64142">
      <w:pPr>
        <w:jc w:val="both"/>
        <w:rPr>
          <w:sz w:val="24"/>
          <w:szCs w:val="24"/>
        </w:rPr>
      </w:pPr>
      <w:r w:rsidRPr="003C5230">
        <w:rPr>
          <w:sz w:val="24"/>
          <w:szCs w:val="24"/>
        </w:rPr>
        <w:tab/>
        <w:t xml:space="preserve">Rješenjem ovog suda od </w:t>
      </w:r>
      <w:r w:rsidR="0017278F">
        <w:rPr>
          <w:sz w:val="24"/>
          <w:szCs w:val="24"/>
        </w:rPr>
        <w:t>24. ožujka</w:t>
      </w:r>
      <w:r w:rsidR="00A64142">
        <w:rPr>
          <w:sz w:val="24"/>
          <w:szCs w:val="24"/>
        </w:rPr>
        <w:t xml:space="preserve"> 2016</w:t>
      </w:r>
      <w:r w:rsidR="00337FA7" w:rsidRPr="003C5230">
        <w:rPr>
          <w:sz w:val="24"/>
          <w:szCs w:val="24"/>
        </w:rPr>
        <w:t>. o</w:t>
      </w:r>
      <w:r w:rsidR="00A64142">
        <w:rPr>
          <w:sz w:val="24"/>
          <w:szCs w:val="24"/>
        </w:rPr>
        <w:t>tvoren je stečajni postupak nad</w:t>
      </w:r>
      <w:r w:rsidRPr="003C5230">
        <w:rPr>
          <w:sz w:val="24"/>
          <w:szCs w:val="24"/>
        </w:rPr>
        <w:t xml:space="preserve"> dužnikom</w:t>
      </w:r>
      <w:r w:rsidR="003F3A9F">
        <w:rPr>
          <w:sz w:val="24"/>
          <w:szCs w:val="24"/>
        </w:rPr>
        <w:t xml:space="preserve"> </w:t>
      </w:r>
      <w:r w:rsidR="0017278F" w:rsidRPr="0017278F">
        <w:rPr>
          <w:bCs/>
          <w:sz w:val="24"/>
          <w:szCs w:val="24"/>
          <w:lang w:val="pt-BR"/>
        </w:rPr>
        <w:t>CITY EX d.o.o. u stečaju, Zagreb</w:t>
      </w:r>
      <w:r w:rsidRPr="00A30BCC">
        <w:rPr>
          <w:sz w:val="24"/>
          <w:szCs w:val="24"/>
        </w:rPr>
        <w:t>.</w:t>
      </w:r>
      <w:r w:rsidR="00337FA7" w:rsidRPr="00A30BCC">
        <w:rPr>
          <w:sz w:val="24"/>
          <w:szCs w:val="24"/>
        </w:rPr>
        <w:t xml:space="preserve"> </w:t>
      </w:r>
      <w:r w:rsidR="00A64142">
        <w:rPr>
          <w:sz w:val="24"/>
          <w:szCs w:val="24"/>
        </w:rPr>
        <w:t>Tim rješenjem pozvani su</w:t>
      </w:r>
      <w:r w:rsidR="00A64142" w:rsidRPr="00A64142">
        <w:rPr>
          <w:sz w:val="24"/>
          <w:szCs w:val="24"/>
        </w:rPr>
        <w:t xml:space="preserve"> vjerovnici u roku od 60 dana od dana objave ovog rješenja na mrežnoj stranici e-oglasna ploča Trgovačkog suda u Zagrebu prijaviti svoje tražbine stečajnom upravitelju, u skladu s pravilima Stečajnog zakona o prijavi tražbina</w:t>
      </w:r>
      <w:r w:rsidR="00A64142">
        <w:rPr>
          <w:sz w:val="24"/>
          <w:szCs w:val="24"/>
        </w:rPr>
        <w:t>.</w:t>
      </w:r>
      <w:r w:rsidR="00D24912">
        <w:rPr>
          <w:sz w:val="24"/>
          <w:szCs w:val="24"/>
        </w:rPr>
        <w:t xml:space="preserve"> Rješenje o otvaranju stečaja objavljeno je </w:t>
      </w:r>
      <w:r w:rsidR="0017278F" w:rsidRPr="0017278F">
        <w:rPr>
          <w:sz w:val="24"/>
          <w:szCs w:val="24"/>
        </w:rPr>
        <w:t>24. ožujka 2016</w:t>
      </w:r>
      <w:r w:rsidR="00D24912">
        <w:rPr>
          <w:sz w:val="24"/>
          <w:szCs w:val="24"/>
        </w:rPr>
        <w:t>. na mrežnoj stranici e-oglasna ploča Trgovačkog suda u Zagrebu (izvadak iz Očevidnika stečajnih objava uz list 112. spisa).</w:t>
      </w:r>
      <w:r w:rsidR="00A64142">
        <w:rPr>
          <w:sz w:val="24"/>
          <w:szCs w:val="24"/>
        </w:rPr>
        <w:t xml:space="preserve"> Nadalje, odredbom čl. 129. st. 1. alineja 4. Stečajnog zakona („Narodne novine“ 71/15, dalje SZ) propisano je da rješenje o otvaranju stečaja mora sadržavati </w:t>
      </w:r>
      <w:r w:rsidR="00A64142" w:rsidRPr="00A64142">
        <w:rPr>
          <w:sz w:val="24"/>
          <w:szCs w:val="24"/>
        </w:rPr>
        <w:t>poziv vjerovnicima da stečajnom upravitelju u roku od 60 dana od dana objave toga rješenja u skladu s pravilima ovoga Zakona o prijavi tražbina prijave svoje tražbine</w:t>
      </w:r>
      <w:r w:rsidR="00A64142">
        <w:rPr>
          <w:sz w:val="24"/>
          <w:szCs w:val="24"/>
        </w:rPr>
        <w:t xml:space="preserve">. </w:t>
      </w:r>
    </w:p>
    <w:p w:rsidRDefault="0017278F" w:rsidP="00337FA7" w:rsidR="0017278F">
      <w:pPr>
        <w:jc w:val="both"/>
        <w:rPr>
          <w:sz w:val="24"/>
          <w:szCs w:val="24"/>
        </w:rPr>
      </w:pPr>
    </w:p>
    <w:p w:rsidRDefault="0017278F" w:rsidP="00337FA7" w:rsidR="0017278F">
      <w:pPr>
        <w:jc w:val="both"/>
        <w:rPr>
          <w:sz w:val="24"/>
          <w:szCs w:val="24"/>
        </w:rPr>
      </w:pPr>
      <w:r>
        <w:rPr>
          <w:sz w:val="24"/>
          <w:szCs w:val="24"/>
        </w:rPr>
        <w:tab/>
        <w:t>Vjerovnik Željko Milošević</w:t>
      </w:r>
      <w:r w:rsidR="009E76CA">
        <w:rPr>
          <w:sz w:val="24"/>
          <w:szCs w:val="24"/>
        </w:rPr>
        <w:t xml:space="preserve"> dostavio je sudu podnesak od 17</w:t>
      </w:r>
      <w:r>
        <w:rPr>
          <w:sz w:val="24"/>
          <w:szCs w:val="24"/>
        </w:rPr>
        <w:t xml:space="preserve">. studenoga 2016. u kojem je naveo da dostavlja  „sve dokumente koje je poslao agenciji Aorps ali su mu odbili pravo na isplatu jer mu na stečajnom ročištu nisu priznata potraživanja“. Stoga je dokumentaciju dostavio sudu jer iz te dokumentacije proizlazi da je „ostvario pravo na isplatu od agencije“. Navedeni vjerovnik je uz podnesak priložio presliku obračuna plaće i potvrde o prestanku rada radnika i </w:t>
      </w:r>
      <w:r>
        <w:rPr>
          <w:sz w:val="24"/>
          <w:szCs w:val="24"/>
        </w:rPr>
        <w:lastRenderedPageBreak/>
        <w:t>plaći, izvanrednog otkaza ugovora o radu, prijave o prestanku osiguranja i prijavu/odjavu za osiguranika Hrvatskom zavodu za zdravstveno osiguranje.</w:t>
      </w:r>
    </w:p>
    <w:p w:rsidRDefault="0017278F" w:rsidP="00337FA7" w:rsidR="0017278F">
      <w:pPr>
        <w:jc w:val="both"/>
        <w:rPr>
          <w:sz w:val="24"/>
          <w:szCs w:val="24"/>
        </w:rPr>
      </w:pPr>
    </w:p>
    <w:p w:rsidRDefault="0017278F" w:rsidP="00337FA7" w:rsidR="0017278F">
      <w:pPr>
        <w:jc w:val="both"/>
        <w:rPr>
          <w:sz w:val="24"/>
          <w:szCs w:val="24"/>
        </w:rPr>
      </w:pPr>
      <w:r>
        <w:rPr>
          <w:sz w:val="24"/>
          <w:szCs w:val="24"/>
        </w:rPr>
        <w:tab/>
        <w:t xml:space="preserve">Stečajni upravitelj Zdravko Krznar obavijestio je sud </w:t>
      </w:r>
      <w:r w:rsidR="009E76CA">
        <w:rPr>
          <w:sz w:val="24"/>
          <w:szCs w:val="24"/>
        </w:rPr>
        <w:t>da Željko Milošević nije podnio prijavu tražbine u stečajnom postupku.</w:t>
      </w:r>
    </w:p>
    <w:p w:rsidRDefault="009E76CA" w:rsidP="00337FA7" w:rsidR="009E76CA">
      <w:pPr>
        <w:jc w:val="both"/>
        <w:rPr>
          <w:sz w:val="24"/>
          <w:szCs w:val="24"/>
        </w:rPr>
      </w:pPr>
    </w:p>
    <w:p w:rsidRDefault="009E76CA" w:rsidP="009E76CA" w:rsidR="009E76CA">
      <w:pPr>
        <w:ind w:firstLine="720"/>
        <w:jc w:val="both"/>
        <w:rPr>
          <w:sz w:val="24"/>
          <w:szCs w:val="24"/>
        </w:rPr>
      </w:pPr>
      <w:r>
        <w:rPr>
          <w:sz w:val="24"/>
          <w:szCs w:val="24"/>
        </w:rPr>
        <w:t>Imajući u vidu navode iz podneska Željka Miloševića od 17. studenoga 2016. sud je mišljenja da se sadržajno radi o prijavi tražbine navedenog vjerovnika u stečajni postupak koji se vodi nad dužnikom City ex d.o.o. u stečaju.</w:t>
      </w:r>
    </w:p>
    <w:p w:rsidRDefault="0017278F" w:rsidP="00337FA7" w:rsidR="00D24912">
      <w:pPr>
        <w:jc w:val="both"/>
        <w:rPr>
          <w:sz w:val="24"/>
          <w:szCs w:val="24"/>
        </w:rPr>
      </w:pPr>
      <w:r>
        <w:rPr>
          <w:sz w:val="24"/>
          <w:szCs w:val="24"/>
        </w:rPr>
        <w:t xml:space="preserve"> </w:t>
      </w:r>
    </w:p>
    <w:p w:rsidRDefault="00725498" w:rsidP="00337FA7" w:rsidR="00725498">
      <w:pPr>
        <w:jc w:val="both"/>
        <w:rPr>
          <w:sz w:val="24"/>
          <w:szCs w:val="24"/>
        </w:rPr>
      </w:pPr>
    </w:p>
    <w:p w:rsidRDefault="00D24912" w:rsidP="00D24912" w:rsidR="005E4400" w:rsidRPr="003C5230">
      <w:pPr>
        <w:jc w:val="both"/>
        <w:rPr>
          <w:sz w:val="24"/>
          <w:szCs w:val="24"/>
        </w:rPr>
      </w:pPr>
      <w:r>
        <w:rPr>
          <w:sz w:val="24"/>
          <w:szCs w:val="24"/>
        </w:rPr>
        <w:tab/>
        <w:t xml:space="preserve">S obzirom na to da je rješenje o otvaranju stečaja nad dužnikom objavljeno na mrežnoj stranici e-oglasna ploča Trgovačkog suda u Zagrebu dana </w:t>
      </w:r>
      <w:r w:rsidR="009E76CA">
        <w:rPr>
          <w:sz w:val="24"/>
          <w:szCs w:val="24"/>
        </w:rPr>
        <w:t>24. ožujka</w:t>
      </w:r>
      <w:r>
        <w:rPr>
          <w:sz w:val="24"/>
          <w:szCs w:val="24"/>
        </w:rPr>
        <w:t xml:space="preserve"> 2016. te su vjerovnici</w:t>
      </w:r>
      <w:r w:rsidRPr="00D24912">
        <w:rPr>
          <w:sz w:val="24"/>
          <w:szCs w:val="24"/>
        </w:rPr>
        <w:t xml:space="preserve"> pozvani u roku od 60 dana od dana objave ovog rješenja na mrežnoj stranici e-oglasna ploča Trgovačkog suda u Zagrebu prijaviti svoje tražbine stečajnom upravitelju</w:t>
      </w:r>
      <w:r>
        <w:rPr>
          <w:sz w:val="24"/>
          <w:szCs w:val="24"/>
        </w:rPr>
        <w:t xml:space="preserve">, zadnji dan roka za prijavu tražbine bio je </w:t>
      </w:r>
      <w:r w:rsidR="009E76CA">
        <w:rPr>
          <w:sz w:val="24"/>
          <w:szCs w:val="24"/>
        </w:rPr>
        <w:t>23. svibanj</w:t>
      </w:r>
      <w:r>
        <w:rPr>
          <w:sz w:val="24"/>
          <w:szCs w:val="24"/>
        </w:rPr>
        <w:t xml:space="preserve"> 2016. Imajući u vidu činjenicu da je </w:t>
      </w:r>
      <w:r w:rsidR="009E76CA">
        <w:rPr>
          <w:sz w:val="24"/>
          <w:szCs w:val="24"/>
        </w:rPr>
        <w:t>Željko Milošević</w:t>
      </w:r>
      <w:r>
        <w:rPr>
          <w:sz w:val="24"/>
          <w:szCs w:val="24"/>
        </w:rPr>
        <w:t xml:space="preserve"> podni</w:t>
      </w:r>
      <w:r w:rsidR="009E76CA">
        <w:rPr>
          <w:sz w:val="24"/>
          <w:szCs w:val="24"/>
        </w:rPr>
        <w:t>o</w:t>
      </w:r>
      <w:r>
        <w:rPr>
          <w:sz w:val="24"/>
          <w:szCs w:val="24"/>
        </w:rPr>
        <w:t xml:space="preserve"> prijav</w:t>
      </w:r>
      <w:r w:rsidR="009E76CA">
        <w:rPr>
          <w:sz w:val="24"/>
          <w:szCs w:val="24"/>
        </w:rPr>
        <w:t>u tražbine poštom preporučeno sudu 17. studenoga</w:t>
      </w:r>
      <w:r>
        <w:rPr>
          <w:sz w:val="24"/>
          <w:szCs w:val="24"/>
        </w:rPr>
        <w:t xml:space="preserve"> 2016.,</w:t>
      </w:r>
      <w:r w:rsidR="009E76CA">
        <w:rPr>
          <w:sz w:val="24"/>
          <w:szCs w:val="24"/>
        </w:rPr>
        <w:t xml:space="preserve"> koji je tu prijavu proslijedio stečajnom upravitelju, </w:t>
      </w:r>
      <w:r>
        <w:rPr>
          <w:sz w:val="24"/>
          <w:szCs w:val="24"/>
        </w:rPr>
        <w:t xml:space="preserve">ta je prijava tražbine podnesena </w:t>
      </w:r>
      <w:r w:rsidRPr="00D24912">
        <w:rPr>
          <w:sz w:val="24"/>
          <w:szCs w:val="24"/>
        </w:rPr>
        <w:t>nakon isteka roka za prijavljivanje</w:t>
      </w:r>
      <w:r>
        <w:rPr>
          <w:sz w:val="24"/>
          <w:szCs w:val="24"/>
        </w:rPr>
        <w:t>. Slijedom navedenog, sud je na temelju odredbe čl. 257. st. 6. SZ-a riješio kao u izreci.</w:t>
      </w:r>
    </w:p>
    <w:p w:rsidRDefault="00314F1F" w:rsidP="007B352A" w:rsidR="00314F1F" w:rsidRPr="003C5230">
      <w:pPr>
        <w:jc w:val="center"/>
        <w:rPr>
          <w:sz w:val="24"/>
          <w:szCs w:val="24"/>
        </w:rPr>
      </w:pPr>
    </w:p>
    <w:p w:rsidRDefault="003F3A9F" w:rsidP="007B352A" w:rsidR="007B352A" w:rsidRPr="003C5230">
      <w:pPr>
        <w:jc w:val="center"/>
        <w:rPr>
          <w:sz w:val="24"/>
          <w:szCs w:val="24"/>
        </w:rPr>
      </w:pPr>
      <w:r>
        <w:rPr>
          <w:sz w:val="24"/>
          <w:szCs w:val="24"/>
        </w:rPr>
        <w:t xml:space="preserve">U Zagrebu </w:t>
      </w:r>
      <w:r w:rsidR="009E76CA">
        <w:rPr>
          <w:sz w:val="24"/>
          <w:szCs w:val="24"/>
        </w:rPr>
        <w:t>14. prosinca</w:t>
      </w:r>
      <w:r w:rsidR="00314F1F" w:rsidRPr="003F3A9F">
        <w:rPr>
          <w:color w:val="FF0000"/>
          <w:sz w:val="24"/>
          <w:szCs w:val="24"/>
        </w:rPr>
        <w:t xml:space="preserve"> </w:t>
      </w:r>
      <w:r w:rsidR="00D24912">
        <w:rPr>
          <w:sz w:val="24"/>
          <w:szCs w:val="24"/>
        </w:rPr>
        <w:t>2016</w:t>
      </w:r>
      <w:r w:rsidR="007B352A" w:rsidRPr="003C5230">
        <w:rPr>
          <w:sz w:val="24"/>
          <w:szCs w:val="24"/>
        </w:rPr>
        <w:t xml:space="preserve">. </w:t>
      </w:r>
    </w:p>
    <w:p w:rsidRDefault="007B352A" w:rsidP="00725498" w:rsidR="007B352A" w:rsidRPr="003C5230">
      <w:pPr>
        <w:pStyle w:val="Tijeloteksta"/>
        <w:ind w:left="5760"/>
        <w:jc w:val="right"/>
      </w:pPr>
      <w:r w:rsidRPr="003C5230">
        <w:tab/>
        <w:t>SUDAC:</w:t>
      </w:r>
    </w:p>
    <w:p w:rsidRDefault="00725498" w:rsidP="00725498" w:rsidR="007B352A" w:rsidRPr="003C5230">
      <w:pPr>
        <w:pStyle w:val="Tijeloteksta"/>
        <w:ind w:left="5760"/>
        <w:jc w:val="right"/>
      </w:pPr>
      <w:r>
        <w:t xml:space="preserve">            Gordan Zubak</w:t>
      </w:r>
      <w:r w:rsidR="002F43B4">
        <w:t>,v.r.</w:t>
      </w:r>
      <w:r>
        <w:t xml:space="preserve"> </w:t>
      </w:r>
    </w:p>
    <w:p w:rsidRDefault="00404838" w:rsidP="00404838" w:rsidR="007B352A" w:rsidRPr="003C5230">
      <w:pPr>
        <w:pStyle w:val="Tijeloteksta"/>
        <w:ind w:left="5760"/>
      </w:pPr>
      <w:r w:rsidRPr="003C5230">
        <w:t xml:space="preserve">     </w:t>
      </w:r>
    </w:p>
    <w:p w:rsidRDefault="007B352A" w:rsidP="007B352A" w:rsidR="007B352A" w:rsidRPr="003C5230">
      <w:pPr>
        <w:rPr>
          <w:sz w:val="24"/>
          <w:szCs w:val="24"/>
        </w:rPr>
      </w:pPr>
      <w:r w:rsidRPr="003C5230">
        <w:rPr>
          <w:sz w:val="24"/>
          <w:szCs w:val="24"/>
        </w:rPr>
        <w:t>UPUTA O PRAVNOM LIJEKU</w:t>
      </w:r>
    </w:p>
    <w:p w:rsidRDefault="007B352A" w:rsidP="007B352A" w:rsidR="007B352A" w:rsidRPr="003C5230">
      <w:pPr>
        <w:rPr>
          <w:sz w:val="24"/>
          <w:szCs w:val="24"/>
        </w:rPr>
      </w:pPr>
      <w:r w:rsidRPr="003C5230">
        <w:rPr>
          <w:sz w:val="24"/>
          <w:szCs w:val="24"/>
        </w:rPr>
        <w:t>Protiv ovog rješenja dopuštena je žalba u roku od 8 dana.</w:t>
      </w:r>
      <w:r w:rsidR="00041009" w:rsidRPr="003C5230">
        <w:rPr>
          <w:sz w:val="24"/>
          <w:szCs w:val="24"/>
        </w:rPr>
        <w:t xml:space="preserve"> </w:t>
      </w:r>
      <w:r w:rsidRPr="003C5230">
        <w:rPr>
          <w:sz w:val="24"/>
          <w:szCs w:val="24"/>
        </w:rPr>
        <w:t>Žalba se podnosi u tri primjerka ovom sudu za Visoki</w:t>
      </w:r>
      <w:r w:rsidR="00041009" w:rsidRPr="003C5230">
        <w:rPr>
          <w:sz w:val="24"/>
          <w:szCs w:val="24"/>
        </w:rPr>
        <w:t xml:space="preserve"> </w:t>
      </w:r>
      <w:r w:rsidRPr="003C5230">
        <w:rPr>
          <w:sz w:val="24"/>
          <w:szCs w:val="24"/>
        </w:rPr>
        <w:t>trgovački Republike Hrvatske.</w:t>
      </w:r>
    </w:p>
    <w:p w:rsidRDefault="00725498" w:rsidP="007B352A" w:rsidR="00725498">
      <w:pPr>
        <w:rPr>
          <w:sz w:val="24"/>
          <w:szCs w:val="24"/>
        </w:rPr>
      </w:pPr>
    </w:p>
    <w:p w:rsidRDefault="00725498" w:rsidP="007B352A" w:rsidR="00725498">
      <w:pPr>
        <w:rPr>
          <w:sz w:val="24"/>
          <w:szCs w:val="24"/>
        </w:rPr>
      </w:pPr>
    </w:p>
    <w:p w:rsidRDefault="002F43B4" w:rsidP="004E13E6" w:rsidR="002F43B4">
      <w:pPr>
        <w:jc w:val="right"/>
        <w:rPr>
          <w:sz w:val="24"/>
          <w:szCs w:val="24"/>
        </w:rPr>
      </w:pPr>
    </w:p>
    <w:p w:rsidRDefault="002F43B4" w:rsidP="004E13E6" w:rsidR="002F43B4" w:rsidRPr="002F43B4">
      <w:pPr>
        <w:jc w:val="right"/>
        <w:rPr>
          <w:sz w:val="24"/>
          <w:szCs w:val="24"/>
        </w:rPr>
      </w:pPr>
      <w:r w:rsidRPr="002F43B4">
        <w:rPr>
          <w:sz w:val="24"/>
          <w:szCs w:val="24"/>
        </w:rPr>
        <w:t>Za točnost otpravka</w:t>
      </w:r>
    </w:p>
    <w:p w:rsidRDefault="002F43B4" w:rsidP="004E13E6" w:rsidR="002F43B4" w:rsidRPr="002F43B4">
      <w:pPr>
        <w:jc w:val="right"/>
        <w:rPr>
          <w:sz w:val="24"/>
          <w:szCs w:val="24"/>
        </w:rPr>
      </w:pPr>
      <w:r w:rsidRPr="002F43B4">
        <w:rPr>
          <w:sz w:val="24"/>
          <w:szCs w:val="24"/>
        </w:rPr>
        <w:t>ovlašteni službenik</w:t>
      </w:r>
    </w:p>
    <w:p w:rsidRDefault="002F43B4" w:rsidP="004E13E6" w:rsidR="002F43B4" w:rsidRPr="002F43B4">
      <w:pPr>
        <w:jc w:val="right"/>
        <w:rPr>
          <w:sz w:val="24"/>
          <w:szCs w:val="24"/>
        </w:rPr>
      </w:pPr>
      <w:r w:rsidRPr="002F43B4">
        <w:rPr>
          <w:sz w:val="24"/>
          <w:szCs w:val="24"/>
        </w:rPr>
        <w:t>Katica Franjić</w:t>
      </w:r>
    </w:p>
    <w:p w:rsidRDefault="007B352A" w:rsidP="002F43B4" w:rsidR="007B352A" w:rsidRPr="003C5230">
      <w:pPr>
        <w:ind w:left="720"/>
        <w:rPr>
          <w:sz w:val="24"/>
          <w:szCs w:val="24"/>
        </w:rPr>
      </w:pPr>
    </w:p>
    <w:sectPr w:rsidSect="00725498" w:rsidR="007B352A" w:rsidRPr="003C5230">
      <w:headerReference w:type="defaul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498" w:rsidP="00725498" w:rsidR="00725498">
      <w:r>
        <w:separator/>
      </w:r>
    </w:p>
  </w:endnote>
  <w:endnote w:id="0" w:type="continuationSeparator">
    <w:p w:rsidRDefault="00725498" w:rsidP="00725498" w:rsidR="00725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498" w:rsidP="00725498" w:rsidR="00725498">
      <w:r>
        <w:separator/>
      </w:r>
    </w:p>
  </w:footnote>
  <w:footnote w:id="0" w:type="continuationSeparator">
    <w:p w:rsidRDefault="00725498" w:rsidP="00725498" w:rsidR="00725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5498" w:rsidP="00725498" w:rsidR="00725498">
    <w:pPr>
      <w:pStyle w:val="Zaglavlje"/>
      <w:tabs>
        <w:tab w:pos="4703" w:val="center"/>
        <w:tab w:pos="7430" w:val="left"/>
      </w:tabs>
    </w:pPr>
    <w:r>
      <w:tab/>
    </w:r>
    <w:r>
      <w:tab/>
    </w:r>
    <w:sdt>
      <w:sdtPr>
        <w:id w:val="298116523"/>
        <w:docPartObj>
          <w:docPartGallery w:val="Page Numbers (Top of Page)"/>
          <w:docPartUnique/>
        </w:docPartObj>
      </w:sdtPr>
      <w:sdtEndPr/>
      <w:sdtContent>
        <w:r>
          <w:fldChar w:fldCharType="begin"/>
        </w:r>
        <w:r>
          <w:instrText>PAGE   \* MERGEFORMAT</w:instrText>
        </w:r>
        <w:r>
          <w:fldChar w:fldCharType="separate"/>
        </w:r>
        <w:r w:rsidR="002F43B4">
          <w:rPr>
            <w:noProof/>
          </w:rPr>
          <w:t>2</w:t>
        </w:r>
        <w:r>
          <w:fldChar w:fldCharType="end"/>
        </w:r>
      </w:sdtContent>
    </w:sdt>
    <w:r>
      <w:tab/>
    </w:r>
    <w:r>
      <w:rPr>
        <w:sz w:val="24"/>
        <w:szCs w:val="24"/>
      </w:rPr>
      <w:t>67. St-1915/16</w:t>
    </w:r>
    <w:r w:rsidRPr="003C5230">
      <w:rPr>
        <w:sz w:val="24"/>
        <w:szCs w:val="24"/>
      </w:rPr>
      <w:t xml:space="preserve">                                                               </w:t>
    </w:r>
  </w:p>
  <w:p w:rsidRDefault="00725498" w:rsidR="007254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895848"/>
    <w:multiLevelType w:val="hybridMultilevel"/>
    <w:tmpl w:val="EADA523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BCE"/>
    <w:rsid w:val="00041009"/>
    <w:rsid w:val="00075114"/>
    <w:rsid w:val="0017278F"/>
    <w:rsid w:val="00256733"/>
    <w:rsid w:val="002F43B4"/>
    <w:rsid w:val="00314F1F"/>
    <w:rsid w:val="00337FA7"/>
    <w:rsid w:val="003700C5"/>
    <w:rsid w:val="003C5230"/>
    <w:rsid w:val="003E70B5"/>
    <w:rsid w:val="003F3A9F"/>
    <w:rsid w:val="00404838"/>
    <w:rsid w:val="004C0BCE"/>
    <w:rsid w:val="004F63A7"/>
    <w:rsid w:val="005603A7"/>
    <w:rsid w:val="005720EE"/>
    <w:rsid w:val="005E4400"/>
    <w:rsid w:val="00656741"/>
    <w:rsid w:val="00696E62"/>
    <w:rsid w:val="00725498"/>
    <w:rsid w:val="007B352A"/>
    <w:rsid w:val="00842654"/>
    <w:rsid w:val="008C10E9"/>
    <w:rsid w:val="00996104"/>
    <w:rsid w:val="009E76CA"/>
    <w:rsid w:val="00A30BCC"/>
    <w:rsid w:val="00A4381F"/>
    <w:rsid w:val="00A64142"/>
    <w:rsid w:val="00C24075"/>
    <w:rsid w:val="00D24912"/>
    <w:rsid w:val="00E213E6"/>
    <w:rsid w:val="00F52B2D"/>
    <w:rsid w:val="00F9552E"/>
    <w:rsid w:val="00FC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C0BCE"/>
    <w:pPr>
      <w:jc w:val="both"/>
    </w:pPr>
    <w:rPr>
      <w:rFonts w:hAnsi="Tahoma" w:asci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725498"/>
    <w:rPr>
      <w:rFonts w:cs="Tahoma" w:hAnsi="Tahoma" w:ascii="Tahoma"/>
      <w:sz w:val="16"/>
      <w:szCs w:val="16"/>
    </w:rPr>
  </w:style>
  <w:style w:customStyle="true" w:styleId="TekstbaloniaChar" w:type="character">
    <w:name w:val="Tekst balončića Char"/>
    <w:basedOn w:val="Zadanifontodlomka"/>
    <w:link w:val="Tekstbalonia"/>
    <w:rsid w:val="00725498"/>
    <w:rPr>
      <w:rFonts w:cs="Tahoma" w:hAnsi="Tahoma" w:ascii="Tahoma"/>
      <w:sz w:val="16"/>
      <w:szCs w:val="16"/>
    </w:rPr>
  </w:style>
  <w:style w:styleId="Zaglavlje" w:type="paragraph">
    <w:name w:val="header"/>
    <w:basedOn w:val="Normal"/>
    <w:link w:val="ZaglavljeChar"/>
    <w:uiPriority w:val="99"/>
    <w:rsid w:val="00725498"/>
    <w:pPr>
      <w:tabs>
        <w:tab w:pos="4536" w:val="center"/>
        <w:tab w:pos="9072" w:val="right"/>
      </w:tabs>
    </w:pPr>
  </w:style>
  <w:style w:customStyle="true" w:styleId="ZaglavljeChar" w:type="character">
    <w:name w:val="Zaglavlje Char"/>
    <w:basedOn w:val="Zadanifontodlomka"/>
    <w:link w:val="Zaglavlje"/>
    <w:uiPriority w:val="99"/>
    <w:rsid w:val="00725498"/>
  </w:style>
  <w:style w:styleId="Podnoje" w:type="paragraph">
    <w:name w:val="footer"/>
    <w:basedOn w:val="Normal"/>
    <w:link w:val="PodnojeChar"/>
    <w:rsid w:val="00725498"/>
    <w:pPr>
      <w:tabs>
        <w:tab w:pos="4536" w:val="center"/>
        <w:tab w:pos="9072" w:val="right"/>
      </w:tabs>
    </w:pPr>
  </w:style>
  <w:style w:customStyle="true" w:styleId="PodnojeChar" w:type="character">
    <w:name w:val="Podnožje Char"/>
    <w:basedOn w:val="Zadanifontodlomka"/>
    <w:link w:val="Podnoje"/>
    <w:rsid w:val="00725498"/>
  </w:style>
  <w:style w:styleId="Tekstrezerviranogmjesta" w:type="character">
    <w:name w:val="Placeholder Text"/>
    <w:basedOn w:val="Zadanifontodlomka"/>
    <w:uiPriority w:val="99"/>
    <w:semiHidden/>
    <w:rsid w:val="002F43B4"/>
    <w:rPr>
      <w:color w:val="808080"/>
      <w:bdr w:space="0" w:sz="0" w:color="auto" w:val="none"/>
      <w:shd w:fill="auto" w:color="auto" w:val="clear"/>
    </w:rPr>
  </w:style>
  <w:style w:customStyle="true" w:styleId="eSPISCCParagraphDefaultFont" w:type="character">
    <w:name w:val="eSPIS_CC_Paragraph Default Font"/>
    <w:basedOn w:val="Zadanifontodlomka"/>
    <w:rsid w:val="002F43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43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43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43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C0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C0BCE"/>
    <w:pPr>
      <w:jc w:val="both"/>
    </w:pPr>
    <w:rPr>
      <w:rFonts w:ascii="Tahoma" w:hAns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725498"/>
    <w:rPr>
      <w:rFonts w:ascii="Tahoma" w:cs="Tahoma" w:hAnsi="Tahoma"/>
      <w:sz w:val="16"/>
      <w:szCs w:val="16"/>
    </w:rPr>
  </w:style>
  <w:style w:customStyle="1" w:styleId="TekstbaloniaChar" w:type="character">
    <w:name w:val="Tekst balončića Char"/>
    <w:basedOn w:val="Zadanifontodlomka"/>
    <w:link w:val="Tekstbalonia"/>
    <w:rsid w:val="00725498"/>
    <w:rPr>
      <w:rFonts w:ascii="Tahoma" w:cs="Tahoma" w:hAnsi="Tahoma"/>
      <w:sz w:val="16"/>
      <w:szCs w:val="16"/>
    </w:rPr>
  </w:style>
  <w:style w:styleId="Zaglavlje" w:type="paragraph">
    <w:name w:val="header"/>
    <w:basedOn w:val="Normal"/>
    <w:link w:val="ZaglavljeChar"/>
    <w:uiPriority w:val="99"/>
    <w:rsid w:val="00725498"/>
    <w:pPr>
      <w:tabs>
        <w:tab w:pos="4536" w:val="center"/>
        <w:tab w:pos="9072" w:val="right"/>
      </w:tabs>
    </w:pPr>
  </w:style>
  <w:style w:customStyle="1" w:styleId="ZaglavljeChar" w:type="character">
    <w:name w:val="Zaglavlje Char"/>
    <w:basedOn w:val="Zadanifontodlomka"/>
    <w:link w:val="Zaglavlje"/>
    <w:uiPriority w:val="99"/>
    <w:rsid w:val="00725498"/>
  </w:style>
  <w:style w:styleId="Podnoje" w:type="paragraph">
    <w:name w:val="footer"/>
    <w:basedOn w:val="Normal"/>
    <w:link w:val="PodnojeChar"/>
    <w:rsid w:val="00725498"/>
    <w:pPr>
      <w:tabs>
        <w:tab w:pos="4536" w:val="center"/>
        <w:tab w:pos="9072" w:val="right"/>
      </w:tabs>
    </w:pPr>
  </w:style>
  <w:style w:customStyle="1" w:styleId="PodnojeChar" w:type="character">
    <w:name w:val="Podnožje Char"/>
    <w:basedOn w:val="Zadanifontodlomka"/>
    <w:link w:val="Podnoje"/>
    <w:rsid w:val="00725498"/>
  </w:style>
  <w:style w:styleId="Tekstrezerviranogmjesta" w:type="character">
    <w:name w:val="Placeholder Text"/>
    <w:basedOn w:val="Zadanifontodlomka"/>
    <w:uiPriority w:val="99"/>
    <w:semiHidden/>
    <w:rsid w:val="002F43B4"/>
    <w:rPr>
      <w:color w:val="808080"/>
      <w:bdr w:color="auto" w:space="0" w:sz="0" w:val="none"/>
      <w:shd w:color="auto" w:fill="auto" w:val="clear"/>
    </w:rPr>
  </w:style>
  <w:style w:customStyle="1" w:styleId="eSPISCCParagraphDefaultFont" w:type="character">
    <w:name w:val="eSPIS_CC_Paragraph Default Font"/>
    <w:basedOn w:val="Zadanifontodlomka"/>
    <w:rsid w:val="002F43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43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43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43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Original spis u referadi</izvorni_sadrzaj>
    <derivirana_varijabla naziv="DomainObject.Predmet.Opis_1">- 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zvorni_sadrzaj>
    <derivirana_varijabla naziv="DomainObject.Predmet.OstaliListFormated_1">
      <item>Silvijo Radušić</item>
    </derivirana_varijabla>
  </DomainObject.Predmet.OstaliListFormated>
  <DomainObject.Predmet.OstaliListFormatedOIB>
    <izvorni_sadrzaj>
      <item>Silvijo Radušić, OIB 40932927294</item>
    </izvorni_sadrzaj>
    <derivirana_varijabla naziv="DomainObject.Predmet.OstaliListFormatedOIB_1">
      <item>Silvijo Radušić, OIB 40932927294</item>
    </derivirana_varijabla>
  </DomainObject.Predmet.OstaliListFormatedOIB>
  <DomainObject.Predmet.OstaliListFormatedWithAdress>
    <izvorni_sadrzaj>
      <item>Silvijo Radušić, Pantovčak 27, 10000 Zagreb</item>
    </izvorni_sadrzaj>
    <derivirana_varijabla naziv="DomainObject.Predmet.OstaliListFormatedWithAdress_1">
      <item>Silvijo Radušić, Pantovčak 27, 10000 Zagreb</item>
    </derivirana_varijabla>
  </DomainObject.Predmet.OstaliListFormatedWithAdress>
  <DomainObject.Predmet.OstaliListFormatedWithAdressOIB>
    <izvorni_sadrzaj>
      <item>Silvijo Radušić, OIB 40932927294, Pantovčak 27, 10000 Zagreb</item>
    </izvorni_sadrzaj>
    <derivirana_varijabla naziv="DomainObject.Predmet.OstaliListFormatedWithAdressOIB_1">
      <item>Silvijo Radušić, OIB 40932927294, Pantovčak 27, 10000 Zagreb</item>
    </derivirana_varijabla>
  </DomainObject.Predmet.OstaliListFormatedWithAdressOIB>
  <DomainObject.Predmet.OstaliListNazivFormated>
    <izvorni_sadrzaj>
      <item>Silvijo Radušić</item>
    </izvorni_sadrzaj>
    <derivirana_varijabla naziv="DomainObject.Predmet.OstaliListNazivFormated_1">
      <item>Silvijo Radušić</item>
    </derivirana_varijabla>
  </DomainObject.Predmet.OstaliListNazivFormated>
  <DomainObject.Predmet.OstaliListNazivFormatedOIB>
    <izvorni_sadrzaj>
      <item>Silvijo Radušić, OIB 40932927294</item>
    </izvorni_sadrzaj>
    <derivirana_varijabla naziv="DomainObject.Predmet.OstaliListNazivFormatedOIB_1">
      <item>Silvijo Radušić, OIB 40932927294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zvorni_sadrzaj>
    <derivirana_varijabla naziv="DomainObject.Predmet.SudioniciListNaziv_1">
      <item>FINA Regionalni centar Zagreb</item>
      <item>CITY EX d.o.o.</item>
      <item>Silvijo Radušić</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zvorni_sadrzaj>
    <derivirana_varijabla naziv="DomainObject.Predmet.SudioniciListNazivOIB_1">
      <item>, OIB 85821130368</item>
      <item>, OIB 99406899243</item>
      <item>, OIB 40932927294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530</properties:Words>
  <properties:Characters>2790</properties:Characters>
  <properties:Lines>74</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2016-12-13T14:36:00Z</dcterms:created>
  <dc:creator>nmarkovic</dc:creator>
  <cp:lastModifiedBy>Katica Franjić</cp:lastModifiedBy>
  <cp:lastPrinted>2016-12-14T07:40:00Z</cp:lastPrinted>
  <dcterms:modified xmlns:xsi="http://www.w3.org/2001/XMLSchema-instance" xsi:type="dcterms:W3CDTF">2016-12-14T07:41:00Z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