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68983" w14:paraId="a268983" w:rsidRDefault="00226002" w:rsidP="00226002" w:rsidR="00226002" w:rsidRPr="00226002">
      <w:pPr>
        <w:widowControl w:val="false"/>
        <w:autoSpaceDE w:val="false"/>
        <w:autoSpaceDN w:val="false"/>
        <w:adjustRightInd w:val="false"/>
        <w:ind w:right="946"/>
        <w15:collapsed w:val="false"/>
        <w:rPr>
          <w:rFonts w:cs="Times New Roman" w:eastAsia="Times New Roman"/>
          <w:bCs/>
          <w:szCs w:val="24"/>
          <w:lang w:val="en-US"/>
        </w:rPr>
      </w:pPr>
      <w:bookmarkStart w:name="_GoBack" w:id="0"/>
      <w:bookmarkEnd w:id="0"/>
      <w:r w:rsidRPr="00226002">
        <w:rPr>
          <w:rFonts w:cs="Times New Roman" w:eastAsia="Times New Roman"/>
          <w:bCs/>
          <w:szCs w:val="24"/>
        </w:rPr>
        <w:t xml:space="preserve">                    </w:t>
      </w:r>
      <w:r w:rsidRPr="00226002">
        <w:rPr>
          <w:rFonts w:cs="Times New Roman" w:eastAsia="Times New Roman"/>
          <w:bCs/>
          <w:noProof/>
          <w:szCs w:val="24"/>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26002" w:rsidP="00226002" w:rsidR="00226002" w:rsidRPr="00226002">
      <w:pPr>
        <w:widowControl w:val="false"/>
        <w:tabs>
          <w:tab w:pos="4514" w:val="center"/>
        </w:tabs>
        <w:autoSpaceDE w:val="false"/>
        <w:autoSpaceDN w:val="false"/>
        <w:adjustRightInd w:val="false"/>
        <w:ind w:right="43"/>
        <w:rPr>
          <w:rFonts w:cs="Times New Roman" w:eastAsia="Times New Roman"/>
          <w:bCs/>
          <w:szCs w:val="24"/>
          <w:lang w:val="en-US"/>
        </w:rPr>
      </w:pPr>
      <w:r w:rsidRPr="00226002">
        <w:rPr>
          <w:rFonts w:cs="Times New Roman" w:eastAsia="Times New Roman"/>
          <w:bCs/>
          <w:szCs w:val="24"/>
          <w:lang w:val="en-US"/>
        </w:rPr>
        <w:t xml:space="preserve">     REPUBLIKA HRVATSKA</w:t>
      </w:r>
      <w:r w:rsidRPr="00226002">
        <w:rPr>
          <w:rFonts w:cs="Times New Roman" w:eastAsia="Times New Roman"/>
          <w:bCs/>
          <w:szCs w:val="24"/>
          <w:lang w:val="en-US"/>
        </w:rPr>
        <w:tab/>
      </w:r>
    </w:p>
    <w:p w:rsidRDefault="00226002" w:rsidP="00226002" w:rsidR="00226002" w:rsidRPr="00226002">
      <w:pPr>
        <w:widowControl w:val="false"/>
        <w:autoSpaceDE w:val="false"/>
        <w:autoSpaceDN w:val="false"/>
        <w:adjustRightInd w:val="false"/>
        <w:ind w:right="-99"/>
        <w:rPr>
          <w:rFonts w:cs="Times New Roman" w:eastAsia="Times New Roman"/>
          <w:bCs/>
          <w:szCs w:val="24"/>
        </w:rPr>
      </w:pPr>
      <w:r w:rsidRPr="00226002">
        <w:rPr>
          <w:rFonts w:cs="Times New Roman" w:eastAsia="Times New Roman"/>
          <w:bCs/>
          <w:szCs w:val="24"/>
          <w:lang w:val="en-US"/>
        </w:rPr>
        <w:t xml:space="preserve"> TRGOVAČKI SUD U PAZINU</w:t>
      </w:r>
    </w:p>
    <w:p w:rsidRDefault="00226002" w:rsidP="00226002" w:rsidR="00226002" w:rsidRPr="00226002">
      <w:pPr>
        <w:widowControl w:val="false"/>
        <w:autoSpaceDE w:val="false"/>
        <w:autoSpaceDN w:val="false"/>
        <w:adjustRightInd w:val="false"/>
        <w:ind w:right="-99"/>
        <w:rPr>
          <w:rFonts w:cs="Times New Roman" w:eastAsia="Times New Roman"/>
          <w:bCs/>
          <w:szCs w:val="24"/>
        </w:rPr>
      </w:pPr>
      <w:r w:rsidRPr="00226002">
        <w:rPr>
          <w:rFonts w:cs="Times New Roman" w:eastAsia="Times New Roman"/>
          <w:bCs/>
          <w:szCs w:val="24"/>
        </w:rPr>
        <w:t xml:space="preserve">      Dršćevka 1, 52000 Pazin</w:t>
      </w:r>
    </w:p>
    <w:p w:rsidRDefault="00226002" w:rsidP="00226002" w:rsidR="00226002" w:rsidRPr="00226002">
      <w:pPr>
        <w:rPr>
          <w:szCs w:val="24"/>
        </w:rPr>
      </w:pPr>
    </w:p>
    <w:p w:rsidRDefault="00226002" w:rsidP="00226002" w:rsidR="00226002" w:rsidRPr="00226002">
      <w:pPr>
        <w:ind w:firstLine="708"/>
        <w:rPr>
          <w:rFonts w:cs="Times New Roman" w:eastAsia="Times New Roman"/>
          <w:szCs w:val="24"/>
          <w:lang w:eastAsia="hr-HR"/>
        </w:rPr>
      </w:pPr>
      <w:r w:rsidRPr="00226002">
        <w:rPr>
          <w:szCs w:val="24"/>
        </w:rPr>
        <w:t>Trgovački sud u Pazinu,</w:t>
      </w:r>
      <w:r w:rsidRPr="00226002">
        <w:rPr>
          <w:rFonts w:cs="Times New Roman" w:eastAsia="Times New Roman"/>
          <w:szCs w:val="24"/>
          <w:lang w:eastAsia="hr-HR"/>
        </w:rPr>
        <w:t xml:space="preserve"> po sutkinji Sonji Marinac Rumora, povodom zahtjeva Financijske agencije, OIB 85821130368, Regionalnog centra Rijeka, Podružnice Pula, Pula, Giardini 5, za provedbu skraćenog stečajnog postupka nad pravnom osobom (dužnikom) STARLIGHT d. o. o. Umag, Augustina Vivode 22, OIB 46479740549, MBS 040344490, nakon izvršenog uvida u sudski registar, sukladno čl. 428. i 430. Stečajnog zakona (Narodne novine br. 71/15, nadalje SZ), 22. rujna 2016. objavljuje sljedeći</w:t>
      </w:r>
    </w:p>
    <w:p w:rsidRDefault="00226002" w:rsidP="00226002" w:rsidR="00226002" w:rsidRPr="00226002">
      <w:pPr>
        <w:ind w:firstLine="708"/>
        <w:rPr>
          <w:rFonts w:cs="Times New Roman" w:eastAsia="Times New Roman"/>
          <w:szCs w:val="24"/>
          <w:lang w:eastAsia="hr-HR"/>
        </w:rPr>
      </w:pPr>
    </w:p>
    <w:p w:rsidRDefault="00226002" w:rsidP="00226002" w:rsidR="00226002" w:rsidRPr="00226002">
      <w:pPr>
        <w:jc w:val="center"/>
        <w:rPr>
          <w:szCs w:val="24"/>
        </w:rPr>
      </w:pPr>
      <w:r w:rsidRPr="00226002">
        <w:rPr>
          <w:szCs w:val="24"/>
        </w:rPr>
        <w:t>O G L A S</w:t>
      </w:r>
    </w:p>
    <w:p w:rsidRDefault="00226002" w:rsidP="00226002" w:rsidR="00226002" w:rsidRPr="00226002">
      <w:pPr>
        <w:ind w:firstLine="708"/>
        <w:rPr>
          <w:szCs w:val="24"/>
        </w:rPr>
      </w:pPr>
    </w:p>
    <w:p w:rsidRDefault="00226002" w:rsidP="00226002" w:rsidR="00226002" w:rsidRPr="00226002">
      <w:pPr>
        <w:ind w:firstLine="708"/>
        <w:rPr>
          <w:rFonts w:cs="Times New Roman" w:eastAsia="Times New Roman"/>
          <w:szCs w:val="24"/>
          <w:lang w:eastAsia="hr-HR"/>
        </w:rPr>
      </w:pPr>
      <w:r w:rsidRPr="00226002">
        <w:rPr>
          <w:szCs w:val="24"/>
        </w:rPr>
        <w:t xml:space="preserve">I. Dužnik </w:t>
      </w:r>
      <w:r w:rsidRPr="00226002">
        <w:rPr>
          <w:rFonts w:cs="Times New Roman" w:eastAsia="Times New Roman"/>
          <w:szCs w:val="24"/>
          <w:lang w:eastAsia="hr-HR"/>
        </w:rPr>
        <w:t>STARLIGHT d. o. o. Umag, Augustina Vivode 22, OIB 46479740549, MBS 040344490, je pravna osoba koja nema zaposlenih, koja je na dan 16. rujna 2016. u Očevidniku redoslijeda osnova za plaćanje imala evidentirane neizvršene osnove za plaćanje u neprekinutom razdoblju od 120 dana te za koju nisu ispunjeni uvjeti za pokretanje drugog postupka radi brisanja iz sudskog registra.</w:t>
      </w:r>
    </w:p>
    <w:p w:rsidRDefault="00226002" w:rsidP="00226002" w:rsidR="00226002" w:rsidRPr="00226002">
      <w:pPr>
        <w:ind w:firstLine="708"/>
        <w:rPr>
          <w:szCs w:val="24"/>
        </w:rPr>
      </w:pPr>
    </w:p>
    <w:p w:rsidRDefault="00226002" w:rsidP="00226002" w:rsidR="00226002" w:rsidRPr="00226002">
      <w:pPr>
        <w:ind w:firstLine="708"/>
        <w:rPr>
          <w:szCs w:val="24"/>
        </w:rPr>
      </w:pPr>
      <w:r w:rsidRPr="00226002">
        <w:rPr>
          <w:szCs w:val="24"/>
        </w:rPr>
        <w:t>II. Utvrđuje se da je ukupni iznos duga evidentiranog na temelju neizvršenih osnova za plaćanje dužnika na dan 16. rujna 2016. iznosio 276.303,23 kune.</w:t>
      </w:r>
    </w:p>
    <w:p w:rsidRDefault="00226002" w:rsidP="00226002" w:rsidR="00226002" w:rsidRPr="00226002">
      <w:pPr>
        <w:rPr>
          <w:szCs w:val="24"/>
        </w:rPr>
      </w:pPr>
    </w:p>
    <w:p w:rsidRDefault="00226002" w:rsidP="00226002" w:rsidR="00226002" w:rsidRPr="00226002">
      <w:pPr>
        <w:ind w:firstLine="708"/>
        <w:rPr>
          <w:rFonts w:cs="Times New Roman" w:eastAsia="Times New Roman"/>
          <w:szCs w:val="24"/>
          <w:lang w:eastAsia="hr-HR"/>
        </w:rPr>
      </w:pPr>
      <w:r w:rsidRPr="00226002">
        <w:rPr>
          <w:szCs w:val="24"/>
        </w:rPr>
        <w:t xml:space="preserve">III. </w:t>
      </w:r>
      <w:r w:rsidRPr="00226002">
        <w:rPr>
          <w:rFonts w:cs="Times New Roman" w:eastAsia="Times New Roman"/>
          <w:szCs w:val="24"/>
          <w:lang w:eastAsia="hr-HR"/>
        </w:rPr>
        <w:t>Poziva se osoba ovlaštena za zastupanje dužnika, Diana Lovrečič, da u roku od 15 dana od objave ovog oglasa na mrežnoj stranici e-Oglasna ploča sudova, pozivom na gornji broj spisa, podnese sudu javnobilježnički ovjerovljen popis imovine i obveza na propisanom obrascu sa sadržajem iz čl. 17. SZ-a.</w:t>
      </w:r>
    </w:p>
    <w:p w:rsidRDefault="00226002" w:rsidP="00226002" w:rsidR="00226002" w:rsidRPr="00226002">
      <w:pPr>
        <w:ind w:firstLine="708"/>
        <w:rPr>
          <w:rFonts w:cs="Times New Roman" w:eastAsia="Times New Roman"/>
          <w:szCs w:val="24"/>
          <w:lang w:eastAsia="hr-HR"/>
        </w:rPr>
      </w:pPr>
    </w:p>
    <w:p w:rsidRDefault="00226002" w:rsidP="00226002" w:rsidR="00226002" w:rsidRPr="00226002">
      <w:pPr>
        <w:ind w:firstLine="708"/>
        <w:rPr>
          <w:rFonts w:cs="Times New Roman" w:eastAsia="Times New Roman"/>
          <w:szCs w:val="24"/>
          <w:lang w:eastAsia="hr-HR"/>
        </w:rPr>
      </w:pPr>
      <w:r w:rsidRPr="00226002">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3333-1018-2016, i da u istom roku uplate na depozit ovog suda broj HR 4323900011300029763, poziv na broj 020-1018-16, dodatni iznos predujma u visini od 10.000,00 kuna (deset tisuća kuna) za namirenje troškova stečajnog postupka, te da dokaz o uplati dostave sudu (čl. 114. st. 1. u vezi s čl. 431. st. 1. SZ-a). </w:t>
      </w:r>
      <w:r w:rsidRPr="00226002">
        <w:rPr>
          <w:szCs w:val="24"/>
        </w:rPr>
        <w:t>Predujam nisu dužni platiti radnici i prijašnji dužnikovi radnici ako su podnijeli prijedlog za</w:t>
      </w:r>
      <w:r w:rsidRPr="00226002">
        <w:rPr>
          <w:rFonts w:cs="Times New Roman" w:eastAsia="Times New Roman"/>
          <w:szCs w:val="24"/>
          <w:lang w:eastAsia="hr-HR"/>
        </w:rPr>
        <w:t xml:space="preserve"> </w:t>
      </w:r>
      <w:r w:rsidRPr="00226002">
        <w:rPr>
          <w:szCs w:val="24"/>
        </w:rPr>
        <w:t>otvaranje stečajnoga postupka radi namirenja svoje dospjele</w:t>
      </w:r>
      <w:r w:rsidRPr="00226002">
        <w:rPr>
          <w:rFonts w:cs="Times New Roman" w:eastAsia="Times New Roman"/>
          <w:szCs w:val="24"/>
          <w:lang w:eastAsia="hr-HR"/>
        </w:rPr>
        <w:t xml:space="preserve"> </w:t>
      </w:r>
      <w:r w:rsidRPr="00226002">
        <w:rPr>
          <w:szCs w:val="24"/>
        </w:rPr>
        <w:t>tražbine po osnovi rada</w:t>
      </w:r>
      <w:r w:rsidRPr="00226002">
        <w:rPr>
          <w:rFonts w:cs="Times New Roman" w:eastAsia="Times New Roman"/>
          <w:szCs w:val="24"/>
          <w:lang w:eastAsia="hr-HR"/>
        </w:rPr>
        <w:t xml:space="preserve">; </w:t>
      </w:r>
      <w:r w:rsidRPr="00226002">
        <w:rPr>
          <w:szCs w:val="24"/>
        </w:rPr>
        <w:t>Financijska agencija ako je podnijela prijedlog za otvaranje</w:t>
      </w:r>
      <w:r w:rsidRPr="00226002">
        <w:rPr>
          <w:rFonts w:cs="Times New Roman" w:eastAsia="Times New Roman"/>
          <w:szCs w:val="24"/>
          <w:lang w:eastAsia="hr-HR"/>
        </w:rPr>
        <w:t xml:space="preserve"> </w:t>
      </w:r>
      <w:r w:rsidRPr="00226002">
        <w:rPr>
          <w:szCs w:val="24"/>
        </w:rPr>
        <w:t>stečajnoga postupka u skladu s čl. 110. st. 1. SZ-a, te Republika Hrvatska.</w:t>
      </w:r>
    </w:p>
    <w:p w:rsidRDefault="00226002" w:rsidP="00226002" w:rsidR="00226002" w:rsidRPr="00226002">
      <w:pPr>
        <w:ind w:firstLine="708"/>
        <w:rPr>
          <w:szCs w:val="24"/>
        </w:rPr>
      </w:pPr>
    </w:p>
    <w:p w:rsidRDefault="00226002" w:rsidP="00226002" w:rsidR="00226002" w:rsidRPr="00226002">
      <w:pPr>
        <w:ind w:firstLine="708"/>
        <w:rPr>
          <w:szCs w:val="24"/>
        </w:rPr>
      </w:pPr>
      <w:r w:rsidRPr="00226002">
        <w:rPr>
          <w:szCs w:val="24"/>
        </w:rPr>
        <w:t>V. Ako osoba ovlaštena za zastupanje dužnika po zakonu u roku od 15 dana</w:t>
      </w:r>
      <w:r w:rsidRPr="00226002">
        <w:rPr>
          <w:rFonts w:cs="Times New Roman" w:eastAsia="Times New Roman"/>
          <w:szCs w:val="24"/>
          <w:lang w:eastAsia="hr-HR"/>
        </w:rPr>
        <w:t xml:space="preserve"> od objave ovog oglasa na mrežnoj stranici e-Oglasna ploča sudova</w:t>
      </w:r>
      <w:r w:rsidRPr="00226002">
        <w:rPr>
          <w:szCs w:val="24"/>
        </w:rPr>
        <w:t xml:space="preserve"> ne podnese </w:t>
      </w:r>
      <w:r w:rsidRPr="00226002">
        <w:rPr>
          <w:rFonts w:cs="Times New Roman" w:eastAsia="Times New Roman"/>
          <w:szCs w:val="24"/>
          <w:lang w:eastAsia="hr-HR"/>
        </w:rPr>
        <w:t xml:space="preserve">javnobilježnički ovjerovljen </w:t>
      </w:r>
      <w:r w:rsidRPr="00226002">
        <w:rPr>
          <w:szCs w:val="24"/>
        </w:rPr>
        <w:t xml:space="preserve">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r w:rsidRPr="00226002">
        <w:rPr>
          <w:szCs w:val="24"/>
        </w:rPr>
        <w:lastRenderedPageBreak/>
        <w:t>U tom slučaju sud će po službenoj dužnosti donijeti rješenje o otvaranju i zaključenju skraćenog stečajnog postupka.</w:t>
      </w:r>
    </w:p>
    <w:p w:rsidRDefault="00226002" w:rsidP="00226002" w:rsidR="00226002" w:rsidRPr="00226002">
      <w:pPr>
        <w:ind w:firstLine="708"/>
        <w:rPr>
          <w:szCs w:val="24"/>
        </w:rPr>
      </w:pPr>
    </w:p>
    <w:p w:rsidRDefault="00226002" w:rsidP="00226002" w:rsidR="00226002">
      <w:pPr>
        <w:jc w:val="center"/>
        <w:rPr>
          <w:szCs w:val="24"/>
        </w:rPr>
      </w:pPr>
      <w:r w:rsidRPr="00226002">
        <w:rPr>
          <w:szCs w:val="24"/>
        </w:rPr>
        <w:t>U Pazinu 22. rujna 2016.</w:t>
      </w:r>
    </w:p>
    <w:p w:rsidRDefault="00226002" w:rsidP="00226002" w:rsidR="00226002" w:rsidRPr="00226002">
      <w:pPr>
        <w:jc w:val="center"/>
        <w:rPr>
          <w:szCs w:val="24"/>
        </w:rPr>
      </w:pPr>
    </w:p>
    <w:p w:rsidRDefault="00226002" w:rsidP="00226002" w:rsidR="00226002" w:rsidRPr="00226002">
      <w:pPr>
        <w:ind w:firstLine="708" w:left="4956"/>
        <w:jc w:val="center"/>
        <w:rPr>
          <w:szCs w:val="24"/>
        </w:rPr>
      </w:pPr>
      <w:r w:rsidRPr="00226002">
        <w:rPr>
          <w:szCs w:val="24"/>
        </w:rPr>
        <w:t>Sutkinja</w:t>
      </w:r>
    </w:p>
    <w:p w:rsidRDefault="00226002" w:rsidP="00226002" w:rsidR="00226002" w:rsidRPr="00226002">
      <w:pPr>
        <w:ind w:firstLine="708" w:left="4956"/>
        <w:jc w:val="center"/>
        <w:rPr>
          <w:szCs w:val="24"/>
        </w:rPr>
      </w:pPr>
      <w:r w:rsidRPr="00226002">
        <w:rPr>
          <w:szCs w:val="24"/>
        </w:rPr>
        <w:t>Sonja Marinac Rumora</w:t>
      </w:r>
      <w:r>
        <w:rPr>
          <w:szCs w:val="24"/>
        </w:rPr>
        <w:t>, v. r.</w:t>
      </w:r>
    </w:p>
    <w:p w:rsidRDefault="00226002" w:rsidP="00226002" w:rsidR="00226002">
      <w:pPr>
        <w:rPr>
          <w:szCs w:val="24"/>
        </w:rPr>
      </w:pPr>
    </w:p>
    <w:p w:rsidRDefault="00226002" w:rsidP="00226002" w:rsidR="00226002" w:rsidRPr="00226002">
      <w:pPr>
        <w:rPr>
          <w:szCs w:val="24"/>
        </w:rPr>
      </w:pPr>
      <w:r w:rsidRPr="00226002">
        <w:rPr>
          <w:szCs w:val="24"/>
        </w:rPr>
        <w:t>DNA:</w:t>
      </w:r>
    </w:p>
    <w:p w:rsidRDefault="00226002" w:rsidP="00226002" w:rsidR="00226002" w:rsidRPr="00226002">
      <w:pPr>
        <w:jc w:val="left"/>
        <w:rPr>
          <w:szCs w:val="24"/>
        </w:rPr>
      </w:pPr>
      <w:r w:rsidRPr="00226002">
        <w:rPr>
          <w:szCs w:val="24"/>
        </w:rPr>
        <w:t>- mrežna stranica e-Oglasna ploča sudova (45 dana).</w:t>
      </w:r>
    </w:p>
    <w:p w:rsidRDefault="00226002" w:rsidP="00226002" w:rsidR="00226002" w:rsidRPr="00226002">
      <w:pPr>
        <w:rPr>
          <w:szCs w:val="24"/>
        </w:rPr>
      </w:pPr>
    </w:p>
    <w:p w:rsidRDefault="00226002" w:rsidP="00226002" w:rsidR="00226002" w:rsidRPr="00226002">
      <w:pPr>
        <w:rPr>
          <w:szCs w:val="24"/>
        </w:rPr>
      </w:pPr>
    </w:p>
    <w:p w:rsidRDefault="00226002" w:rsidP="00226002" w:rsidR="00226002" w:rsidRPr="00226002">
      <w:pPr>
        <w:rPr>
          <w:szCs w:val="24"/>
        </w:rPr>
      </w:pPr>
    </w:p>
    <w:p w:rsidRDefault="00226002" w:rsidP="00226002" w:rsidR="00226002" w:rsidRPr="00226002">
      <w:pPr>
        <w:rPr>
          <w:szCs w:val="24"/>
        </w:rPr>
      </w:pPr>
    </w:p>
    <w:p w:rsidRDefault="00226002" w:rsidP="00226002" w:rsidR="00226002" w:rsidRPr="00226002">
      <w:pPr>
        <w:rPr>
          <w:szCs w:val="24"/>
        </w:rPr>
      </w:pPr>
    </w:p>
    <w:p w:rsidRDefault="00226002" w:rsidP="00226002" w:rsidR="00226002" w:rsidRPr="00226002">
      <w:pPr>
        <w:rPr>
          <w:szCs w:val="24"/>
        </w:rPr>
      </w:pPr>
    </w:p>
    <w:p w:rsidRDefault="004F5027" w:rsidR="004F5027" w:rsidRPr="00226002">
      <w:pPr>
        <w:rPr>
          <w:szCs w:val="24"/>
        </w:rPr>
      </w:pPr>
    </w:p>
    <w:sectPr w:rsidSect="00157CB6" w:rsidR="004F5027" w:rsidRPr="00226002">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6002" w:rsidP="00226002" w:rsidR="00226002">
      <w:r>
        <w:separator/>
      </w:r>
    </w:p>
  </w:endnote>
  <w:endnote w:id="0" w:type="continuationSeparator">
    <w:p w:rsidRDefault="00226002" w:rsidP="00226002" w:rsidR="002260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6002" w:rsidP="00226002" w:rsidR="00226002">
      <w:r>
        <w:separator/>
      </w:r>
    </w:p>
  </w:footnote>
  <w:footnote w:id="0" w:type="continuationSeparator">
    <w:p w:rsidRDefault="00226002" w:rsidP="00226002" w:rsidR="002260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002" w:rsidP="00157CB6" w:rsidR="00157CB6">
    <w:pPr>
      <w:pStyle w:val="Zaglavlje"/>
      <w:jc w:val="right"/>
    </w:pPr>
    <w:r>
      <w:tab/>
    </w:r>
    <w:sdt>
      <w:sdtPr>
        <w:id w:val="-542211521"/>
        <w:docPartObj>
          <w:docPartGallery w:val="Page Numbers (Top of Page)"/>
          <w:docPartUnique/>
        </w:docPartObj>
      </w:sdtPr>
      <w:sdtEndPr/>
      <w:sdtContent>
        <w:r>
          <w:fldChar w:fldCharType="begin"/>
        </w:r>
        <w:r>
          <w:instrText>PAGE   \* MERGEFORMAT</w:instrText>
        </w:r>
        <w:r>
          <w:fldChar w:fldCharType="separate"/>
        </w:r>
        <w:r w:rsidR="00FC68F9">
          <w:rPr>
            <w:noProof/>
          </w:rPr>
          <w:t>2</w:t>
        </w:r>
        <w:r>
          <w:fldChar w:fldCharType="end"/>
        </w:r>
      </w:sdtContent>
    </w:sdt>
    <w:r>
      <w:tab/>
      <w:t>8 St-1018/2016-3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002" w:rsidP="00157CB6" w:rsidR="00157CB6">
    <w:pPr>
      <w:pStyle w:val="Zaglavlje"/>
      <w:jc w:val="right"/>
    </w:pPr>
    <w:r>
      <w:t>8 St-1018/2016-3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1B47"/>
    <w:rsid w:val="00041B47"/>
    <w:rsid w:val="00226002"/>
    <w:rsid w:val="004F5027"/>
    <w:rsid w:val="00F919C8"/>
    <w:rsid w:val="00FC570A"/>
    <w:rsid w:val="00FC68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600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26002"/>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226002"/>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22600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6002"/>
    <w:rPr>
      <w:rFonts w:cs="Tahoma" w:hAnsi="Tahoma" w:ascii="Tahoma"/>
      <w:sz w:val="16"/>
      <w:szCs w:val="16"/>
    </w:rPr>
  </w:style>
  <w:style w:styleId="Podnoje" w:type="paragraph">
    <w:name w:val="footer"/>
    <w:basedOn w:val="Normal"/>
    <w:link w:val="PodnojeChar"/>
    <w:uiPriority w:val="99"/>
    <w:unhideWhenUsed/>
    <w:rsid w:val="00226002"/>
    <w:pPr>
      <w:tabs>
        <w:tab w:pos="4536" w:val="center"/>
        <w:tab w:pos="9072" w:val="right"/>
      </w:tabs>
    </w:pPr>
  </w:style>
  <w:style w:customStyle="true" w:styleId="PodnojeChar" w:type="character">
    <w:name w:val="Podnožje Char"/>
    <w:basedOn w:val="Zadanifontodlomka"/>
    <w:link w:val="Podnoje"/>
    <w:uiPriority w:val="99"/>
    <w:rsid w:val="00226002"/>
    <w:rPr>
      <w:rFonts w:hAnsi="Times New Roman" w:ascii="Times New Roman"/>
      <w:sz w:val="24"/>
    </w:rPr>
  </w:style>
  <w:style w:styleId="Tekstrezerviranogmjesta" w:type="character">
    <w:name w:val="Placeholder Text"/>
    <w:basedOn w:val="Zadanifontodlomka"/>
    <w:uiPriority w:val="99"/>
    <w:semiHidden/>
    <w:rsid w:val="00FC68F9"/>
    <w:rPr>
      <w:color w:val="808080"/>
      <w:bdr w:space="0" w:sz="0" w:color="auto" w:val="none"/>
      <w:shd w:fill="auto" w:color="auto" w:val="clear"/>
    </w:rPr>
  </w:style>
  <w:style w:customStyle="true" w:styleId="eSPISCCParagraphDefaultFont" w:type="character">
    <w:name w:val="eSPIS_CC_Paragraph Default Font"/>
    <w:basedOn w:val="Zadanifontodlomka"/>
    <w:rsid w:val="00FC68F9"/>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C68F9"/>
    <w:rPr>
      <w:rFonts w:cs="Times New Roman" w:eastAsia="Times New Roman"/>
      <w:bCs/>
      <w:szCs w:val="24"/>
      <w:bdr w:space="0" w:sz="0" w:color="auto" w:val="none"/>
      <w:shd w:fill="FFFFCC" w:color="auto" w:val="clear"/>
      <w:lang w:val="hr-HR"/>
    </w:rPr>
  </w:style>
  <w:style w:customStyle="true" w:styleId="PozadinaSvijetloCrvena" w:type="character">
    <w:name w:val="Pozadina_SvijetloCrvena"/>
    <w:basedOn w:val="eSPISCCParagraphDefaultFont"/>
    <w:rsid w:val="00FC68F9"/>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C68F9"/>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600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26002"/>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226002"/>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226002"/>
    <w:rPr>
      <w:rFonts w:ascii="Tahoma" w:cs="Tahoma" w:hAnsi="Tahoma"/>
      <w:sz w:val="16"/>
      <w:szCs w:val="16"/>
    </w:rPr>
  </w:style>
  <w:style w:customStyle="1" w:styleId="TekstbaloniaChar" w:type="character">
    <w:name w:val="Tekst balončića Char"/>
    <w:basedOn w:val="Zadanifontodlomka"/>
    <w:link w:val="Tekstbalonia"/>
    <w:uiPriority w:val="99"/>
    <w:semiHidden/>
    <w:rsid w:val="00226002"/>
    <w:rPr>
      <w:rFonts w:ascii="Tahoma" w:cs="Tahoma" w:hAnsi="Tahoma"/>
      <w:sz w:val="16"/>
      <w:szCs w:val="16"/>
    </w:rPr>
  </w:style>
  <w:style w:styleId="Podnoje" w:type="paragraph">
    <w:name w:val="footer"/>
    <w:basedOn w:val="Normal"/>
    <w:link w:val="PodnojeChar"/>
    <w:uiPriority w:val="99"/>
    <w:unhideWhenUsed/>
    <w:rsid w:val="00226002"/>
    <w:pPr>
      <w:tabs>
        <w:tab w:pos="4536" w:val="center"/>
        <w:tab w:pos="9072" w:val="right"/>
      </w:tabs>
    </w:pPr>
  </w:style>
  <w:style w:customStyle="1" w:styleId="PodnojeChar" w:type="character">
    <w:name w:val="Podnožje Char"/>
    <w:basedOn w:val="Zadanifontodlomka"/>
    <w:link w:val="Podnoje"/>
    <w:uiPriority w:val="99"/>
    <w:rsid w:val="00226002"/>
    <w:rPr>
      <w:rFonts w:ascii="Times New Roman" w:hAnsi="Times New Roman"/>
      <w:sz w:val="24"/>
    </w:rPr>
  </w:style>
  <w:style w:styleId="Tekstrezerviranogmjesta" w:type="character">
    <w:name w:val="Placeholder Text"/>
    <w:basedOn w:val="Zadanifontodlomka"/>
    <w:uiPriority w:val="99"/>
    <w:semiHidden/>
    <w:rsid w:val="00FC68F9"/>
    <w:rPr>
      <w:color w:val="808080"/>
      <w:bdr w:color="auto" w:space="0" w:sz="0" w:val="none"/>
      <w:shd w:color="auto" w:fill="auto" w:val="clear"/>
    </w:rPr>
  </w:style>
  <w:style w:customStyle="1" w:styleId="eSPISCCParagraphDefaultFont" w:type="character">
    <w:name w:val="eSPIS_CC_Paragraph Default Font"/>
    <w:basedOn w:val="Zadanifontodlomka"/>
    <w:rsid w:val="00FC68F9"/>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C68F9"/>
    <w:rPr>
      <w:rFonts w:cs="Times New Roman" w:eastAsia="Times New Roman"/>
      <w:bCs/>
      <w:szCs w:val="24"/>
      <w:bdr w:color="auto" w:space="0" w:sz="0" w:val="none"/>
      <w:shd w:color="auto" w:fill="FFFFCC" w:val="clear"/>
      <w:lang w:val="hr-HR"/>
    </w:rPr>
  </w:style>
  <w:style w:customStyle="1" w:styleId="PozadinaSvijetloCrvena" w:type="character">
    <w:name w:val="Pozadina_SvijetloCrvena"/>
    <w:basedOn w:val="eSPISCCParagraphDefaultFont"/>
    <w:rsid w:val="00FC68F9"/>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C68F9"/>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 Rumora</izvorni_sadrzaj>
    <derivirana_varijabla naziv="DomainObject.DonositeljOdluke.Prezime_1">Marinac Rumora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1018</izvorni_sadrzaj>
    <derivirana_varijabla naziv="DomainObject.Predmet.Broj_1">1018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2016.</izvorni_sadrzaj>
    <derivirana_varijabla naziv="DomainObject.Predmet.DatumOsnivanja_1">21.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St-1018/2016</izvorni_sadrzaj>
    <derivirana_varijabla naziv="DomainObject.Predmet.OznakaBroj_1">St-1018/2016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STARLIGHT d.o.o. UMAG</izvorni_sadrzaj>
    <derivirana_varijabla naziv="DomainObject.Predmet.ProtustrankaFormated_1">  STARLIGHT d.o.o. UMAG</derivirana_varijabla>
  </DomainObject.Predmet.ProtustrankaFormated>
  <DomainObject.Predmet.ProtustrankaFormatedOIB>
    <izvorni_sadrzaj>  STARLIGHT d.o.o. UMAG, OIB 46479740549</izvorni_sadrzaj>
    <derivirana_varijabla naziv="DomainObject.Predmet.ProtustrankaFormatedOIB_1">  STARLIGHT d.o.o. UMAG, OIB 46479740549</derivirana_varijabla>
  </DomainObject.Predmet.ProtustrankaFormatedOIB>
  <DomainObject.Predmet.ProtustrankaFormatedWithAdress>
    <izvorni_sadrzaj> STARLIGHT d.o.o. UMAG, Augustina Vivode 22, 52470 Umag</izvorni_sadrzaj>
    <derivirana_varijabla naziv="DomainObject.Predmet.ProtustrankaFormatedWithAdress_1"> STARLIGHT d.o.o. UMAG, Augustina Vivode 22, 52470 Umag</derivirana_varijabla>
  </DomainObject.Predmet.ProtustrankaFormatedWithAdress>
  <DomainObject.Predmet.ProtustrankaFormatedWithAdressOIB>
    <izvorni_sadrzaj> STARLIGHT d.o.o. UMAG, OIB 46479740549, Augustina Vivode 22, 52470 Umag</izvorni_sadrzaj>
    <derivirana_varijabla naziv="DomainObject.Predmet.ProtustrankaFormatedWithAdressOIB_1"> STARLIGHT d.o.o. UMAG, OIB 46479740549, Augustina Vivode 22, 52470 Umag</derivirana_varijabla>
  </DomainObject.Predmet.ProtustrankaFormatedWithAdressOIB>
  <DomainObject.Predmet.ProtustrankaWithAdress>
    <izvorni_sadrzaj>STARLIGHT d.o.o. UMAG Augustina Vivode 22, 52470 Umag</izvorni_sadrzaj>
    <derivirana_varijabla naziv="DomainObject.Predmet.ProtustrankaWithAdress_1">STARLIGHT d.o.o. UMAG Augustina Vivode 22, 52470 Umag</derivirana_varijabla>
  </DomainObject.Predmet.ProtustrankaWithAdress>
  <DomainObject.Predmet.ProtustrankaWithAdressOIB>
    <izvorni_sadrzaj>STARLIGHT d.o.o. UMAG, OIB 46479740549, Augustina Vivode 22, 52470 Umag</izvorni_sadrzaj>
    <derivirana_varijabla naziv="DomainObject.Predmet.ProtustrankaWithAdressOIB_1">STARLIGHT d.o.o. UMAG, OIB 46479740549, Augustina Vivode 22, 52470 Umag</derivirana_varijabla>
  </DomainObject.Predmet.ProtustrankaWithAdressOIB>
  <DomainObject.Predmet.ProtustrankaNazivFormated>
    <izvorni_sadrzaj>STARLIGHT d.o.o. UMAG</izvorni_sadrzaj>
    <derivirana_varijabla naziv="DomainObject.Predmet.ProtustrankaNazivFormated_1">STARLIGHT d.o.o. UMAG</derivirana_varijabla>
  </DomainObject.Predmet.ProtustrankaNazivFormated>
  <DomainObject.Predmet.ProtustrankaNazivFormatedOIB>
    <izvorni_sadrzaj>STARLIGHT d.o.o. UMAG, OIB 46479740549</izvorni_sadrzaj>
    <derivirana_varijabla naziv="DomainObject.Predmet.ProtustrankaNazivFormatedOIB_1">STARLIGHT d.o.o. UMAG, OIB 46479740549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 Rumora</izvorni_sadrzaj>
    <derivirana_varijabla naziv="DomainObject.Predmet.Referada.Sudac_1">Sonja Marinac Rumora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276303.23</izvorni_sadrzaj>
    <derivirana_varijabla naziv="DomainObject.Predmet.TrenutnaVrijednost_1">276303.23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Hani Udovičić</izvorni_sadrzaj>
    <derivirana_varijabla naziv="DomainObject.Predmet.Zapisnicar_1">Hani Udovičić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STARLIGHT d.o.o. UMAG</item>
    </izvorni_sadrzaj>
    <derivirana_varijabla naziv="DomainObject.Predmet.ProtuStrankaListFormated_1">
      <item>STARLIGHT d.o.o. UMAG</item>
    </derivirana_varijabla>
  </DomainObject.Predmet.ProtuStrankaListFormated>
  <DomainObject.Predmet.ProtuStrankaListFormatedOIB>
    <izvorni_sadrzaj>
      <item>STARLIGHT d.o.o. UMAG, OIB 46479740549</item>
    </izvorni_sadrzaj>
    <derivirana_varijabla naziv="DomainObject.Predmet.ProtuStrankaListFormatedOIB_1">
      <item>STARLIGHT d.o.o. UMAG, OIB 46479740549</item>
    </derivirana_varijabla>
  </DomainObject.Predmet.ProtuStrankaListFormatedOIB>
  <DomainObject.Predmet.ProtuStrankaListFormatedWithAdress>
    <izvorni_sadrzaj>
      <item>STARLIGHT d.o.o. UMAG, Augustina Vivode 22, 52470 Umag</item>
    </izvorni_sadrzaj>
    <derivirana_varijabla naziv="DomainObject.Predmet.ProtuStrankaListFormatedWithAdress_1">
      <item>STARLIGHT d.o.o. UMAG, Augustina Vivode 22, 52470 Umag</item>
    </derivirana_varijabla>
  </DomainObject.Predmet.ProtuStrankaListFormatedWithAdress>
  <DomainObject.Predmet.ProtuStrankaListFormatedWithAdressOIB>
    <izvorni_sadrzaj>
      <item>STARLIGHT d.o.o. UMAG, OIB 46479740549, Augustina Vivode 22, 52470 Umag</item>
    </izvorni_sadrzaj>
    <derivirana_varijabla naziv="DomainObject.Predmet.ProtuStrankaListFormatedWithAdressOIB_1">
      <item>STARLIGHT d.o.o. UMAG, OIB 46479740549, Augustina Vivode 22, 52470 Umag</item>
    </derivirana_varijabla>
  </DomainObject.Predmet.ProtuStrankaListFormatedWithAdressOIB>
  <DomainObject.Predmet.ProtuStrankaListNazivFormated>
    <izvorni_sadrzaj>
      <item>STARLIGHT d.o.o. UMAG</item>
    </izvorni_sadrzaj>
    <derivirana_varijabla naziv="DomainObject.Predmet.ProtuStrankaListNazivFormated_1">
      <item>STARLIGHT d.o.o. UMAG</item>
    </derivirana_varijabla>
  </DomainObject.Predmet.ProtuStrankaListNazivFormated>
  <DomainObject.Predmet.ProtuStrankaListNazivFormatedOIB>
    <izvorni_sadrzaj>
      <item>STARLIGHT d.o.o. UMAG, OIB 46479740549</item>
    </izvorni_sadrzaj>
    <derivirana_varijabla naziv="DomainObject.Predmet.ProtuStrankaListNazivFormatedOIB_1">
      <item>STARLIGHT d.o.o. UMAG, OIB 46479740549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STARLIGHT d.o.o. UMAG</izvorni_sadrzaj>
    <derivirana_varijabla naziv="DomainObject.Predmet.ProtustrankaIDrugi_1">STARLIGHT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STARLIGHT d.o.o. UMAG, OIB 46479740549, Augustina Vivode 22, 52470 Umag</izvorni_sadrzaj>
    <derivirana_varijabla naziv="DomainObject.Predmet.ProtustrankaIDrugiAdressOIB_1">STARLIGHT d.o.o. UMAG, OIB 46479740549, Augustina Vivode 22,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STARLIGHT d.o.o. UMAG</item>
    </izvorni_sadrzaj>
    <derivirana_varijabla naziv="DomainObject.Predmet.SudioniciListNaziv_1">
      <item>FINANCIJSKA AGENCIJA, RC RIJEKA, PODRUŽNICA PULA, PULA</item>
      <item>STARLIGHT d.o.o. UMAG</item>
    </derivirana_varijabla>
  </DomainObject.Predmet.SudioniciListNaziv>
  <DomainObject.Predmet.SudioniciListAdressOIB>
    <izvorni_sadrzaj>
      <item>FINANCIJSKA AGENCIJA, RC RIJEKA, PODRUŽNICA PULA, PULA, OIB 85821130368, Ulica grada Vukovara 70,10000 Zagreb</item>
      <item>STARLIGHT d.o.o. UMAG, OIB 46479740549, Augustina Vivode 22,52470 Umag</item>
    </izvorni_sadrzaj>
    <derivirana_varijabla naziv="DomainObject.Predmet.SudioniciListAdressOIB_1">
      <item>FINANCIJSKA AGENCIJA, RC RIJEKA, PODRUŽNICA PULA, PULA, OIB 85821130368, Ulica grada Vukovara 70,10000 Zagreb</item>
      <item>STARLIGHT d.o.o. UMAG, OIB 46479740549, Augustina Vivode 22,52470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46479740549</item>
    </izvorni_sadrzaj>
    <derivirana_varijabla naziv="DomainObject.Predmet.SudioniciListNazivOIB_1">
      <item>, OIB 85821130368</item>
      <item>, OIB 46479740549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497</properties:Words>
  <properties:Characters>2719</properties:Characters>
  <properties:Lines>63</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2016-09-22T05:57:00Z</dcterms:created>
  <dc:creator>Mihaela Kaligari</dc:creator>
  <dc:description/>
  <cp:keywords/>
  <cp:lastModifiedBy>Hani Udovičić</cp:lastModifiedBy>
  <cp:lastPrinted>2016-09-22T06:02:00Z</cp:lastPrinted>
  <dcterms:modified xmlns:xsi="http://www.w3.org/2001/XMLSchema-instance" xsi:type="dcterms:W3CDTF">2016-09-29T11:23:00Z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