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cad3" w14:paraId="2a2cad3" w:rsidRDefault="00B741F9" w:rsidP="00B741F9" w:rsidR="00B741F9" w:rsidRPr="00831336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831336">
        <w:rPr>
          <w:rFonts w:hAnsi="Times New Roman" w:ascii="Times New Roman"/>
          <w:b w:val="false"/>
          <w:bCs/>
          <w:lang w:val="hr-HR"/>
        </w:rPr>
        <w:t xml:space="preserve">                  </w:t>
      </w:r>
      <w:r w:rsidRPr="00831336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REPUBLIKA HRVATSKA</w:t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  2 St-193</w:t>
      </w:r>
      <w:r w:rsidRPr="00831336">
        <w:rPr>
          <w:rFonts w:hAnsi="Times New Roman" w:ascii="Times New Roman"/>
          <w:b w:val="false"/>
          <w:lang w:val="hr-HR"/>
        </w:rPr>
        <w:t>/</w:t>
      </w:r>
      <w:r>
        <w:rPr>
          <w:rFonts w:hAnsi="Times New Roman" w:ascii="Times New Roman"/>
          <w:b w:val="false"/>
          <w:lang w:val="hr-HR"/>
        </w:rPr>
        <w:t>20</w:t>
      </w:r>
      <w:r w:rsidRPr="00A36B6E">
        <w:rPr>
          <w:rFonts w:hAnsi="Times New Roman" w:ascii="Times New Roman"/>
          <w:b w:val="false"/>
          <w:lang w:val="hr-HR"/>
        </w:rPr>
        <w:t>15-240</w:t>
      </w: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</w:t>
      </w:r>
      <w:r>
        <w:rPr>
          <w:rFonts w:hAnsi="Times New Roman" w:ascii="Times New Roman"/>
          <w:b w:val="false"/>
          <w:lang w:val="hr-HR"/>
        </w:rPr>
        <w:t xml:space="preserve">              </w:t>
      </w:r>
    </w:p>
    <w:p w:rsidRDefault="00B741F9" w:rsidP="00B741F9" w:rsidR="00B741F9">
      <w:pPr>
        <w:rPr>
          <w:rFonts w:hAnsi="Times New Roman" w:ascii="Times New Roman"/>
          <w:b w:val="false"/>
          <w:lang w:val="hr-HR"/>
        </w:rPr>
      </w:pPr>
    </w:p>
    <w:p w:rsidRDefault="00A36B6E" w:rsidP="00B741F9" w:rsidR="00A36B6E" w:rsidRPr="00831336">
      <w:pPr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</w:p>
    <w:p w:rsidRDefault="00B741F9" w:rsidP="00B741F9" w:rsidR="00B741F9" w:rsidRPr="00A36B6E">
      <w:pPr>
        <w:jc w:val="both"/>
        <w:rPr>
          <w:rFonts w:hAnsi="Times New Roman" w:ascii="Times New Roman"/>
          <w:b w:val="false"/>
          <w:lang w:val="hr-HR"/>
        </w:rPr>
      </w:pPr>
      <w:r w:rsidRPr="00B741F9">
        <w:rPr>
          <w:rFonts w:hAnsi="Times New Roman" w:ascii="Times New Roman"/>
          <w:b w:val="false"/>
          <w:lang w:val="hr-HR"/>
        </w:rPr>
        <w:tab/>
        <w:t>Trgovački sud u Pazinu, po stečajnom sucu Adrijani Labinjan Skok, u stečajnom postupku nad dužnikom BUP d.o.o. u stečaju, Buzet, Sveti Ivan 6, OIB: 52397973635, na temelju odredbe čl. 247. st. 3. Stečajnog zakona (Narodne Novine br. 71/15, 104/17</w:t>
      </w:r>
      <w:r w:rsidRPr="00A36B6E">
        <w:rPr>
          <w:rFonts w:hAnsi="Times New Roman" w:ascii="Times New Roman"/>
          <w:b w:val="false"/>
          <w:lang w:val="hr-HR"/>
        </w:rPr>
        <w:t>), 1</w:t>
      </w:r>
      <w:r w:rsidR="00210096" w:rsidRPr="00A36B6E">
        <w:rPr>
          <w:rFonts w:hAnsi="Times New Roman" w:ascii="Times New Roman"/>
          <w:b w:val="false"/>
          <w:lang w:val="hr-HR"/>
        </w:rPr>
        <w:t>8</w:t>
      </w:r>
      <w:r w:rsidRPr="00A36B6E">
        <w:rPr>
          <w:rFonts w:hAnsi="Times New Roman" w:ascii="Times New Roman"/>
          <w:b w:val="false"/>
          <w:lang w:val="hr-HR"/>
        </w:rPr>
        <w:t>. lipnja 2018. donio je slijedeći</w:t>
      </w:r>
    </w:p>
    <w:p w:rsidRDefault="00B741F9" w:rsidP="00B741F9" w:rsidR="00B741F9">
      <w:pPr>
        <w:jc w:val="center"/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A338F">
      <w:pPr>
        <w:jc w:val="center"/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A338F">
      <w:pPr>
        <w:jc w:val="center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>Z A K L J U Č A K</w:t>
      </w:r>
    </w:p>
    <w:p w:rsidRDefault="00B741F9" w:rsidP="00B741F9" w:rsidR="00B741F9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A338F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B741F9">
      <w:pPr>
        <w:jc w:val="both"/>
        <w:rPr>
          <w:rFonts w:hAnsi="Times New Roman" w:ascii="Times New Roman"/>
          <w:b w:val="false"/>
          <w:lang w:val="hr-HR"/>
        </w:rPr>
      </w:pPr>
      <w:r w:rsidRPr="00B741F9">
        <w:rPr>
          <w:rFonts w:hAnsi="Times New Roman" w:ascii="Times New Roman"/>
          <w:b w:val="false"/>
          <w:lang w:val="hr-HR"/>
        </w:rPr>
        <w:tab/>
        <w:t>I.</w:t>
      </w:r>
      <w:r w:rsidRPr="00B741F9">
        <w:rPr>
          <w:rFonts w:hAnsi="Times New Roman" w:ascii="Times New Roman"/>
          <w:b w:val="false"/>
          <w:lang w:val="hr-HR"/>
        </w:rPr>
        <w:tab/>
        <w:t>Utvrđuje se da vrijednost k.č.br. 2489/7, upisane u zk.ul.</w:t>
      </w:r>
      <w:r w:rsidR="00A36B6E">
        <w:rPr>
          <w:rFonts w:hAnsi="Times New Roman" w:ascii="Times New Roman"/>
          <w:b w:val="false"/>
          <w:lang w:val="hr-HR"/>
        </w:rPr>
        <w:t xml:space="preserve"> 3114, k.o. Buzet - Stari Grad</w:t>
      </w:r>
      <w:r w:rsidRPr="00B741F9">
        <w:rPr>
          <w:rFonts w:hAnsi="Times New Roman" w:ascii="Times New Roman"/>
          <w:b w:val="false"/>
          <w:lang w:val="hr-HR"/>
        </w:rPr>
        <w:t xml:space="preserve">, stečajnog dužnika BUP d.o.o. u stečaju, Buzet, Sveti Ivan 6, OIB: 52397973635, iznosi </w:t>
      </w:r>
      <w:r>
        <w:rPr>
          <w:rFonts w:hAnsi="Times New Roman" w:ascii="Times New Roman"/>
          <w:b w:val="false"/>
          <w:lang w:val="hr-HR"/>
        </w:rPr>
        <w:t>2.162.581,70</w:t>
      </w:r>
      <w:r w:rsidRPr="00B741F9">
        <w:rPr>
          <w:rFonts w:hAnsi="Times New Roman" w:ascii="Times New Roman"/>
          <w:b w:val="false"/>
          <w:lang w:val="hr-HR"/>
        </w:rPr>
        <w:t xml:space="preserve"> kn. </w:t>
      </w:r>
    </w:p>
    <w:p w:rsidRDefault="00B741F9" w:rsidP="00B741F9" w:rsidR="00B741F9" w:rsidRPr="008A338F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ab/>
        <w:t>II.</w:t>
      </w:r>
      <w:r w:rsidRPr="008A338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</w:t>
      </w:r>
      <w:r w:rsidRPr="00831336">
        <w:rPr>
          <w:rFonts w:hAnsi="Times New Roman" w:ascii="Times New Roman"/>
          <w:b w:val="false"/>
          <w:lang w:val="hr-HR"/>
        </w:rPr>
        <w:t xml:space="preserve"> nekretnini.</w:t>
      </w:r>
    </w:p>
    <w:p w:rsidRDefault="00B741F9" w:rsidP="00B741F9" w:rsidR="00B741F9" w:rsidRPr="00831336">
      <w:pPr>
        <w:jc w:val="center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</w:t>
      </w: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III.</w:t>
      </w:r>
      <w:r w:rsidRPr="00831336">
        <w:rPr>
          <w:rFonts w:hAnsi="Times New Roman" w:ascii="Times New Roman"/>
          <w:b w:val="false"/>
          <w:lang w:val="hr-HR"/>
        </w:rPr>
        <w:tab/>
        <w:t>Uvjeti prodaje:</w:t>
      </w:r>
    </w:p>
    <w:p w:rsidRDefault="00B741F9" w:rsidP="00B741F9" w:rsidR="00A36B6E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prodaje se </w:t>
      </w:r>
      <w:r>
        <w:rPr>
          <w:rFonts w:hAnsi="Times New Roman" w:ascii="Times New Roman"/>
          <w:b w:val="false"/>
          <w:lang w:val="hr-HR"/>
        </w:rPr>
        <w:t xml:space="preserve">nekretnina </w:t>
      </w:r>
      <w:r w:rsidRPr="00B741F9">
        <w:rPr>
          <w:rFonts w:hAnsi="Times New Roman" w:ascii="Times New Roman"/>
          <w:b w:val="false"/>
          <w:lang w:val="hr-HR"/>
        </w:rPr>
        <w:t>k.č.br. 2489/7, upisane u zk.ul. 3114, k.o. Buzet - Sta</w:t>
      </w:r>
      <w:r w:rsidR="00A36B6E">
        <w:rPr>
          <w:rFonts w:hAnsi="Times New Roman" w:ascii="Times New Roman"/>
          <w:b w:val="false"/>
          <w:lang w:val="hr-HR"/>
        </w:rPr>
        <w:t>ri Grad</w:t>
      </w:r>
      <w:r w:rsidRPr="00831336">
        <w:rPr>
          <w:rFonts w:hAnsi="Times New Roman" w:ascii="Times New Roman"/>
          <w:b w:val="false"/>
          <w:lang w:val="hr-HR"/>
        </w:rPr>
        <w:t>;</w:t>
      </w:r>
      <w:r w:rsidRPr="00831336">
        <w:rPr>
          <w:rFonts w:hAnsi="Times New Roman" w:ascii="Times New Roman"/>
          <w:b w:val="false"/>
          <w:lang w:val="hr-HR"/>
        </w:rPr>
        <w:tab/>
      </w:r>
    </w:p>
    <w:p w:rsidRDefault="00A36B6E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na temelju zapisnika broj Z-8523/16-3114 i Ugovora o ulasku u posjed i ustanovljenje prava služnosti od 27. listopada 2006. te Elaborata nepotpunog izvlaštenja broj 104/2005 od 26. kolovoza 2005. uknjiženo je pravo služnosti na teret k.č.br. 2489/7 kuća i pašnjak sa 2067 m2, upisane u A, kao poslužnog dobra, u svrhu izgradnje fekalne kanalizacije – kolektora "Vatrogasci – Vodovod - Pivovara", te u svrhu izvođenja radova u izgradnji i rekonstrukciji ili održavanju pomenutog kolektora, pazeći da se poslužno dobro u najmanjoj mjeri oštećuje, pri čemu ovlaštenik, odnosno izvođači radova mogu koristiti pojas od 4 m poslužnog dobra, u korist PARK ODVODNJA d.o.o., Buzet, Sveti Ivan 12/1;</w:t>
      </w:r>
      <w:r w:rsidR="00B741F9" w:rsidRPr="00831336">
        <w:rPr>
          <w:rFonts w:hAnsi="Times New Roman" w:ascii="Times New Roman"/>
          <w:b w:val="false"/>
          <w:lang w:val="hr-HR"/>
        </w:rPr>
        <w:t xml:space="preserve"> </w:t>
      </w: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utvrđena vrijednost nekretnin</w:t>
      </w:r>
      <w:r>
        <w:rPr>
          <w:rFonts w:hAnsi="Times New Roman" w:ascii="Times New Roman"/>
          <w:b w:val="false"/>
          <w:lang w:val="hr-HR"/>
        </w:rPr>
        <w:t>e označene</w:t>
      </w:r>
      <w:r w:rsidRPr="00831336">
        <w:rPr>
          <w:rFonts w:hAnsi="Times New Roman" w:ascii="Times New Roman"/>
          <w:b w:val="false"/>
          <w:lang w:val="hr-HR"/>
        </w:rPr>
        <w:t xml:space="preserve"> pod točkom I. zaključka iznosi </w:t>
      </w:r>
      <w:r>
        <w:rPr>
          <w:rFonts w:hAnsi="Times New Roman" w:ascii="Times New Roman"/>
          <w:b w:val="false"/>
          <w:lang w:val="hr-HR"/>
        </w:rPr>
        <w:t>2.162.581,70</w:t>
      </w:r>
      <w:r w:rsidRPr="00831336">
        <w:rPr>
          <w:rFonts w:hAnsi="Times New Roman" w:ascii="Times New Roman"/>
          <w:b w:val="false"/>
          <w:lang w:val="hr-HR"/>
        </w:rPr>
        <w:t xml:space="preserve"> kn;</w:t>
      </w: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nekretnina se ne može</w:t>
      </w:r>
      <w:r w:rsidRPr="00831336">
        <w:rPr>
          <w:rFonts w:hAnsi="Times New Roman" w:ascii="Times New Roman"/>
          <w:b w:val="false"/>
          <w:lang w:val="hr-HR"/>
        </w:rPr>
        <w:t xml:space="preserve"> prodati: </w:t>
      </w:r>
    </w:p>
    <w:p w:rsidRDefault="00B741F9" w:rsidP="00B741F9" w:rsidR="00B741F9" w:rsidRPr="005F28B0">
      <w:pPr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>
        <w:rPr>
          <w:rFonts w:hAnsi="Times New Roman" w:ascii="Times New Roman"/>
          <w:b w:val="false"/>
          <w:lang w:val="hr-HR"/>
        </w:rPr>
        <w:t>1.621.936,28</w:t>
      </w:r>
      <w:r w:rsidRPr="005F28B0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B741F9" w:rsidP="00B741F9" w:rsidR="00B741F9" w:rsidRPr="005F28B0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1.081.290,85</w:t>
      </w:r>
      <w:r w:rsidRPr="005F28B0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B741F9" w:rsidP="00B741F9" w:rsidR="00B741F9" w:rsidRPr="005F28B0">
      <w:pPr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lastRenderedPageBreak/>
        <w:t xml:space="preserve">  </w:t>
      </w:r>
      <w:r w:rsidRPr="005F28B0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540.645,43</w:t>
      </w:r>
      <w:r w:rsidRPr="005F28B0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B741F9" w:rsidP="00B741F9" w:rsidR="00B741F9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B741F9" w:rsidP="00B741F9" w:rsidR="00B741F9">
      <w:pPr>
        <w:jc w:val="center"/>
        <w:rPr>
          <w:rFonts w:hAnsi="Times New Roman" w:ascii="Times New Roman"/>
          <w:b w:val="false"/>
          <w:lang w:val="hr-HR"/>
        </w:rPr>
      </w:pPr>
    </w:p>
    <w:p w:rsidRDefault="001C14FD" w:rsidP="00B741F9" w:rsidR="001C14FD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>U Pazin</w:t>
      </w:r>
      <w:r w:rsidRPr="00A36B6E">
        <w:rPr>
          <w:rFonts w:hAnsi="Times New Roman" w:ascii="Times New Roman"/>
          <w:b w:val="false"/>
          <w:lang w:val="hr-HR"/>
        </w:rPr>
        <w:t>u 1</w:t>
      </w:r>
      <w:r w:rsidR="00210096" w:rsidRPr="00A36B6E">
        <w:rPr>
          <w:rFonts w:hAnsi="Times New Roman" w:ascii="Times New Roman"/>
          <w:b w:val="false"/>
          <w:lang w:val="hr-HR"/>
        </w:rPr>
        <w:t>8</w:t>
      </w:r>
      <w:r w:rsidRPr="00A36B6E">
        <w:rPr>
          <w:rFonts w:hAnsi="Times New Roman" w:ascii="Times New Roman"/>
          <w:b w:val="false"/>
          <w:lang w:val="hr-HR"/>
        </w:rPr>
        <w:t>. lipnja 2018.</w:t>
      </w:r>
      <w:r w:rsidRPr="00A36B6E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31336">
      <w:pPr>
        <w:ind w:firstLine="708" w:left="4956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</w:t>
      </w:r>
      <w:r>
        <w:rPr>
          <w:rFonts w:hAnsi="Times New Roman" w:ascii="Times New Roman"/>
          <w:b w:val="false"/>
          <w:lang w:val="hr-HR"/>
        </w:rPr>
        <w:t xml:space="preserve">       Stečajna sutkinja</w:t>
      </w: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831336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B741F9" w:rsidP="00B741F9" w:rsidR="00B741F9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UPUTA O PRAVNOM LIJEKU:</w:t>
      </w:r>
    </w:p>
    <w:p w:rsidRDefault="00B741F9" w:rsidP="00B741F9" w:rsidR="00B741F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20E51">
      <w:pPr>
        <w:pStyle w:val="Bezproreda"/>
        <w:rPr>
          <w:szCs w:val="24"/>
        </w:rPr>
      </w:pPr>
      <w:r w:rsidRPr="00820E51">
        <w:rPr>
          <w:szCs w:val="24"/>
        </w:rPr>
        <w:t>DNA:</w:t>
      </w:r>
    </w:p>
    <w:p w:rsidRDefault="00B741F9" w:rsidP="00B741F9" w:rsidR="00B741F9" w:rsidRPr="00A36B6E">
      <w:pPr>
        <w:rPr>
          <w:rFonts w:hAnsi="Times New Roman" w:ascii="Times New Roman"/>
          <w:b w:val="false"/>
          <w:lang w:val="hr-HR"/>
        </w:rPr>
      </w:pPr>
      <w:r w:rsidRPr="00A36B6E">
        <w:rPr>
          <w:rFonts w:hAnsi="Times New Roman" w:ascii="Times New Roman"/>
          <w:b w:val="false"/>
          <w:lang w:val="hr-HR"/>
        </w:rPr>
        <w:t>- stečajni upravitelj Zdravko Kuzmić, Zagreb, Zelenjak 78</w:t>
      </w:r>
    </w:p>
    <w:p w:rsidRDefault="00A36B6E" w:rsidP="00B741F9" w:rsidR="00A36B6E" w:rsidRPr="00A36B6E">
      <w:pPr>
        <w:rPr>
          <w:rFonts w:hAnsi="Times New Roman" w:ascii="Times New Roman"/>
          <w:b w:val="false"/>
          <w:lang w:val="hr-HR"/>
        </w:rPr>
      </w:pPr>
      <w:r w:rsidRPr="00A36B6E">
        <w:rPr>
          <w:rFonts w:hAnsi="Times New Roman" w:ascii="Times New Roman"/>
          <w:b w:val="false"/>
          <w:lang w:val="hr-HR"/>
        </w:rPr>
        <w:t>- Istarska kreditna banka Umag d.d., Umag, Ernesta Miloša 1</w:t>
      </w:r>
    </w:p>
    <w:p w:rsidRDefault="00B741F9" w:rsidP="00B741F9" w:rsidR="00B741F9">
      <w:pPr>
        <w:rPr>
          <w:rFonts w:hAnsi="Times New Roman" w:ascii="Times New Roman"/>
          <w:b w:val="false"/>
          <w:lang w:val="hr-HR"/>
        </w:rPr>
      </w:pPr>
      <w:r w:rsidRPr="00A36B6E">
        <w:rPr>
          <w:rFonts w:hAnsi="Times New Roman" w:ascii="Times New Roman"/>
          <w:b w:val="false"/>
          <w:lang w:val="hr-HR"/>
        </w:rPr>
        <w:t xml:space="preserve">- </w:t>
      </w:r>
      <w:r w:rsidR="00A36B6E" w:rsidRPr="00A36B6E">
        <w:rPr>
          <w:rFonts w:hAnsi="Times New Roman" w:ascii="Times New Roman"/>
          <w:b w:val="false"/>
          <w:lang w:val="hr-HR"/>
        </w:rPr>
        <w:t>Republika Hrvatska</w:t>
      </w:r>
      <w:r w:rsidRPr="00A36B6E">
        <w:rPr>
          <w:rFonts w:hAnsi="Times New Roman" w:ascii="Times New Roman"/>
          <w:b w:val="false"/>
          <w:lang w:val="hr-HR"/>
        </w:rPr>
        <w:t xml:space="preserve"> po ŽDO u Puli, Pula, Rovinjska ul. 2</w:t>
      </w:r>
    </w:p>
    <w:p w:rsidRDefault="00A36B6E" w:rsidP="00B741F9" w:rsidR="00A36B6E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HEP-Opskrba d.o.o., Zagreb, Ulica Grada Vukovara 37</w:t>
      </w:r>
    </w:p>
    <w:p w:rsidRDefault="00A36B6E" w:rsidP="00B741F9" w:rsidR="00A36B6E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PARK ODVODNJA d.o.o., Buzet, Sveti Ivan 12/1</w:t>
      </w: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  <w:r w:rsidRPr="00A36B6E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</w:p>
    <w:p w:rsidRDefault="00B741F9" w:rsidP="00B741F9" w:rsidR="00B741F9" w:rsidRPr="00831336">
      <w:pPr>
        <w:rPr>
          <w:rFonts w:hAnsi="Times New Roman" w:ascii="Times New Roman"/>
          <w:b w:val="false"/>
          <w:lang w:val="hr-HR"/>
        </w:rPr>
      </w:pPr>
    </w:p>
    <w:p w:rsidRDefault="00B741F9" w:rsidP="00B741F9" w:rsidR="00B741F9"/>
    <w:p w:rsidRDefault="00B741F9" w:rsidP="00B741F9" w:rsidR="00B741F9"/>
    <w:p w:rsidRDefault="009B5A0C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1F9" w:rsidP="00B741F9" w:rsidR="00B741F9">
      <w:r>
        <w:separator/>
      </w:r>
    </w:p>
  </w:endnote>
  <w:endnote w:id="0" w:type="continuationSeparator">
    <w:p w:rsidRDefault="00B741F9" w:rsidP="00B741F9" w:rsidR="00B74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0F2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5A0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A0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B5A0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1F9" w:rsidP="00B741F9" w:rsidR="00B741F9">
      <w:r>
        <w:separator/>
      </w:r>
    </w:p>
  </w:footnote>
  <w:footnote w:id="0" w:type="continuationSeparator">
    <w:p w:rsidRDefault="00B741F9" w:rsidP="00B741F9" w:rsidR="00B74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2170F2" w:rsidP="00D30B06" w:rsidR="00442215" w:rsidRPr="00A36B6E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B5A0C" w:rsidRPr="009B5A0C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>
          <w:rPr>
            <w:rFonts w:hAnsi="Times New Roman" w:ascii="Times New Roman"/>
            <w:b w:val="false"/>
          </w:rPr>
          <w:tab/>
          <w:t xml:space="preserve">           </w:t>
        </w:r>
        <w:r>
          <w:rPr>
            <w:rFonts w:hAnsi="Times New Roman" w:ascii="Times New Roman"/>
            <w:b w:val="false"/>
            <w:lang w:val="hr-HR"/>
          </w:rPr>
          <w:t xml:space="preserve"> </w:t>
        </w:r>
        <w:r w:rsidR="00B741F9">
          <w:rPr>
            <w:rFonts w:hAnsi="Times New Roman" w:ascii="Times New Roman"/>
            <w:b w:val="false"/>
            <w:lang w:val="hr-HR"/>
          </w:rPr>
          <w:t xml:space="preserve">       2 St-193</w:t>
        </w:r>
        <w:r w:rsidR="00B741F9" w:rsidRPr="00831336">
          <w:rPr>
            <w:rFonts w:hAnsi="Times New Roman" w:ascii="Times New Roman"/>
            <w:b w:val="false"/>
            <w:lang w:val="hr-HR"/>
          </w:rPr>
          <w:t>/</w:t>
        </w:r>
        <w:r w:rsidR="00B741F9">
          <w:rPr>
            <w:rFonts w:hAnsi="Times New Roman" w:ascii="Times New Roman"/>
            <w:b w:val="false"/>
            <w:lang w:val="hr-HR"/>
          </w:rPr>
          <w:t>2</w:t>
        </w:r>
        <w:r w:rsidR="00B741F9" w:rsidRPr="00A36B6E">
          <w:rPr>
            <w:rFonts w:hAnsi="Times New Roman" w:ascii="Times New Roman"/>
            <w:b w:val="false"/>
            <w:lang w:val="hr-HR"/>
          </w:rPr>
          <w:t>015-240</w:t>
        </w:r>
      </w:p>
    </w:sdtContent>
  </w:sdt>
  <w:p w:rsidRDefault="009B5A0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41F9"/>
    <w:rsid w:val="001C14FD"/>
    <w:rsid w:val="00210096"/>
    <w:rsid w:val="002170F2"/>
    <w:rsid w:val="00554328"/>
    <w:rsid w:val="00985388"/>
    <w:rsid w:val="009B5A0C"/>
    <w:rsid w:val="00A36B6E"/>
    <w:rsid w:val="00B7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41F9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741F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741F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41F9"/>
  </w:style>
  <w:style w:styleId="Zaglavlje" w:type="paragraph">
    <w:name w:val="header"/>
    <w:basedOn w:val="Normal"/>
    <w:link w:val="ZaglavljeChar"/>
    <w:uiPriority w:val="99"/>
    <w:rsid w:val="00B741F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41F9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741F9"/>
    <w:pPr>
      <w:ind w:left="708"/>
    </w:pPr>
  </w:style>
  <w:style w:styleId="Bezproreda" w:type="paragraph">
    <w:name w:val="No Spacing"/>
    <w:uiPriority w:val="1"/>
    <w:qFormat/>
    <w:rsid w:val="00B741F9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41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41F9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5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A0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A0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A0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A0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41F9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741F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741F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41F9"/>
  </w:style>
  <w:style w:styleId="Zaglavlje" w:type="paragraph">
    <w:name w:val="header"/>
    <w:basedOn w:val="Normal"/>
    <w:link w:val="ZaglavljeChar"/>
    <w:uiPriority w:val="99"/>
    <w:rsid w:val="00B741F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41F9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741F9"/>
    <w:pPr>
      <w:ind w:left="708"/>
    </w:pPr>
  </w:style>
  <w:style w:styleId="Bezproreda" w:type="paragraph">
    <w:name w:val="No Spacing"/>
    <w:uiPriority w:val="1"/>
    <w:qFormat/>
    <w:rsid w:val="00B741F9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41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41F9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5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A0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A0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A0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A0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3052</properties:Characters>
  <properties:Lines>84</properties:Lines>
  <properties:Paragraphs>33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2018-06-14T13:01:00Z</dcterms:created>
  <dc:creator>Jasmina Matika</dc:creator>
  <cp:lastModifiedBy>Jasmina Matika</cp:lastModifiedBy>
  <dcterms:modified xmlns:xsi="http://www.w3.org/2001/XMLSchema-instance" xsi:type="dcterms:W3CDTF">2018-06-18T12:39:00Z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(St-193-15 - ZAKLJUČAK O PRODAJI  - za FINA-u - k.č. 2489-7.docx)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