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b431" w14:paraId="4f8b43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BC69B9">
        <w:rPr>
          <w:rFonts w:hAnsi="Times New Roman" w:ascii="Times New Roman"/>
        </w:rPr>
        <w:t>4066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1B0466" w:rsidRPr="001B0466">
        <w:rPr>
          <w:rFonts w:hAnsi="Times New Roman" w:ascii="Times New Roman"/>
        </w:rPr>
        <w:t>Z.O. – GRAĐENJE d.o.o. Zagreb, Ledine 15, OIB: 32725200781</w:t>
      </w:r>
      <w:r w:rsidR="00D83115">
        <w:rPr>
          <w:rFonts w:hAnsi="Times New Roman" w:ascii="Times New Roman"/>
        </w:rPr>
        <w:t xml:space="preserve">, </w:t>
      </w:r>
      <w:r w:rsidR="001B046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1B0466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B046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B0466" w:rsidRPr="001B0466">
        <w:rPr>
          <w:rFonts w:hAnsi="Times New Roman" w:ascii="Times New Roman"/>
        </w:rPr>
        <w:t>Z.O. – GRAĐENJE d.o.o. Zagreb, Ledine 15, OIB: 32725200781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B0466">
        <w:rPr>
          <w:rFonts w:hAnsi="Times New Roman" w:ascii="Times New Roman"/>
        </w:rPr>
        <w:t>4066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B0466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B0466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B0466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5196B">
        <w:rPr>
          <w:rFonts w:hAnsi="Times New Roman" w:ascii="Times New Roman"/>
        </w:rPr>
        <w:t>, v.r.</w:t>
      </w:r>
    </w:p>
    <w:p w:rsidRDefault="00E5196B" w:rsidP="00B87AEB" w:rsidR="00E5196B">
      <w:pPr>
        <w:jc w:val="right"/>
        <w:rPr>
          <w:rFonts w:hAnsi="Times New Roman" w:ascii="Times New Roman"/>
        </w:rPr>
      </w:pPr>
    </w:p>
    <w:p w:rsidRDefault="00E5196B" w:rsidP="00B87AEB" w:rsidR="00E519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196B" w:rsidP="00B87AEB" w:rsidR="00E519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5196B" w:rsidP="00B87AEB" w:rsidR="00E519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61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B0466">
      <w:rPr>
        <w:rFonts w:hAnsi="Times New Roman" w:ascii="Times New Roman"/>
      </w:rPr>
      <w:t>4066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B0466"/>
    <w:rsid w:val="001C1019"/>
    <w:rsid w:val="001D67C7"/>
    <w:rsid w:val="001F5C36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15611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C69B9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5196B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9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9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St-4066/2016</izvorni_sadrzaj>
    <derivirana_varijabla naziv="DomainObject.Predmet.OznakaBroj_1">St-4066/2016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Ulica Vida Došena 27, 10000 Zagreb</item>
    </izvorni_sadrzaj>
    <derivirana_varijabla naziv="DomainObject.Predmet.OstaliListFormatedWithAdress_1">
      <item>Zvonimir Ostović, Ulica Vida Došena 27, 10000 Zagreb</item>
    </derivirana_varijabla>
  </DomainObject.Predmet.OstaliListFormatedWithAdress>
  <DomainObject.Predmet.OstaliListFormatedWithAdressOIB>
    <izvorni_sadrzaj>
      <item>Zvonimir Ostović, OIB 96487544168, Ulica Vida Došena 27, 10000 Zagreb</item>
    </izvorni_sadrzaj>
    <derivirana_varijabla naziv="DomainObject.Predmet.OstaliListFormatedWithAdressOIB_1">
      <item>Zvonimir Ostović, OIB 96487544168, Ulica Vida Došena 27,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Z.O.-GRAĐENJE d.o.o.</item>
      <item>FINA Regionalni centar Zagreb</item>
      <item>Zvonimir Ostović</item>
    </izvorni_sadrzaj>
    <derivirana_varijabla naziv="DomainObject.Predmet.SudioniciListNaziv_1">
      <item>Z.O.-GRAĐENJE d.o.o.</item>
      <item>FINA Regionalni centar Zagreb</item>
      <item>Zvonimir Ostović</item>
    </derivirana_varijabla>
  </DomainObject.Predmet.SudioniciListNaziv>
  <DomainObject.Predmet.SudioniciListAdressOIB>
    <izvorni_sadrzaj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izvorni_sadrzaj>
    <derivirana_varijabla naziv="DomainObject.Predmet.SudioniciListAdressOIB_1"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32725200781</item>
      <item>, OIB 85821130368</item>
      <item>, OIB 96487544168</item>
    </izvorni_sadrzaj>
    <derivirana_varijabla naziv="DomainObject.Predmet.SudioniciListNazivOIB_1">
      <item>, OIB 32725200781</item>
      <item>, OIB 85821130368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00403-ECB4-4E4C-A60E-53521A4B8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1757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2017-01-10T08:35:00Z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2017-01-10T08:39:00Z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