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d1a2" w14:paraId="47ad1a2" w:rsidRDefault="0092599B" w:rsidP="00AF68FE" w:rsidR="009D3FFD" w:rsidRPr="006049E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6049E4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6049E4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6049E4">
      <w:pPr>
        <w:rPr>
          <w:rFonts w:hAnsi="Times New Roman" w:ascii="Times New Roman"/>
          <w:sz w:val="24"/>
          <w:szCs w:val="24"/>
          <w:lang w:val="pl-PL"/>
        </w:rPr>
      </w:pPr>
      <w:r w:rsidRPr="006049E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6049E4">
      <w:pPr>
        <w:rPr>
          <w:rFonts w:hAnsi="Times New Roman" w:ascii="Times New Roman"/>
          <w:sz w:val="24"/>
          <w:szCs w:val="24"/>
          <w:lang w:val="pl-PL"/>
        </w:rPr>
      </w:pPr>
      <w:r w:rsidRPr="006049E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6049E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6049E4">
        <w:rPr>
          <w:rFonts w:hAnsi="Times New Roman" w:ascii="Times New Roman"/>
          <w:sz w:val="24"/>
          <w:szCs w:val="24"/>
          <w:lang w:val="hr-HR"/>
        </w:rPr>
        <w:tab/>
      </w:r>
      <w:r w:rsidR="00AF68FE" w:rsidRPr="006049E4">
        <w:rPr>
          <w:rFonts w:hAnsi="Times New Roman" w:ascii="Times New Roman"/>
          <w:sz w:val="24"/>
          <w:szCs w:val="24"/>
          <w:lang w:val="hr-HR"/>
        </w:rPr>
        <w:tab/>
      </w:r>
      <w:r w:rsidR="00AF68FE" w:rsidRPr="006049E4">
        <w:rPr>
          <w:rFonts w:hAnsi="Times New Roman" w:ascii="Times New Roman"/>
          <w:sz w:val="24"/>
          <w:szCs w:val="24"/>
          <w:lang w:val="pl-PL"/>
        </w:rPr>
        <w:tab/>
      </w:r>
      <w:r w:rsidR="00AF68FE" w:rsidRPr="006049E4">
        <w:rPr>
          <w:rFonts w:hAnsi="Times New Roman" w:ascii="Times New Roman"/>
          <w:sz w:val="24"/>
          <w:szCs w:val="24"/>
          <w:lang w:val="pl-PL"/>
        </w:rPr>
        <w:tab/>
      </w:r>
      <w:r w:rsidR="00AF68FE" w:rsidRPr="006049E4">
        <w:rPr>
          <w:rFonts w:hAnsi="Times New Roman" w:ascii="Times New Roman"/>
          <w:sz w:val="24"/>
          <w:szCs w:val="24"/>
          <w:lang w:val="pl-PL"/>
        </w:rPr>
        <w:tab/>
      </w:r>
      <w:r w:rsidR="00AF68FE" w:rsidRPr="006049E4">
        <w:rPr>
          <w:rFonts w:hAnsi="Times New Roman" w:ascii="Times New Roman"/>
          <w:sz w:val="24"/>
          <w:szCs w:val="24"/>
          <w:lang w:val="pl-PL"/>
        </w:rPr>
        <w:tab/>
      </w:r>
      <w:r w:rsidR="00AF68FE" w:rsidRPr="006049E4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6049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6049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6049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6049E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049E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6049E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6049E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049E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6049E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  <w:r w:rsidRPr="006049E4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049E4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049E4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049E4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>Gorana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>Radanovića</w:t>
      </w:r>
      <w:r w:rsidRPr="006049E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049E4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6049E4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BIMIKRON d.o.o., Split, Put Supavla 21/C, OIB: 80344755075, MBS: 060172662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049E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6049E4">
        <w:rPr>
          <w:rFonts w:hAnsi="Times New Roman" w:ascii="Times New Roman"/>
          <w:sz w:val="24"/>
          <w:szCs w:val="24"/>
          <w:lang w:val="hr-HR"/>
        </w:rPr>
        <w:t>0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6</w:t>
      </w:r>
      <w:r w:rsidR="007A0DB6" w:rsidRPr="006049E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6049E4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6049E4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6049E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6049E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BIMIKRON d.o.o., Split, Put Supavla 21/C, OIB: 80344755075, MBS: 060172662</w:t>
      </w:r>
      <w:r w:rsidRPr="006049E4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6049E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6049E4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6049E4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19</w:t>
      </w:r>
      <w:r w:rsidR="00C525B1" w:rsidRPr="006049E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veljače</w:t>
      </w:r>
      <w:r w:rsidR="000A6F07"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6049E4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6049E4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6049E4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6049E4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6049E4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BIMIKRON d.o.o., Split, Put Supavla 21/C, OIB: 80344755075, MBS: 060172662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0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146 dana, u ukupnom iznosu od 147.136,30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u</w:t>
      </w:r>
      <w:r w:rsidRPr="006049E4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a</w:t>
      </w:r>
      <w:r w:rsidRPr="006049E4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6049E4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6049E4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6049E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049E4">
        <w:rPr>
          <w:sz w:val="24"/>
          <w:szCs w:val="24"/>
        </w:rPr>
        <w:t xml:space="preserve">ako nema zaposlenih, </w:t>
      </w:r>
    </w:p>
    <w:p w:rsidRDefault="004B0358" w:rsidP="004B0358" w:rsidR="004B0358" w:rsidRPr="006049E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049E4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6049E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6049E4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6049E4">
        <w:rPr>
          <w:rFonts w:hAnsi="Times New Roman" w:ascii="Times New Roman"/>
          <w:sz w:val="24"/>
          <w:szCs w:val="24"/>
          <w:lang w:val="hr-HR"/>
        </w:rPr>
        <w:t>,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01. lipnja 2016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6049E4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6049E4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05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srpnja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98</w:t>
      </w:r>
      <w:r w:rsidRPr="006049E4">
        <w:rPr>
          <w:rFonts w:hAnsi="Times New Roman" w:ascii="Times New Roman"/>
          <w:sz w:val="24"/>
          <w:szCs w:val="24"/>
          <w:lang w:val="hr-HR"/>
        </w:rPr>
        <w:t>.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188</w:t>
      </w:r>
      <w:r w:rsidRPr="006049E4">
        <w:rPr>
          <w:rFonts w:hAnsi="Times New Roman" w:ascii="Times New Roman"/>
          <w:sz w:val="24"/>
          <w:szCs w:val="24"/>
          <w:lang w:val="hr-HR"/>
        </w:rPr>
        <w:t>,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41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u</w:t>
      </w:r>
      <w:r w:rsidRPr="006049E4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a</w:t>
      </w:r>
      <w:r w:rsidRPr="006049E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02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lipnja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 w:rsidRPr="006049E4">
        <w:rPr>
          <w:rFonts w:hAnsi="Times New Roman" w:ascii="Times New Roman"/>
          <w:sz w:val="24"/>
          <w:szCs w:val="24"/>
          <w:lang w:val="hr-HR"/>
        </w:rPr>
        <w:t>. godinu</w:t>
      </w:r>
      <w:r w:rsidR="00F979B9" w:rsidRPr="006049E4">
        <w:rPr>
          <w:rFonts w:hAnsi="Times New Roman" w:ascii="Times New Roman"/>
          <w:sz w:val="24"/>
          <w:szCs w:val="24"/>
          <w:lang w:val="hr-HR"/>
        </w:rPr>
        <w:t xml:space="preserve"> te pregleda podataka Porezne uprave</w:t>
      </w:r>
      <w:r w:rsidR="005409BB" w:rsidRPr="006049E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6049E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049E4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049E4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6049E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>.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6049E4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ab/>
      </w:r>
      <w:r w:rsidRPr="006049E4">
        <w:rPr>
          <w:rFonts w:hAnsi="Times New Roman" w:ascii="Times New Roman"/>
          <w:sz w:val="24"/>
          <w:szCs w:val="24"/>
          <w:lang w:val="hr-HR"/>
        </w:rPr>
        <w:tab/>
      </w:r>
      <w:r w:rsidRPr="006049E4">
        <w:rPr>
          <w:rFonts w:hAnsi="Times New Roman" w:ascii="Times New Roman"/>
          <w:sz w:val="24"/>
          <w:szCs w:val="24"/>
          <w:lang w:val="hr-HR"/>
        </w:rPr>
        <w:tab/>
      </w:r>
      <w:r w:rsidRPr="006049E4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6049E4" w:rsidRPr="006049E4">
        <w:rPr>
          <w:rFonts w:hAnsi="Times New Roman" w:ascii="Times New Roman"/>
          <w:sz w:val="24"/>
          <w:szCs w:val="24"/>
          <w:lang w:val="hr-HR"/>
        </w:rPr>
        <w:t>06</w:t>
      </w:r>
      <w:r w:rsidR="000A6F07" w:rsidRPr="006049E4">
        <w:rPr>
          <w:rFonts w:hAnsi="Times New Roman" w:ascii="Times New Roman"/>
          <w:sz w:val="24"/>
          <w:szCs w:val="24"/>
          <w:lang w:val="hr-HR"/>
        </w:rPr>
        <w:t>. listopada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6049E4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6049E4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6049E4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6049E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6049E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6049E4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6049E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6049E4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6049E4">
        <w:rPr>
          <w:rFonts w:hAnsi="Times New Roman" w:ascii="Times New Roman"/>
          <w:sz w:val="24"/>
          <w:szCs w:val="24"/>
          <w:lang w:val="hr-HR"/>
        </w:rPr>
        <w:t>, RC Split</w:t>
      </w:r>
      <w:r w:rsidRPr="006049E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6049E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049E4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6049E4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6049E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F0298" w:rsidRPr="008F029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049E4">
          <w:rPr>
            <w:rFonts w:hAnsi="Times New Roman" w:ascii="Times New Roman"/>
            <w:sz w:val="24"/>
            <w:szCs w:val="24"/>
          </w:rPr>
          <w:t>536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6049E4">
      <w:rPr>
        <w:rFonts w:hAnsi="Times New Roman" w:ascii="Times New Roman"/>
        <w:sz w:val="24"/>
        <w:szCs w:val="24"/>
      </w:rPr>
      <w:t>536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8F0298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BIMIKRON društvo s ograničenom odgovornošću za trgovinu i građenje</izvorni_sadrzaj>
    <derivirana_varijabla naziv="DomainObject.Predmet.ProtustrankaFormated_1">  BIMIKRON društvo s ograničenom odgovornošću za trgovinu i građenje</derivirana_varijabla>
  </DomainObject.Predmet.ProtustrankaFormated>
  <DomainObject.Predmet.ProtustrankaFormatedOIB>
    <izvorni_sadrzaj>  BIMIKRON društvo s ograničenom odgovornošću za trgovinu i građenje, OIB 80344755075</izvorni_sadrzaj>
    <derivirana_varijabla naziv="DomainObject.Predmet.ProtustrankaFormatedOIB_1">  BIMIKRON društvo s ograničenom odgovornošću za trgovinu i građenje, OIB 80344755075</derivirana_varijabla>
  </DomainObject.Predmet.ProtustrankaFormatedOIB>
  <DomainObject.Predmet.ProtustrankaFormatedWithAdress>
    <izvorni_sadrzaj> BIMIKRON društvo s ograničenom odgovornošću za trgovinu i građenje, Put Supavla 21/C, 21000 Split</izvorni_sadrzaj>
    <derivirana_varijabla naziv="DomainObject.Predmet.ProtustrankaFormatedWithAdress_1"> BIMIKRON društvo s ograničenom odgovornošću za trgovinu i građenje, Put Supavla 21/C, 21000 Split</derivirana_varijabla>
  </DomainObject.Predmet.ProtustrankaFormatedWithAdress>
  <DomainObject.Predmet.ProtustrankaFormatedWithAdressOIB>
    <izvorni_sadrzaj> BIMIKRON društvo s ograničenom odgovornošću za trgovinu i građenje, OIB 80344755075, Put Supavla 21/C, 21000 Split</izvorni_sadrzaj>
    <derivirana_varijabla naziv="DomainObject.Predmet.ProtustrankaFormatedWithAdressOIB_1"> BIMIKRON društvo s ograničenom odgovornošću za trgovinu i građenje, OIB 80344755075, Put Supavla 21/C, 21000 Split</derivirana_varijabla>
  </DomainObject.Predmet.ProtustrankaFormatedWithAdressOIB>
  <DomainObject.Predmet.ProtustrankaWithAdress>
    <izvorni_sadrzaj>BIMIKRON društvo s ograničenom odgovornošću za trgovinu i građenje Put Supavla 21/C, 21000 Split</izvorni_sadrzaj>
    <derivirana_varijabla naziv="DomainObject.Predmet.ProtustrankaWithAdress_1">BIMIKRON društvo s ograničenom odgovornošću za trgovinu i građenje Put Supavla 21/C, 21000 Split</derivirana_varijabla>
  </DomainObject.Predmet.ProtustrankaWithAdress>
  <DomainObject.Predmet.ProtustrankaWithAdressOIB>
    <izvorni_sadrzaj>BIMIKRON društvo s ograničenom odgovornošću za trgovinu i građenje, OIB 80344755075, Put Supavla 21/C, 21000 Split</izvorni_sadrzaj>
    <derivirana_varijabla naziv="DomainObject.Predmet.ProtustrankaWithAdressOIB_1">BIMIKRON društvo s ograničenom odgovornošću za trgovinu i građenje, OIB 80344755075, Put Supavla 21/C, 21000 Split</derivirana_varijabla>
  </DomainObject.Predmet.ProtustrankaWithAdressOIB>
  <DomainObject.Predmet.ProtustrankaNazivFormated>
    <izvorni_sadrzaj>BIMIKRON društvo s ograničenom odgovornošću za trgovinu i građenje</izvorni_sadrzaj>
    <derivirana_varijabla naziv="DomainObject.Predmet.ProtustrankaNazivFormated_1">BIMIKRON društvo s ograničenom odgovornošću za trgovinu i građenje</derivirana_varijabla>
  </DomainObject.Predmet.ProtustrankaNazivFormated>
  <DomainObject.Predmet.ProtustrankaNazivFormatedOIB>
    <izvorni_sadrzaj>BIMIKRON društvo s ograničenom odgovornošću za trgovinu i građenje, OIB 80344755075</izvorni_sadrzaj>
    <derivirana_varijabla naziv="DomainObject.Predmet.ProtustrankaNazivFormatedOIB_1">BIMIKRON društvo s ograničenom odgovornošću za trgovinu i građenje, OIB 80344755075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147136.30</izvorni_sadrzaj>
    <derivirana_varijabla naziv="DomainObject.Predmet.TrenutnaVrijednost_1">147136.30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BIMIKRON društvo s ograničenom odgovornošću za trgovinu i građenje</item>
    </izvorni_sadrzaj>
    <derivirana_varijabla naziv="DomainObject.Predmet.ProtuStrankaListFormated_1">
      <item>BIMIKRON društvo s ograničenom odgovornošću za trgovinu i građenje</item>
    </derivirana_varijabla>
  </DomainObject.Predmet.ProtuStrankaListFormated>
  <DomainObject.Predmet.ProtuStrankaListFormatedOIB>
    <izvorni_sadrzaj>
      <item>BIMIKRON društvo s ograničenom odgovornošću za trgovinu i građenje, OIB 80344755075</item>
    </izvorni_sadrzaj>
    <derivirana_varijabla naziv="DomainObject.Predmet.ProtuStrankaListFormatedOIB_1">
      <item>BIMIKRON društvo s ograničenom odgovornošću za trgovinu i građenje, OIB 80344755075</item>
    </derivirana_varijabla>
  </DomainObject.Predmet.ProtuStrankaListFormatedOIB>
  <DomainObject.Predmet.ProtuStrankaListFormatedWithAdress>
    <izvorni_sadrzaj>
      <item>BIMIKRON društvo s ograničenom odgovornošću za trgovinu i građenje, Put Supavla 21/C, 21000 Split</item>
    </izvorni_sadrzaj>
    <derivirana_varijabla naziv="DomainObject.Predmet.ProtuStrankaListFormatedWithAdress_1">
      <item>BIMIKRON društvo s ograničenom odgovornošću za trgovinu i građenje, Put Supavla 21/C, 21000 Split</item>
    </derivirana_varijabla>
  </DomainObject.Predmet.ProtuStrankaListFormatedWithAdress>
  <DomainObject.Predmet.ProtuStrankaListFormatedWithAdressOIB>
    <izvorni_sadrzaj>
      <item>BIMIKRON društvo s ograničenom odgovornošću za trgovinu i građenje, OIB 80344755075, Put Supavla 21/C, 21000 Split</item>
    </izvorni_sadrzaj>
    <derivirana_varijabla naziv="DomainObject.Predmet.ProtuStrankaListFormatedWithAdressOIB_1">
      <item>BIMIKRON društvo s ograničenom odgovornošću za trgovinu i građenje, OIB 80344755075, Put Supavla 21/C, 21000 Split</item>
    </derivirana_varijabla>
  </DomainObject.Predmet.ProtuStrankaListFormatedWithAdressOIB>
  <DomainObject.Predmet.ProtuStrankaListNazivFormated>
    <izvorni_sadrzaj>
      <item>BIMIKRON društvo s ograničenom odgovornošću za trgovinu i građenje</item>
    </izvorni_sadrzaj>
    <derivirana_varijabla naziv="DomainObject.Predmet.ProtuStrankaListNazivFormated_1">
      <item>BIMIKRON društvo s ograničenom odgovornošću za trgovinu i građenje</item>
    </derivirana_varijabla>
  </DomainObject.Predmet.ProtuStrankaListNazivFormated>
  <DomainObject.Predmet.ProtuStrankaListNazivFormatedOIB>
    <izvorni_sadrzaj>
      <item>BIMIKRON društvo s ograničenom odgovornošću za trgovinu i građenje, OIB 80344755075</item>
    </izvorni_sadrzaj>
    <derivirana_varijabla naziv="DomainObject.Predmet.ProtuStrankaListNazivFormatedOIB_1">
      <item>BIMIKRON društvo s ograničenom odgovornošću za trgovinu i građenje, OIB 80344755075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BIMIKRON društvo s ograničenom odgovornošću za trgovinu i građenje</izvorni_sadrzaj>
    <derivirana_varijabla naziv="DomainObject.Predmet.ProtustrankaIDrugi_1">BIMIKRON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BIMIKRON društvo s ograničenom odgovornošću za trgovinu i građenje, OIB 80344755075, Put Supavla 21/C, 21000 Split</izvorni_sadrzaj>
    <derivirana_varijabla naziv="DomainObject.Predmet.ProtustrankaIDrugiAdressOIB_1">BIMIKRON društvo s ograničenom odgovornošću za trgovinu i građenje, OIB 80344755075, Put Supavla 21/C,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BIMIKRON društvo s ograničenom odgovornošću za trgovinu i građenje</item>
      <item>FINANCIJSKA AGENCIJA, RC SPLIT</item>
    </izvorni_sadrzaj>
    <derivirana_varijabla naziv="DomainObject.Predmet.SudioniciListNaziv_1">
      <item>BIMIKRON društvo s ograničenom odgovornošću za trgovinu i građenje</item>
      <item>FINANCIJSKA AGENCIJA, RC SPLIT</item>
    </derivirana_varijabla>
  </DomainObject.Predmet.SudioniciListNaziv>
  <DomainObject.Predmet.SudioniciListAdressOIB>
    <izvorni_sadrzaj>
      <item>BIMIKRON društvo s ograničenom odgovornošću za trgovinu i građenje, OIB 80344755075, Put Supavla 21/C,21000 Split</item>
      <item>FINANCIJSKA AGENCIJA, RC SPLIT, OIB 85821130368, Mažuranićevo šetalište 24 b,21000 Split</item>
    </izvorni_sadrzaj>
    <derivirana_varijabla naziv="DomainObject.Predmet.SudioniciListAdressOIB_1">
      <item>BIMIKRON društvo s ograničenom odgovornošću za trgovinu i građenje, OIB 80344755075, Put Supavla 21/C,21000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80344755075</item>
      <item>, OIB 85821130368</item>
    </izvorni_sadrzaj>
    <derivirana_varijabla naziv="DomainObject.Predmet.SudioniciListNazivOIB_1">
      <item>, OIB 80344755075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739</properties:Words>
  <properties:Characters>4078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2016-10-05T07:06:00Z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2016-10-06T09:58:00Z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