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fcf9" w14:paraId="b77fcf9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8574A5">
        <w:rPr>
          <w:rFonts w:hAnsi="Times New Roman" w:ascii="Times New Roman"/>
          <w:bCs/>
        </w:rPr>
        <w:t>06. travnja</w:t>
      </w:r>
      <w:r w:rsidR="00A74C43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AE531A" w:rsidP="00F41276" w:rsidR="00F41276" w:rsidRPr="00C621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8574A5">
        <w:rPr>
          <w:rFonts w:hAnsi="Times New Roman" w:ascii="Times New Roman"/>
        </w:rPr>
        <w:t xml:space="preserve">G.P. PORAT 18 d.o.o. Kastav, Rubeši 137/1 </w:t>
      </w:r>
    </w:p>
    <w:p w:rsidRDefault="00A94EF0" w:rsidP="00F41276" w:rsidR="00A94EF0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A74C43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8574A5" w:rsidP="00F41276" w:rsidR="00A74C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Ivor Pliskovac</w:t>
      </w:r>
      <w:r w:rsidR="00A74C43">
        <w:rPr>
          <w:rFonts w:hAnsi="Times New Roman" w:ascii="Times New Roman"/>
          <w:b w:val="false"/>
        </w:rPr>
        <w:t xml:space="preserve">, privremeni stečajni upravitelj </w:t>
      </w:r>
    </w:p>
    <w:p w:rsidRDefault="00A94EF0" w:rsidP="00F41276" w:rsidR="00A94EF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8574A5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="008574A5">
        <w:rPr>
          <w:rFonts w:hAnsi="Times New Roman" w:ascii="Times New Roman"/>
          <w:b w:val="false"/>
        </w:rPr>
        <w:t>30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AE531A" w:rsidP="00F41276" w:rsidR="00AE531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9764F0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D82317">
        <w:rPr>
          <w:rFonts w:hAnsi="Times New Roman" w:ascii="Times New Roman"/>
          <w:b w:val="false"/>
        </w:rPr>
        <w:t xml:space="preserve"> </w:t>
      </w:r>
      <w:r w:rsidR="009764F0">
        <w:rPr>
          <w:rFonts w:hAnsi="Times New Roman" w:ascii="Times New Roman"/>
          <w:b w:val="false"/>
        </w:rPr>
        <w:t xml:space="preserve">nitko, dostava poziva </w:t>
      </w:r>
      <w:r w:rsidR="00AE531A">
        <w:rPr>
          <w:rFonts w:hAnsi="Times New Roman" w:ascii="Times New Roman"/>
          <w:b w:val="false"/>
        </w:rPr>
        <w:t>uredno</w:t>
      </w:r>
      <w:r w:rsidR="009764F0">
        <w:rPr>
          <w:rFonts w:hAnsi="Times New Roman" w:ascii="Times New Roman"/>
          <w:b w:val="false"/>
        </w:rPr>
        <w:t xml:space="preserve"> iskazana </w:t>
      </w:r>
    </w:p>
    <w:p w:rsidRDefault="009764F0" w:rsidP="00F41276" w:rsidR="007E07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D82317">
        <w:rPr>
          <w:rFonts w:hAnsi="Times New Roman" w:ascii="Times New Roman"/>
          <w:b w:val="false"/>
        </w:rPr>
        <w:t xml:space="preserve"> </w:t>
      </w:r>
      <w:r w:rsidR="006A06DA">
        <w:rPr>
          <w:rFonts w:hAnsi="Times New Roman" w:ascii="Times New Roman"/>
          <w:b w:val="false"/>
        </w:rPr>
        <w:t>dužnika</w:t>
      </w:r>
      <w:r w:rsidR="002E3293">
        <w:rPr>
          <w:rFonts w:hAnsi="Times New Roman" w:ascii="Times New Roman"/>
          <w:b w:val="false"/>
        </w:rPr>
        <w:t>:</w:t>
      </w:r>
      <w:r w:rsidR="005E1498">
        <w:rPr>
          <w:rFonts w:hAnsi="Times New Roman" w:ascii="Times New Roman"/>
          <w:b w:val="false"/>
        </w:rPr>
        <w:t xml:space="preserve"> </w:t>
      </w:r>
      <w:r w:rsidR="008574A5">
        <w:rPr>
          <w:rFonts w:hAnsi="Times New Roman" w:ascii="Times New Roman"/>
          <w:b w:val="false"/>
        </w:rPr>
        <w:t xml:space="preserve">Ivica Peranić zastupnik po zakonu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3E0CE2" w:rsidP="00832465" w:rsidR="0083246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574A5" w:rsidP="00832465" w:rsidR="008574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podnesak zastupnika dužnika po zakonu od 27. ožujka 2017. godine u kojem isti navodi da dužnik ima realne izglede da podmiri sve obveze evidentirane u Očevidniku redoslijeda plaćanja koji vodi FINA , te se u tom smjeru poduzimaju potrebne aktivnosti i suradnja dužnika usmjerena je na rješavanje deblokade poslovnog računa. Navodi da dužnik ima dospjela potraživanja za koja ima garancije da će se u skoro vrijeme naplatiti, kao i sklopljene ugovore za poslove koji su u tijeku i ugovorene buduće nove poslove. Smatra da će dužnik biti u mogućnosti trajnije ispunjavati svoje dospjele novčane obveze. Protivi se prijedlogu za otvaranje stečajnog postupka nad dužnikom. Predlaže sudu da se odgodi ročište radi rasprave o pretpostavkama za otvaranje stečajnog postupka za najmanje 90 dana kako bi dužniku bilo omogućeno rješavanje gospodarsko-financijskog stanja u kojem se trenutno nalazi. Ujedno, ističe da dužnik ispituje i mogućnost pristupanja dugu. </w:t>
      </w:r>
    </w:p>
    <w:p w:rsidRDefault="0033711E" w:rsidP="00832465" w:rsidR="0033711E">
      <w:pPr>
        <w:jc w:val="both"/>
        <w:rPr>
          <w:rFonts w:hAnsi="Times New Roman" w:ascii="Times New Roman"/>
          <w:b w:val="false"/>
        </w:rPr>
      </w:pPr>
    </w:p>
    <w:p w:rsidRDefault="006B2469" w:rsidP="00832465" w:rsidR="006B24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Zastupnik dužnika po zakonu navodi i prilaže sudu na uvid Očevidnik o redoslijedu plaćanja na dan 05. travnja 2017. godine iz kojega je razvidno da ukupno stanje blokade dužnikovog računa iznosi 849.299,35 kn, što znači da je blokada dužnikovog računa u odnosu na 01. ožujka 2017. godine smanjena. Predlaže da sud odgodi ročište na rok od 20 dana.</w:t>
      </w:r>
    </w:p>
    <w:p w:rsidRDefault="006B2469" w:rsidP="00832465" w:rsidR="006B2469">
      <w:pPr>
        <w:jc w:val="both"/>
        <w:rPr>
          <w:rFonts w:hAnsi="Times New Roman" w:ascii="Times New Roman"/>
          <w:b w:val="false"/>
        </w:rPr>
      </w:pPr>
    </w:p>
    <w:p w:rsidRDefault="006B2469" w:rsidP="00832465" w:rsidR="006B2469">
      <w:pPr>
        <w:jc w:val="both"/>
        <w:rPr>
          <w:rFonts w:hAnsi="Times New Roman" w:ascii="Times New Roman"/>
          <w:b w:val="false"/>
        </w:rPr>
      </w:pPr>
      <w:r w:rsidRPr="006B2469">
        <w:rPr>
          <w:rFonts w:hAnsi="Times New Roman" w:ascii="Times New Roman"/>
          <w:b w:val="false"/>
        </w:rPr>
        <w:tab/>
        <w:t>Utvrđuje se da je privremeni stečajni upravitelj po nalogu suca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6B2469" w:rsidP="00832465" w:rsidR="006B24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Privremeni stečajni upravitelj je u prethodnom postupku utvrdio da su ispunjene pretpostavke za otvaranje stečajnog postupka. Naime, prema podacima FINE račun dužnika je u neprekidnoj blokadi u razdoblju dužem od 60 dana. Istodobno je utvrđeno da dužnik ima imovinu koja je dostatna za namirenje troškova stečajnog postupka. </w:t>
      </w:r>
    </w:p>
    <w:p w:rsidRDefault="006B2469" w:rsidP="00832465" w:rsidR="006B2469">
      <w:pPr>
        <w:jc w:val="both"/>
        <w:rPr>
          <w:rFonts w:hAnsi="Times New Roman" w:ascii="Times New Roman"/>
          <w:b w:val="false"/>
        </w:rPr>
      </w:pPr>
    </w:p>
    <w:p w:rsidRDefault="0033711E" w:rsidP="0033711E" w:rsidR="0033711E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>Sudac donosi</w:t>
      </w:r>
    </w:p>
    <w:p w:rsidRDefault="006B2469" w:rsidP="0033711E" w:rsidR="006B2469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</w:p>
    <w:p w:rsidRDefault="0033711E" w:rsidP="0033711E" w:rsidR="0033711E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8574A5" w:rsidP="00832465" w:rsidR="008574A5">
      <w:pPr>
        <w:jc w:val="both"/>
        <w:rPr>
          <w:rFonts w:hAnsi="Times New Roman" w:ascii="Times New Roman"/>
          <w:b w:val="false"/>
        </w:rPr>
      </w:pPr>
    </w:p>
    <w:p w:rsidRDefault="006B2469" w:rsidP="006B2469" w:rsidR="006B2469" w:rsidRPr="006B24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Današnje</w:t>
      </w:r>
      <w:r w:rsidRPr="006B2469">
        <w:rPr>
          <w:rFonts w:hAnsi="Times New Roman" w:ascii="Times New Roman"/>
          <w:b w:val="false"/>
        </w:rPr>
        <w:t xml:space="preserve"> ročište </w:t>
      </w:r>
      <w:r>
        <w:rPr>
          <w:rFonts w:hAnsi="Times New Roman" w:ascii="Times New Roman"/>
          <w:b w:val="false"/>
        </w:rPr>
        <w:t xml:space="preserve">se </w:t>
      </w:r>
      <w:r w:rsidRPr="006B2469">
        <w:rPr>
          <w:rFonts w:hAnsi="Times New Roman" w:ascii="Times New Roman"/>
          <w:b w:val="false"/>
        </w:rPr>
        <w:t>odgađa, a slijedeće zakazuje za dan</w:t>
      </w:r>
    </w:p>
    <w:p w:rsidRDefault="006B2469" w:rsidP="006B2469" w:rsidR="006B2469" w:rsidRPr="006B2469">
      <w:pPr>
        <w:jc w:val="both"/>
        <w:rPr>
          <w:rFonts w:hAnsi="Times New Roman" w:ascii="Times New Roman"/>
          <w:b w:val="false"/>
        </w:rPr>
      </w:pPr>
    </w:p>
    <w:p w:rsidRDefault="006B2469" w:rsidP="006B2469" w:rsidR="006B2469" w:rsidRPr="006B246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03</w:t>
      </w:r>
      <w:r w:rsidRPr="006B2469">
        <w:rPr>
          <w:rFonts w:hAnsi="Times New Roman" w:ascii="Times New Roman"/>
        </w:rPr>
        <w:t>. svibnja 2017. godine u 1</w:t>
      </w:r>
      <w:r>
        <w:rPr>
          <w:rFonts w:hAnsi="Times New Roman" w:ascii="Times New Roman"/>
        </w:rPr>
        <w:t>1</w:t>
      </w:r>
      <w:r w:rsidRPr="006B2469">
        <w:rPr>
          <w:rFonts w:hAnsi="Times New Roman" w:ascii="Times New Roman"/>
        </w:rPr>
        <w:t>.</w:t>
      </w:r>
      <w:r>
        <w:rPr>
          <w:rFonts w:hAnsi="Times New Roman" w:ascii="Times New Roman"/>
        </w:rPr>
        <w:t>3</w:t>
      </w:r>
      <w:r w:rsidRPr="006B2469">
        <w:rPr>
          <w:rFonts w:hAnsi="Times New Roman" w:ascii="Times New Roman"/>
        </w:rPr>
        <w:t>0 sati</w:t>
      </w:r>
    </w:p>
    <w:p w:rsidRDefault="006B2469" w:rsidP="006B2469" w:rsidR="006B2469" w:rsidRPr="006B2469">
      <w:pPr>
        <w:jc w:val="center"/>
        <w:rPr>
          <w:rFonts w:hAnsi="Times New Roman" w:ascii="Times New Roman"/>
        </w:rPr>
      </w:pPr>
      <w:r w:rsidRPr="006B2469">
        <w:rPr>
          <w:rFonts w:hAnsi="Times New Roman" w:ascii="Times New Roman"/>
        </w:rPr>
        <w:t>kod Trgovačkog suda u Rijeci</w:t>
      </w:r>
    </w:p>
    <w:p w:rsidRDefault="006B2469" w:rsidP="006B2469" w:rsidR="006B2469" w:rsidRPr="006B2469">
      <w:pPr>
        <w:jc w:val="center"/>
        <w:rPr>
          <w:rFonts w:hAnsi="Times New Roman" w:ascii="Times New Roman"/>
        </w:rPr>
      </w:pPr>
      <w:r w:rsidRPr="006B2469">
        <w:rPr>
          <w:rFonts w:hAnsi="Times New Roman" w:ascii="Times New Roman"/>
        </w:rPr>
        <w:t>Zadarska 1 i 3</w:t>
      </w:r>
    </w:p>
    <w:p w:rsidRDefault="006B2469" w:rsidP="006B2469" w:rsidR="006B2469" w:rsidRPr="006B2469">
      <w:pPr>
        <w:jc w:val="center"/>
        <w:rPr>
          <w:rFonts w:hAnsi="Times New Roman" w:ascii="Times New Roman"/>
        </w:rPr>
      </w:pPr>
      <w:r w:rsidRPr="006B2469">
        <w:rPr>
          <w:rFonts w:hAnsi="Times New Roman" w:ascii="Times New Roman"/>
        </w:rPr>
        <w:t>sudnica 2, I. kat</w:t>
      </w:r>
    </w:p>
    <w:p w:rsidRDefault="006B2469" w:rsidP="006B2469" w:rsidR="006B2469" w:rsidRPr="006B2469">
      <w:pPr>
        <w:jc w:val="both"/>
        <w:rPr>
          <w:rFonts w:hAnsi="Times New Roman" w:ascii="Times New Roman"/>
          <w:b w:val="false"/>
        </w:rPr>
      </w:pPr>
    </w:p>
    <w:p w:rsidRDefault="006B2469" w:rsidP="006B2469" w:rsidR="0033711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nazočni zastupnik</w:t>
      </w:r>
      <w:r w:rsidRPr="006B2469">
        <w:rPr>
          <w:rFonts w:hAnsi="Times New Roman" w:ascii="Times New Roman"/>
          <w:b w:val="false"/>
        </w:rPr>
        <w:t xml:space="preserve"> dužnika po zakonu i privremeni stečajni upravitelj primaju na znanje i smatraju se uredno pozvanima. Predlagatelj i FINA Rijeka biti će pozvani na ročišta objavom poziva na e-Oglasnoj ploči sud</w:t>
      </w:r>
      <w:r>
        <w:rPr>
          <w:rFonts w:hAnsi="Times New Roman" w:ascii="Times New Roman"/>
          <w:b w:val="false"/>
        </w:rPr>
        <w:t>ova</w:t>
      </w:r>
      <w:r w:rsidRPr="006B2469">
        <w:rPr>
          <w:rFonts w:hAnsi="Times New Roman" w:ascii="Times New Roman"/>
          <w:b w:val="false"/>
        </w:rPr>
        <w:t>.</w:t>
      </w:r>
    </w:p>
    <w:p w:rsidRDefault="0033711E" w:rsidP="00832465" w:rsidR="0033711E">
      <w:pPr>
        <w:jc w:val="both"/>
        <w:rPr>
          <w:rFonts w:hAnsi="Times New Roman" w:ascii="Times New Roman"/>
          <w:b w:val="false"/>
        </w:rPr>
      </w:pPr>
    </w:p>
    <w:p w:rsidRDefault="004946B1" w:rsidP="006B2469" w:rsidR="004946B1" w:rsidRPr="004946B1">
      <w:pPr>
        <w:pStyle w:val="Bezproreda"/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8574A5">
        <w:rPr>
          <w:rFonts w:hAnsi="Times New Roman" w:ascii="Times New Roman"/>
          <w:b w:val="false"/>
        </w:rPr>
        <w:t>10</w:t>
      </w:r>
      <w:r w:rsidR="004C3A60">
        <w:rPr>
          <w:rFonts w:hAnsi="Times New Roman" w:ascii="Times New Roman"/>
          <w:b w:val="false"/>
        </w:rPr>
        <w:t>:</w:t>
      </w:r>
      <w:r w:rsidR="008574A5">
        <w:rPr>
          <w:rFonts w:hAnsi="Times New Roman" w:ascii="Times New Roman"/>
          <w:b w:val="false"/>
        </w:rPr>
        <w:t>45</w:t>
      </w:r>
      <w:r w:rsidR="004C3A60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C3A60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</w:t>
      </w:r>
      <w:r w:rsidR="003A5C12">
        <w:rPr>
          <w:rFonts w:hAnsi="Times New Roman" w:ascii="Times New Roman"/>
          <w:b w:val="false"/>
        </w:rPr>
        <w:tab/>
      </w:r>
      <w:r w:rsidR="003A5C12">
        <w:rPr>
          <w:rFonts w:hAnsi="Times New Roman" w:ascii="Times New Roman"/>
          <w:b w:val="false"/>
        </w:rPr>
        <w:tab/>
        <w:t>Privremeni stečajni upravitelj</w:t>
      </w:r>
    </w:p>
    <w:p w:rsidRDefault="004946B1" w:rsidP="004946B1" w:rsidR="003A5C12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</w:p>
    <w:p w:rsidRDefault="00A94EF0" w:rsidP="00E20E36" w:rsidR="007F1706" w:rsidRPr="007F17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</w:t>
      </w:r>
      <w:r>
        <w:rPr>
          <w:rFonts w:hAnsi="Times New Roman" w:ascii="Times New Roman"/>
          <w:b w:val="false"/>
        </w:rPr>
        <w:t xml:space="preserve">          </w:t>
      </w:r>
      <w:r w:rsidR="005B64ED">
        <w:rPr>
          <w:rFonts w:hAnsi="Times New Roman" w:ascii="Times New Roman"/>
          <w:b w:val="false"/>
        </w:rPr>
        <w:t xml:space="preserve">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</w:t>
      </w:r>
      <w:r>
        <w:rPr>
          <w:rFonts w:hAnsi="Times New Roman" w:ascii="Times New Roman"/>
          <w:b w:val="false"/>
        </w:rPr>
        <w:t xml:space="preserve"> </w:t>
      </w:r>
      <w:r w:rsidR="002E00E4" w:rsidRPr="00C86EC1">
        <w:rPr>
          <w:rFonts w:hAnsi="Times New Roman" w:ascii="Times New Roman"/>
          <w:b w:val="false"/>
        </w:rPr>
        <w:t xml:space="preserve">    </w:t>
      </w:r>
      <w:r w:rsidR="00A47183" w:rsidRPr="00C86EC1">
        <w:rPr>
          <w:rFonts w:hAnsi="Times New Roman" w:ascii="Times New Roman"/>
          <w:b w:val="false"/>
        </w:rPr>
        <w:t xml:space="preserve">     </w:t>
      </w:r>
      <w:r w:rsidR="00801CE5">
        <w:rPr>
          <w:rFonts w:hAnsi="Times New Roman" w:ascii="Times New Roman"/>
          <w:b w:val="false"/>
        </w:rPr>
        <w:t>Z</w:t>
      </w:r>
      <w:r w:rsidR="002E00E4" w:rsidRPr="00C86EC1">
        <w:rPr>
          <w:rFonts w:hAnsi="Times New Roman" w:ascii="Times New Roman"/>
          <w:b w:val="false"/>
        </w:rPr>
        <w:t xml:space="preserve">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7F1706" w:rsidRPr="007F17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5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8574A5">
      <w:rPr>
        <w:rFonts w:hAnsi="Times New Roman" w:ascii="Times New Roman"/>
        <w:b w:val="false"/>
      </w:rPr>
      <w:t>1186</w:t>
    </w:r>
    <w:r w:rsidR="00A9307C">
      <w:rPr>
        <w:rFonts w:hAnsi="Times New Roman" w:ascii="Times New Roman"/>
        <w:b w:val="false"/>
      </w:rPr>
      <w:t>/16-</w:t>
    </w:r>
    <w:r w:rsidR="008574A5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F00CD9"/>
    <w:multiLevelType w:val="hybridMultilevel"/>
    <w:tmpl w:val="17E28572"/>
    <w:lvl w:tplc="390E18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DC47FF"/>
    <w:multiLevelType w:val="hybridMultilevel"/>
    <w:tmpl w:val="AFD2841A"/>
    <w:lvl w:tplc="C9AC7B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8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1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0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9"/>
  </w:num>
  <w:num w:numId="9">
    <w:abstractNumId w:val="27"/>
  </w:num>
  <w:num w:numId="10">
    <w:abstractNumId w:val="22"/>
  </w:num>
  <w:num w:numId="11">
    <w:abstractNumId w:val="35"/>
  </w:num>
  <w:num w:numId="12">
    <w:abstractNumId w:val="18"/>
  </w:num>
  <w:num w:numId="13">
    <w:abstractNumId w:val="34"/>
  </w:num>
  <w:num w:numId="14">
    <w:abstractNumId w:val="20"/>
  </w:num>
  <w:num w:numId="15">
    <w:abstractNumId w:val="5"/>
  </w:num>
  <w:num w:numId="16">
    <w:abstractNumId w:val="33"/>
  </w:num>
  <w:num w:numId="17">
    <w:abstractNumId w:val="9"/>
  </w:num>
  <w:num w:numId="18">
    <w:abstractNumId w:val="23"/>
  </w:num>
  <w:num w:numId="19">
    <w:abstractNumId w:val="8"/>
  </w:num>
  <w:num w:numId="20">
    <w:abstractNumId w:val="26"/>
  </w:num>
  <w:num w:numId="21">
    <w:abstractNumId w:val="28"/>
  </w:num>
  <w:num w:numId="22">
    <w:abstractNumId w:val="2"/>
  </w:num>
  <w:num w:numId="23">
    <w:abstractNumId w:val="14"/>
  </w:num>
  <w:num w:numId="24">
    <w:abstractNumId w:val="31"/>
  </w:num>
  <w:num w:numId="25">
    <w:abstractNumId w:val="32"/>
  </w:num>
  <w:num w:numId="26">
    <w:abstractNumId w:val="19"/>
  </w:num>
  <w:num w:numId="27">
    <w:abstractNumId w:val="10"/>
  </w:num>
  <w:num w:numId="28">
    <w:abstractNumId w:val="3"/>
  </w:num>
  <w:num w:numId="29">
    <w:abstractNumId w:val="17"/>
  </w:num>
  <w:num w:numId="30">
    <w:abstractNumId w:val="0"/>
  </w:num>
  <w:num w:numId="31">
    <w:abstractNumId w:val="37"/>
  </w:num>
  <w:num w:numId="32">
    <w:abstractNumId w:val="24"/>
  </w:num>
  <w:num w:numId="33">
    <w:abstractNumId w:val="21"/>
  </w:num>
  <w:num w:numId="34">
    <w:abstractNumId w:val="6"/>
  </w:num>
  <w:num w:numId="35">
    <w:abstractNumId w:val="12"/>
  </w:num>
  <w:num w:numId="36">
    <w:abstractNumId w:val="16"/>
  </w:num>
  <w:num w:numId="37">
    <w:abstractNumId w:val="15"/>
  </w:num>
  <w:num w:numId="38">
    <w:abstractNumId w:val="25"/>
  </w:num>
  <w:num w:numId="3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B7961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35FD"/>
    <w:rsid w:val="00234858"/>
    <w:rsid w:val="00240775"/>
    <w:rsid w:val="00241E8B"/>
    <w:rsid w:val="002516B4"/>
    <w:rsid w:val="00260C1E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11E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5C12"/>
    <w:rsid w:val="003A6917"/>
    <w:rsid w:val="003A723A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118F"/>
    <w:rsid w:val="00434CE5"/>
    <w:rsid w:val="0043597D"/>
    <w:rsid w:val="0043758C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52C1"/>
    <w:rsid w:val="00492A06"/>
    <w:rsid w:val="004946B1"/>
    <w:rsid w:val="00496810"/>
    <w:rsid w:val="004B686E"/>
    <w:rsid w:val="004C3A60"/>
    <w:rsid w:val="004C58D5"/>
    <w:rsid w:val="004D3354"/>
    <w:rsid w:val="004E259F"/>
    <w:rsid w:val="004F2DFD"/>
    <w:rsid w:val="004F4757"/>
    <w:rsid w:val="00501235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64ED"/>
    <w:rsid w:val="005C2E4F"/>
    <w:rsid w:val="005C3186"/>
    <w:rsid w:val="005C32BB"/>
    <w:rsid w:val="005C61C5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33A1"/>
    <w:rsid w:val="00686CC4"/>
    <w:rsid w:val="006926D3"/>
    <w:rsid w:val="006930D0"/>
    <w:rsid w:val="006A00B5"/>
    <w:rsid w:val="006A0201"/>
    <w:rsid w:val="006A06DA"/>
    <w:rsid w:val="006A0D60"/>
    <w:rsid w:val="006A6ADF"/>
    <w:rsid w:val="006B2469"/>
    <w:rsid w:val="006B2714"/>
    <w:rsid w:val="006C2330"/>
    <w:rsid w:val="006C55FD"/>
    <w:rsid w:val="006C6198"/>
    <w:rsid w:val="006D1F4A"/>
    <w:rsid w:val="006E09F9"/>
    <w:rsid w:val="006E0FA3"/>
    <w:rsid w:val="006E2804"/>
    <w:rsid w:val="006F379A"/>
    <w:rsid w:val="006F49A9"/>
    <w:rsid w:val="006F55F1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47E0"/>
    <w:rsid w:val="00762A84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E07A2"/>
    <w:rsid w:val="007E4088"/>
    <w:rsid w:val="007F1706"/>
    <w:rsid w:val="007F1FA2"/>
    <w:rsid w:val="007F38B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E63"/>
    <w:rsid w:val="00852549"/>
    <w:rsid w:val="00856EC6"/>
    <w:rsid w:val="008574A5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A49D3"/>
    <w:rsid w:val="008B15F9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0AE8"/>
    <w:rsid w:val="00A4220E"/>
    <w:rsid w:val="00A42325"/>
    <w:rsid w:val="00A42BE1"/>
    <w:rsid w:val="00A45F4E"/>
    <w:rsid w:val="00A47183"/>
    <w:rsid w:val="00A53401"/>
    <w:rsid w:val="00A554A0"/>
    <w:rsid w:val="00A606D9"/>
    <w:rsid w:val="00A64E73"/>
    <w:rsid w:val="00A7037C"/>
    <w:rsid w:val="00A731E6"/>
    <w:rsid w:val="00A74C43"/>
    <w:rsid w:val="00A76D5A"/>
    <w:rsid w:val="00A8212A"/>
    <w:rsid w:val="00A84A51"/>
    <w:rsid w:val="00A84CC3"/>
    <w:rsid w:val="00A854B9"/>
    <w:rsid w:val="00A9307C"/>
    <w:rsid w:val="00A930F0"/>
    <w:rsid w:val="00A94EF0"/>
    <w:rsid w:val="00AA61A1"/>
    <w:rsid w:val="00AB6E6E"/>
    <w:rsid w:val="00AC311C"/>
    <w:rsid w:val="00AE04A8"/>
    <w:rsid w:val="00AE423E"/>
    <w:rsid w:val="00AE531A"/>
    <w:rsid w:val="00AE595E"/>
    <w:rsid w:val="00AF1D99"/>
    <w:rsid w:val="00B00D0E"/>
    <w:rsid w:val="00B14110"/>
    <w:rsid w:val="00B34F1D"/>
    <w:rsid w:val="00B35E1E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5737"/>
    <w:rsid w:val="00BF73CB"/>
    <w:rsid w:val="00C0213E"/>
    <w:rsid w:val="00C0481C"/>
    <w:rsid w:val="00C10353"/>
    <w:rsid w:val="00C13952"/>
    <w:rsid w:val="00C56F16"/>
    <w:rsid w:val="00C6218F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E2397"/>
    <w:rsid w:val="00CF16F2"/>
    <w:rsid w:val="00CF3EDA"/>
    <w:rsid w:val="00CF4130"/>
    <w:rsid w:val="00CF6028"/>
    <w:rsid w:val="00CF7387"/>
    <w:rsid w:val="00D02410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2317"/>
    <w:rsid w:val="00D856E7"/>
    <w:rsid w:val="00D940ED"/>
    <w:rsid w:val="00DA08C0"/>
    <w:rsid w:val="00DA12D8"/>
    <w:rsid w:val="00DB25DD"/>
    <w:rsid w:val="00DB3BF3"/>
    <w:rsid w:val="00DC2BB2"/>
    <w:rsid w:val="00DD259F"/>
    <w:rsid w:val="00DE02A0"/>
    <w:rsid w:val="00DE2CF9"/>
    <w:rsid w:val="00DE58FD"/>
    <w:rsid w:val="00DF2F8B"/>
    <w:rsid w:val="00E049DC"/>
    <w:rsid w:val="00E05D84"/>
    <w:rsid w:val="00E150A9"/>
    <w:rsid w:val="00E16D41"/>
    <w:rsid w:val="00E20E36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1226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0A90"/>
    <w:rsid w:val="00FE4787"/>
    <w:rsid w:val="00FE6631"/>
    <w:rsid w:val="00FE69EA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7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5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7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5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6. travnja 2017.</izvorni_sadrzaj>
    <derivirana_varijabla naziv="DomainObject.StvarniPocetakDatum_1">6. travnja 2017.</derivirana_varijabla>
  </DomainObject.StvarniPocetakDatum>
  <DomainObject.StvarniZavrsetakDatum>
    <izvorni_sadrzaj>6. travnja 2017.</izvorni_sadrzaj>
    <derivirana_varijabla naziv="DomainObject.StvarniZavrsetakDatum_1">6. travnja 2017.</derivirana_varijabla>
  </DomainObject.StvarniZavrsetakDatum>
  <DomainObject.PlaniraniZavrsetakDatum>
    <izvorni_sadrzaj>6. travnja 2017.</izvorni_sadrzaj>
    <derivirana_varijabla naziv="DomainObject.PlaniraniZavrsetakDatum_1">6. travnja 2017.</derivirana_varijabla>
  </DomainObject.PlaniraniZavrsetakDatum>
  <DomainObject.PlaniraniPocetakDatum>
    <izvorni_sadrzaj>6. travnja 2017.</izvorni_sadrzaj>
    <derivirana_varijabla naziv="DomainObject.PlaniraniPocetakDatum_1">6. travnja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2017.</izvorni_sadrzaj>
    <derivirana_varijabla naziv="DomainObject.Zapisnik.DatumKreiranja_1">6.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St-1186/2016-12</izvorni_sadrzaj>
    <derivirana_varijabla naziv="DomainObject.Zapisnik.Oznaka_1">St-1186/2016-12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PORAT 18 d.o.o.</izvorni_sadrzaj>
    <derivirana_varijabla naziv="DomainObject.Predmet.ProtustrankaFormated_1">  G.P. PORAT 18 d.o.o.</derivirana_varijabla>
  </DomainObject.Predmet.ProtustrankaFormated>
  <DomainObject.Predmet.ProtustrankaFormatedOIB>
    <izvorni_sadrzaj>  G.P. PORAT 18 d.o.o., OIB 83946298514</izvorni_sadrzaj>
    <derivirana_varijabla naziv="DomainObject.Predmet.ProtustrankaFormatedOIB_1">  G.P. PORAT 18 d.o.o., OIB 83946298514</derivirana_varijabla>
  </DomainObject.Predmet.ProtustrankaFormatedOIB>
  <DomainObject.Predmet.ProtustrankaFormatedWithAdress>
    <izvorni_sadrzaj> G.P. PORAT 18 d.o.o., Rubeši 1371, 51215 Kastav</izvorni_sadrzaj>
    <derivirana_varijabla naziv="DomainObject.Predmet.ProtustrankaFormatedWithAdress_1"> G.P. PORAT 18 d.o.o., Rubeši 1371, 51215 Kastav</derivirana_varijabla>
  </DomainObject.Predmet.ProtustrankaFormatedWithAdress>
  <DomainObject.Predmet.ProtustrankaFormatedWithAdressOIB>
    <izvorni_sadrzaj> G.P. PORAT 18 d.o.o., OIB 83946298514, Rubeši 1371, 51215 Kastav</izvorni_sadrzaj>
    <derivirana_varijabla naziv="DomainObject.Predmet.ProtustrankaFormatedWithAdressOIB_1"> G.P. PORAT 18 d.o.o., OIB 83946298514, Rubeši 1371, 51215 Kastav</derivirana_varijabla>
  </DomainObject.Predmet.ProtustrankaFormatedWithAdressOIB>
  <DomainObject.Predmet.ProtustrankaWithAdress>
    <izvorni_sadrzaj>G.P. PORAT 18 d.o.o. Rubeši 1371, 51215 Kastav</izvorni_sadrzaj>
    <derivirana_varijabla naziv="DomainObject.Predmet.ProtustrankaWithAdress_1">G.P. PORAT 18 d.o.o. Rubeši 1371, 51215 Kastav</derivirana_varijabla>
  </DomainObject.Predmet.ProtustrankaWithAdress>
  <DomainObject.Predmet.ProtustrankaWithAdressOIB>
    <izvorni_sadrzaj>G.P. PORAT 18 d.o.o., OIB 83946298514, Rubeši 1371, 51215 Kastav</izvorni_sadrzaj>
    <derivirana_varijabla naziv="DomainObject.Predmet.ProtustrankaWithAdressOIB_1">G.P. PORAT 18 d.o.o., OIB 83946298514, Rubeši 1371, 51215 Kastav</derivirana_varijabla>
  </DomainObject.Predmet.ProtustrankaWithAdressOIB>
  <DomainObject.Predmet.ProtustrankaNazivFormated>
    <izvorni_sadrzaj>G.P. PORAT 18 d.o.o.</izvorni_sadrzaj>
    <derivirana_varijabla naziv="DomainObject.Predmet.ProtustrankaNazivFormated_1">G.P. PORAT 18 d.o.o.</derivirana_varijabla>
  </DomainObject.Predmet.ProtustrankaNazivFormated>
  <DomainObject.Predmet.ProtustrankaNazivFormatedOIB>
    <izvorni_sadrzaj>G.P. PORAT 18 d.o.o., OIB 83946298514</izvorni_sadrzaj>
    <derivirana_varijabla naziv="DomainObject.Predmet.ProtustrankaNazivFormatedOIB_1">G.P. PORAT 18 d.o.o., OIB 83946298514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PORAT 18 d.o.o.</item>
    </izvorni_sadrzaj>
    <derivirana_varijabla naziv="DomainObject.Predmet.ProtuStrankaListFormated_1">
      <item>G.P. PORAT 18 d.o.o.</item>
    </derivirana_varijabla>
  </DomainObject.Predmet.ProtuStrankaListFormated>
  <DomainObject.Predmet.ProtuStrankaListFormatedOIB>
    <izvorni_sadrzaj>
      <item>G.P. PORAT 18 d.o.o., OIB 83946298514</item>
    </izvorni_sadrzaj>
    <derivirana_varijabla naziv="DomainObject.Predmet.ProtuStrankaListFormatedOIB_1">
      <item>G.P. PORAT 18 d.o.o., OIB 83946298514</item>
    </derivirana_varijabla>
  </DomainObject.Predmet.ProtuStrankaListFormatedOIB>
  <DomainObject.Predmet.ProtuStrankaListFormatedWithAdress>
    <izvorni_sadrzaj>
      <item>G.P. PORAT 18 d.o.o., Rubeši 1371, 51215 Kastav</item>
    </izvorni_sadrzaj>
    <derivirana_varijabla naziv="DomainObject.Predmet.ProtuStrankaListFormatedWithAdress_1">
      <item>G.P. PORAT 18 d.o.o., Rubeši 1371, 51215 Kastav</item>
    </derivirana_varijabla>
  </DomainObject.Predmet.ProtuStrankaListFormatedWithAdress>
  <DomainObject.Predmet.ProtuStrankaListFormatedWithAdressOIB>
    <izvorni_sadrzaj>
      <item>G.P. PORAT 18 d.o.o., OIB 83946298514, Rubeši 1371, 51215 Kastav</item>
    </izvorni_sadrzaj>
    <derivirana_varijabla naziv="DomainObject.Predmet.ProtuStrankaListFormatedWithAdressOIB_1">
      <item>G.P. PORAT 18 d.o.o., OIB 83946298514, Rubeši 1371, 51215 Kastav</item>
    </derivirana_varijabla>
  </DomainObject.Predmet.ProtuStrankaListFormatedWithAdressOIB>
  <DomainObject.Predmet.ProtuStrankaListNazivFormated>
    <izvorni_sadrzaj>
      <item>G.P. PORAT 18 d.o.o.</item>
    </izvorni_sadrzaj>
    <derivirana_varijabla naziv="DomainObject.Predmet.ProtuStrankaListNazivFormated_1">
      <item>G.P. PORAT 18 d.o.o.</item>
    </derivirana_varijabla>
  </DomainObject.Predmet.ProtuStrankaListNazivFormated>
  <DomainObject.Predmet.ProtuStrankaListNazivFormatedOIB>
    <izvorni_sadrzaj>
      <item>G.P. PORAT 18 d.o.o., OIB 83946298514</item>
    </izvorni_sadrzaj>
    <derivirana_varijabla naziv="DomainObject.Predmet.ProtuStrankaListNazivFormatedOIB_1">
      <item>G.P. PORAT 18 d.o.o., OIB 83946298514</item>
    </derivirana_varijabla>
  </DomainObject.Predmet.ProtuStrankaListNazivFormatedOIB>
  <DomainObject.Predmet.OstaliListFormated>
    <izvorni_sadrzaj>
      <item>IVICA PERANIĆ</item>
      <item>IVOR PLISKOVAC</item>
    </izvorni_sadrzaj>
    <derivirana_varijabla naziv="DomainObject.Predmet.OstaliListFormated_1">
      <item>IVICA PERANIĆ</item>
      <item>IVOR PLISKOVAC</item>
    </derivirana_varijabla>
  </DomainObject.Predmet.OstaliListFormated>
  <DomainObject.Predmet.OstaliListFormatedOIB>
    <izvorni_sadrzaj>
      <item>IVICA PERANIĆ</item>
      <item>IVOR PLISKOVAC</item>
    </izvorni_sadrzaj>
    <derivirana_varijabla naziv="DomainObject.Predmet.OstaliListFormatedOIB_1">
      <item>IVICA PERANIĆ</item>
      <item>IVOR PLISKOVAC</item>
    </derivirana_varijabla>
  </DomainObject.Predmet.OstaliListFormatedOIB>
  <DomainObject.Predmet.OstaliListFormatedWithAdress>
    <izvorni_sadrzaj>
      <item>IVICA PERANIĆ</item>
      <item>IVOR PLISKOVAC</item>
    </izvorni_sadrzaj>
    <derivirana_varijabla naziv="DomainObject.Predmet.OstaliListFormatedWithAdress_1">
      <item>IVICA PERANIĆ</item>
      <item>IVOR PLISKOVAC</item>
    </derivirana_varijabla>
  </DomainObject.Predmet.OstaliListFormatedWithAdress>
  <DomainObject.Predmet.OstaliListFormatedWithAdressOIB>
    <izvorni_sadrzaj>
      <item>IVICA PERANIĆ</item>
      <item>IVOR PLISKOVAC</item>
    </izvorni_sadrzaj>
    <derivirana_varijabla naziv="DomainObject.Predmet.OstaliListFormatedWithAdressOIB_1">
      <item>IVICA PERANIĆ</item>
      <item>IVOR PLISKOVAC</item>
    </derivirana_varijabla>
  </DomainObject.Predmet.OstaliListFormatedWithAdressOIB>
  <DomainObject.Predmet.OstaliListNazivFormated>
    <izvorni_sadrzaj>
      <item>IVICA PERANIĆ</item>
      <item>IVOR PLISKOVAC</item>
    </izvorni_sadrzaj>
    <derivirana_varijabla naziv="DomainObject.Predmet.OstaliListNazivFormated_1">
      <item>IVICA PERANIĆ</item>
      <item>IVOR PLISKOVAC</item>
    </derivirana_varijabla>
  </DomainObject.Predmet.OstaliListNazivFormated>
  <DomainObject.Predmet.OstaliListNazivFormatedOIB>
    <izvorni_sadrzaj>
      <item>IVICA PERANIĆ</item>
      <item>IVOR PLISKOVAC</item>
    </izvorni_sadrzaj>
    <derivirana_varijabla naziv="DomainObject.Predmet.OstaliListNazivFormatedOIB_1">
      <item>IVICA PERANIĆ</item>
      <item>IVOR PLISKOVAC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St-1186/2016-12</izvorni_sadrzaj>
    <derivirana_varijabla naziv="DomainObject.PoslovniBrojDokumenta_1">St-1186/2016-12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PORAT 18 d.o.o.</izvorni_sadrzaj>
    <derivirana_varijabla naziv="DomainObject.Predmet.ProtustrankaIDrugi_1">G.P. PORAT 18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PORAT 18 d.o.o., OIB 83946298514, Rubeši 1371, 51215 Kastav</izvorni_sadrzaj>
    <derivirana_varijabla naziv="DomainObject.Predmet.ProtustrankaIDrugiAdressOIB_1">G.P. PORAT 18 d.o.o., OIB 83946298514, Rubeši 1371,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PORAT 18 d.o.o.</item>
      <item>IVICA PERANIĆ</item>
      <item>IVOR PLISKOVAC</item>
    </izvorni_sadrzaj>
    <derivirana_varijabla naziv="DomainObject.Predmet.SudioniciListNaziv_1">
      <item>FINA Rijeka</item>
      <item>G.P. PORAT 18 d.o.o.</item>
      <item>IVICA PERANIĆ</item>
      <item>IVOR PLISKOVAC</item>
    </derivirana_varijabla>
  </DomainObject.Predmet.SudioniciListNaziv>
  <DomainObject.Predmet.SudioniciListAdressOIB>
    <izvorni_sadrzaj>
      <item>FINA Rijeka, OIB 85821130368, Frana Kurelca 8,51000 Rijeka</item>
      <item>G.P. PORAT 18 d.o.o., OIB 83946298514, Rubeši 1371,51215 Kastav</item>
      <item>IVICA PERANIĆ</item>
      <item>IVOR PLISKOVAC</item>
    </izvorni_sadrzaj>
    <derivirana_varijabla naziv="DomainObject.Predmet.SudioniciListAdressOIB_1">
      <item>FINA Rijeka, OIB 85821130368, Frana Kurelca 8,51000 Rijeka</item>
      <item>G.P. PORAT 18 d.o.o., OIB 83946298514, Rubeši 1371,51215 Kastav</item>
      <item>IVICA PERANIĆ</item>
      <item>IVOR PLISKOVAC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83946298514</item>
      <item>, OIB null</item>
      <item>, OIB null</item>
    </izvorni_sadrzaj>
    <derivirana_varijabla naziv="DomainObject.Predmet.SudioniciListNazivOIB_1">
      <item>, OIB 85821130368</item>
      <item>, OIB 83946298514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DABB2-E05A-41BB-B1C8-B4DB876CA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2544</properties:Characters>
  <properties:Lines>70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2017-04-06T08:42:00Z</dcterms:created>
  <dc:creator>rcerneka</dc:creator>
  <cp:lastModifiedBy>Jasna Radulović</cp:lastModifiedBy>
  <cp:lastPrinted>2016-08-24T09:18:00Z</cp:lastPrinted>
  <dcterms:modified xmlns:xsi="http://www.w3.org/2001/XMLSchema-instance" xsi:type="dcterms:W3CDTF">2017-04-06T08:53:00Z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St-1186/2016-12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