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a260" w14:paraId="6d4a260" w:rsidRDefault="00A10AFB" w:rsidP="00A10AFB" w:rsidR="00A10AFB">
      <w:pPr>
        <w:pStyle w:val="Tijeloteksta"/>
        <w:spacing w:lineRule="auto" w:line="254" w:before="93"/>
        <w:ind w:hanging="431" w:right="4112" w:left="4552"/>
        <w15:collapsed w:val="false"/>
      </w:pPr>
      <w:bookmarkStart w:name="_GoBack" w:id="0"/>
      <w:bookmarkEnd w:id="0"/>
      <w:r>
        <w:t>TABLICE PRIJAVLJENIH TRAŽBINA, RAZLUČNIH I IZLUČNIH PRAVA NA TEMELJU ČLANKA 259. STAVKA 1. STEČAJNOG ZAKONA</w:t>
      </w:r>
    </w:p>
    <w:p w:rsidRDefault="00A10AFB" w:rsidP="00A10AFB" w:rsidR="00A10AFB">
      <w:pPr>
        <w:spacing w:before="8"/>
        <w:rPr>
          <w:b/>
          <w:sz w:val="21"/>
        </w:rPr>
      </w:pPr>
    </w:p>
    <w:p w:rsidRDefault="00A10AFB" w:rsidP="00A10AFB" w:rsidR="00A10AFB">
      <w:pPr>
        <w:pStyle w:val="Tijeloteksta"/>
        <w:spacing w:lineRule="auto" w:line="254"/>
        <w:ind w:right="10283" w:left="167"/>
      </w:pPr>
      <w:r>
        <w:t>Nadležni sud: Trgovački sud Bjelovar Poslovni broj spisa: St-746/2017</w:t>
      </w:r>
    </w:p>
    <w:p w:rsidRDefault="00A10AFB" w:rsidP="00A10AFB" w:rsidR="00A10AFB">
      <w:pPr>
        <w:pStyle w:val="Tijeloteksta"/>
        <w:spacing w:before="2"/>
        <w:ind w:left="167"/>
      </w:pPr>
      <w:r>
        <w:t>Dužnik: CIGLANA IGM d.o.o. u stečaju, Sladojevci bb, Slatina, OIB 15458350190</w:t>
      </w:r>
    </w:p>
    <w:p w:rsidRDefault="00A10AFB" w:rsidP="00A10AFB" w:rsidR="00A10AFB">
      <w:pPr>
        <w:rPr>
          <w:b/>
          <w:sz w:val="23"/>
        </w:rPr>
      </w:pPr>
    </w:p>
    <w:p w:rsidRDefault="00A10AFB" w:rsidP="00A10AFB" w:rsidR="00A10AFB">
      <w:pPr>
        <w:pStyle w:val="Tijeloteksta"/>
        <w:ind w:right="6702" w:left="5122"/>
        <w:jc w:val="center"/>
      </w:pPr>
      <w:r>
        <w:t>II TABELA RAZLUČNIH PRAVA</w:t>
      </w:r>
    </w:p>
    <w:p w:rsidRDefault="00A10AFB" w:rsidP="00A10AFB" w:rsidR="00A10AFB">
      <w:pPr>
        <w:spacing w:after="1" w:before="2"/>
        <w:rPr>
          <w:b/>
        </w:rPr>
      </w:pPr>
    </w:p>
    <w:tbl>
      <w:tblPr>
        <w:tblStyle w:val="TableNormal"/>
        <w:tblW w:type="auto" w:w="0"/>
        <w:tblInd w:type="dxa" w:w="129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588"/>
        <w:gridCol w:w="1877"/>
        <w:gridCol w:w="1534"/>
        <w:gridCol w:w="2208"/>
        <w:gridCol w:w="1546"/>
        <w:gridCol w:w="2823"/>
        <w:gridCol w:w="3987"/>
      </w:tblGrid>
      <w:tr w:rsidTr="00A10AFB" w:rsidR="00A10AFB">
        <w:trPr>
          <w:trHeight w:val="474"/>
        </w:trPr>
        <w:tc>
          <w:tcPr>
            <w:tcW w:type="dxa" w:w="58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0"/>
              <w:ind w:left="37"/>
              <w:rPr>
                <w:b/>
                <w:sz w:val="20"/>
              </w:rPr>
            </w:pPr>
            <w:r>
              <w:rPr>
                <w:b/>
                <w:sz w:val="20"/>
              </w:rPr>
              <w:t>Red.</w:t>
            </w:r>
          </w:p>
          <w:p w:rsidRDefault="00A10AFB" w:rsidR="00A10AFB">
            <w:pPr>
              <w:pStyle w:val="TableParagraph"/>
              <w:spacing w:lineRule="exact" w:line="218" w:before="17"/>
              <w:ind w:left="37"/>
              <w:rPr>
                <w:b/>
                <w:sz w:val="20"/>
              </w:rPr>
            </w:pPr>
            <w:r>
              <w:rPr>
                <w:b/>
                <w:sz w:val="20"/>
              </w:rPr>
              <w:t>broj</w:t>
            </w:r>
          </w:p>
        </w:tc>
        <w:tc>
          <w:tcPr>
            <w:tcW w:type="dxa" w:w="187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0"/>
              <w:ind w:right="383" w:left="4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</w:p>
          <w:p w:rsidRDefault="00A10AFB" w:rsidR="00A10AFB">
            <w:pPr>
              <w:pStyle w:val="TableParagraph"/>
              <w:spacing w:lineRule="exact" w:line="218" w:before="17"/>
              <w:ind w:right="383" w:lef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5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0"/>
              <w:ind w:right="213" w:lef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Adresa</w:t>
            </w:r>
          </w:p>
          <w:p w:rsidRDefault="00A10AFB" w:rsidR="00A10AFB">
            <w:pPr>
              <w:pStyle w:val="TableParagraph"/>
              <w:spacing w:lineRule="exact" w:line="218" w:before="17"/>
              <w:ind w:right="213" w:lef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22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0"/>
              <w:ind w:left="191"/>
              <w:rPr>
                <w:b/>
                <w:sz w:val="20"/>
              </w:rPr>
            </w:pPr>
            <w:r>
              <w:rPr>
                <w:b/>
                <w:sz w:val="20"/>
              </w:rPr>
              <w:t>Javna knjiga u koju</w:t>
            </w:r>
          </w:p>
          <w:p w:rsidRDefault="00A10AFB" w:rsidR="00A10AFB">
            <w:pPr>
              <w:pStyle w:val="TableParagraph"/>
              <w:spacing w:lineRule="exact" w:line="218" w:before="17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je razl.pravo upisano</w:t>
            </w:r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0"/>
              <w:ind w:left="524"/>
              <w:rPr>
                <w:b/>
                <w:sz w:val="20"/>
              </w:rPr>
            </w:pPr>
            <w:r>
              <w:rPr>
                <w:b/>
                <w:sz w:val="20"/>
              </w:rPr>
              <w:t>Iznos</w:t>
            </w:r>
          </w:p>
          <w:p w:rsidRDefault="00A10AFB" w:rsidR="00A10AFB">
            <w:pPr>
              <w:pStyle w:val="TableParagraph"/>
              <w:spacing w:lineRule="exact" w:line="218" w:before="17"/>
              <w:ind w:left="37"/>
              <w:rPr>
                <w:b/>
                <w:sz w:val="20"/>
              </w:rPr>
            </w:pPr>
            <w:r>
              <w:rPr>
                <w:b/>
                <w:sz w:val="20"/>
              </w:rPr>
              <w:t>tražbine, kn</w:t>
            </w:r>
          </w:p>
        </w:tc>
        <w:tc>
          <w:tcPr>
            <w:tcW w:type="dxa" w:w="28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0"/>
              <w:ind w:right="652" w:left="6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Pravna osnova</w:t>
            </w:r>
          </w:p>
          <w:p w:rsidRDefault="00A10AFB" w:rsidR="00A10AFB">
            <w:pPr>
              <w:pStyle w:val="TableParagraph"/>
              <w:spacing w:lineRule="exact" w:line="218" w:before="17"/>
              <w:ind w:right="652" w:left="6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tražbine</w:t>
            </w:r>
          </w:p>
        </w:tc>
        <w:tc>
          <w:tcPr>
            <w:tcW w:type="dxa" w:w="398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0"/>
              <w:ind w:left="170"/>
              <w:rPr>
                <w:b/>
                <w:sz w:val="20"/>
              </w:rPr>
            </w:pPr>
            <w:r>
              <w:rPr>
                <w:b/>
                <w:sz w:val="20"/>
              </w:rPr>
              <w:t>Dio imovine na koju se odnosi</w:t>
            </w:r>
          </w:p>
          <w:p w:rsidRDefault="00A10AFB" w:rsidR="00A10AFB">
            <w:pPr>
              <w:pStyle w:val="TableParagraph"/>
              <w:spacing w:lineRule="exact" w:line="218" w:before="17"/>
              <w:ind w:left="1034"/>
              <w:rPr>
                <w:b/>
                <w:sz w:val="20"/>
              </w:rPr>
            </w:pPr>
            <w:r>
              <w:rPr>
                <w:b/>
                <w:sz w:val="20"/>
              </w:rPr>
              <w:t>razlučno pravo</w:t>
            </w:r>
          </w:p>
        </w:tc>
      </w:tr>
      <w:tr w:rsidTr="00A10AFB" w:rsidR="00A10AFB">
        <w:trPr>
          <w:trHeight w:val="231"/>
        </w:trPr>
        <w:tc>
          <w:tcPr>
            <w:tcW w:type="dxa" w:w="588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type="dxa" w:w="1877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7"/>
              <w:rPr>
                <w:sz w:val="20"/>
              </w:rPr>
            </w:pPr>
            <w:r>
              <w:rPr>
                <w:sz w:val="20"/>
              </w:rPr>
              <w:t>ZAGREBAČKA</w:t>
            </w:r>
          </w:p>
        </w:tc>
        <w:tc>
          <w:tcPr>
            <w:tcW w:type="dxa" w:w="1534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7"/>
              <w:rPr>
                <w:sz w:val="20"/>
              </w:rPr>
            </w:pPr>
            <w:r>
              <w:rPr>
                <w:sz w:val="20"/>
              </w:rPr>
              <w:t>Trg bana Josipa</w:t>
            </w:r>
          </w:p>
        </w:tc>
        <w:tc>
          <w:tcPr>
            <w:tcW w:type="dxa" w:w="2208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7"/>
              <w:rPr>
                <w:sz w:val="20"/>
              </w:rPr>
            </w:pPr>
            <w:r>
              <w:rPr>
                <w:sz w:val="20"/>
              </w:rPr>
              <w:t>Zemljišne knjige</w:t>
            </w:r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right="1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10.456.398,52</w:t>
            </w:r>
          </w:p>
        </w:tc>
        <w:tc>
          <w:tcPr>
            <w:tcW w:type="dxa" w:w="2823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7"/>
              <w:rPr>
                <w:sz w:val="20"/>
              </w:rPr>
            </w:pPr>
            <w:r>
              <w:rPr>
                <w:sz w:val="20"/>
              </w:rPr>
              <w:t>Ugovor o založnom pravu od</w:t>
            </w:r>
          </w:p>
        </w:tc>
        <w:tc>
          <w:tcPr>
            <w:tcW w:type="dxa" w:w="3987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6"/>
              <w:rPr>
                <w:sz w:val="20"/>
              </w:rPr>
            </w:pPr>
            <w:r>
              <w:rPr>
                <w:sz w:val="20"/>
              </w:rPr>
              <w:t>Nekretnine upisane u k.o. Sladojevci, i to</w:t>
            </w: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BANKA d.d.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Jelačića 10</w:t>
            </w: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23.01.2013.g.</w:t>
            </w: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6"/>
              <w:rPr>
                <w:sz w:val="20"/>
              </w:rPr>
            </w:pPr>
            <w:r>
              <w:rPr>
                <w:sz w:val="20"/>
              </w:rPr>
              <w:t>u z.k.ul.br.: 5,320,856 i 1107 i nekretnine</w:t>
            </w: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ZAGREB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10000 ZAGREB</w:t>
            </w: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Ugovor o založnom pravu od</w:t>
            </w: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6"/>
              <w:rPr>
                <w:sz w:val="20"/>
              </w:rPr>
            </w:pPr>
            <w:r>
              <w:rPr>
                <w:sz w:val="20"/>
              </w:rPr>
              <w:t>upisane u z.k.ul.br. 6865 k.o. Vrapče</w:t>
            </w: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OIB 92963223473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21.02.2011.g.</w:t>
            </w: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6"/>
              <w:rPr>
                <w:sz w:val="20"/>
              </w:rPr>
            </w:pPr>
            <w:r>
              <w:rPr>
                <w:sz w:val="20"/>
              </w:rPr>
              <w:t>Novo, čkbr. 15/1, 7. suvlasnički dio,</w:t>
            </w:r>
          </w:p>
        </w:tc>
      </w:tr>
      <w:tr w:rsidTr="00A10AFB" w:rsidR="00A10AFB">
        <w:trPr>
          <w:trHeight w:val="242"/>
        </w:trPr>
        <w:tc>
          <w:tcPr>
            <w:tcW w:type="dxa" w:w="58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53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8" w:before="5"/>
              <w:ind w:left="36"/>
              <w:rPr>
                <w:sz w:val="20"/>
              </w:rPr>
            </w:pPr>
            <w:r>
              <w:rPr>
                <w:sz w:val="20"/>
              </w:rPr>
              <w:t>etaža E-7</w:t>
            </w:r>
          </w:p>
        </w:tc>
      </w:tr>
      <w:tr w:rsidTr="00A10AFB" w:rsidR="00A10AFB">
        <w:trPr>
          <w:trHeight w:val="231"/>
        </w:trPr>
        <w:tc>
          <w:tcPr>
            <w:tcW w:type="dxa" w:w="588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type="dxa" w:w="1877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8"/>
              <w:rPr>
                <w:sz w:val="20"/>
              </w:rPr>
            </w:pPr>
            <w:r>
              <w:rPr>
                <w:sz w:val="20"/>
              </w:rPr>
              <w:t>HRVATSKA AGEN-</w:t>
            </w:r>
          </w:p>
        </w:tc>
        <w:tc>
          <w:tcPr>
            <w:tcW w:type="dxa" w:w="1534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7"/>
              <w:rPr>
                <w:sz w:val="20"/>
              </w:rPr>
            </w:pPr>
            <w:r>
              <w:rPr>
                <w:sz w:val="20"/>
              </w:rPr>
              <w:t>Ksaver 208</w:t>
            </w:r>
          </w:p>
        </w:tc>
        <w:tc>
          <w:tcPr>
            <w:tcW w:type="dxa" w:w="2208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7"/>
              <w:rPr>
                <w:sz w:val="20"/>
              </w:rPr>
            </w:pPr>
            <w:r>
              <w:rPr>
                <w:sz w:val="20"/>
              </w:rPr>
              <w:t>Zemljišne knjige</w:t>
            </w:r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right="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2.497.000,00</w:t>
            </w:r>
          </w:p>
        </w:tc>
        <w:tc>
          <w:tcPr>
            <w:tcW w:type="dxa" w:w="2823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7"/>
              <w:rPr>
                <w:sz w:val="20"/>
              </w:rPr>
            </w:pPr>
            <w:r>
              <w:rPr>
                <w:sz w:val="20"/>
              </w:rPr>
              <w:t>Ugovor br. 25/5675 od</w:t>
            </w:r>
          </w:p>
        </w:tc>
        <w:tc>
          <w:tcPr>
            <w:tcW w:type="dxa" w:w="3987"/>
            <w:tcBorders>
              <w:top w:space="0" w:sz="8" w:color="000000" w:val="single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2"/>
              <w:ind w:left="36"/>
              <w:rPr>
                <w:sz w:val="20"/>
              </w:rPr>
            </w:pPr>
            <w:r>
              <w:rPr>
                <w:sz w:val="20"/>
              </w:rPr>
              <w:t>Nekretnine upisane u k.o. Sladojevci, i to</w:t>
            </w: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CIJA ZA MALO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10000 ZAGREB</w:t>
            </w: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25.01.2013.g.</w:t>
            </w: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6"/>
              <w:rPr>
                <w:sz w:val="20"/>
              </w:rPr>
            </w:pPr>
            <w:r>
              <w:rPr>
                <w:sz w:val="20"/>
              </w:rPr>
              <w:t>u z.k.ul.br.: 5,320,856 i 1107 i nekretnine</w:t>
            </w: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GOSPODARSTVO,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6"/>
              <w:rPr>
                <w:sz w:val="20"/>
              </w:rPr>
            </w:pPr>
            <w:r>
              <w:rPr>
                <w:sz w:val="20"/>
              </w:rPr>
              <w:t>upisane u z.k.ul.br. 6865 k.o. Vrapče</w:t>
            </w: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INOVACIJE I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6"/>
              <w:rPr>
                <w:sz w:val="20"/>
              </w:rPr>
            </w:pPr>
            <w:r>
              <w:rPr>
                <w:sz w:val="20"/>
              </w:rPr>
              <w:t>Novo, čkbr. 15/1, 7. suvlasnički dio,</w:t>
            </w: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INVESTICIJE /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6"/>
              <w:rPr>
                <w:sz w:val="20"/>
              </w:rPr>
            </w:pPr>
            <w:r>
              <w:rPr>
                <w:sz w:val="20"/>
              </w:rPr>
              <w:t>etaža E-7</w:t>
            </w: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HAMAG-BICRO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(prije: Hrvatska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agencija za malo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gospodarstvo,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investicije (HAMAG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Tr="00A10AFB" w:rsidR="00A10AFB">
        <w:trPr>
          <w:trHeight w:val="247"/>
        </w:trPr>
        <w:tc>
          <w:tcPr>
            <w:tcW w:type="dxa" w:w="58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INVEST)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val="nil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Tr="00A10AFB" w:rsidR="00A10AFB">
        <w:trPr>
          <w:trHeight w:val="242"/>
        </w:trPr>
        <w:tc>
          <w:tcPr>
            <w:tcW w:type="dxa" w:w="58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87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18" w:before="5"/>
              <w:ind w:left="38"/>
              <w:rPr>
                <w:sz w:val="20"/>
              </w:rPr>
            </w:pPr>
            <w:r>
              <w:rPr>
                <w:sz w:val="20"/>
              </w:rPr>
              <w:t>OIB 25609559342</w:t>
            </w:r>
          </w:p>
        </w:tc>
        <w:tc>
          <w:tcPr>
            <w:tcW w:type="dxa" w:w="1534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2208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546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2823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3987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Tr="00A10AFB" w:rsidR="00A10AFB">
        <w:trPr>
          <w:trHeight w:val="227"/>
        </w:trPr>
        <w:tc>
          <w:tcPr>
            <w:tcW w:type="dxa" w:w="2465"/>
            <w:gridSpan w:val="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07"/>
              <w:ind w:left="625"/>
              <w:rPr>
                <w:b/>
                <w:sz w:val="20"/>
              </w:rPr>
            </w:pPr>
            <w:r>
              <w:rPr>
                <w:b/>
                <w:sz w:val="20"/>
              </w:rPr>
              <w:t>UKUPNO:</w:t>
            </w:r>
          </w:p>
        </w:tc>
        <w:tc>
          <w:tcPr>
            <w:tcW w:type="dxa" w:w="1534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220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546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hideMark/>
          </w:tcPr>
          <w:p w:rsidRDefault="00A10AFB" w:rsidR="00A10AFB">
            <w:pPr>
              <w:pStyle w:val="TableParagraph"/>
              <w:spacing w:lineRule="exact" w:line="207"/>
              <w:ind w:right="1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12.953.398,52</w:t>
            </w:r>
          </w:p>
        </w:tc>
        <w:tc>
          <w:tcPr>
            <w:tcW w:type="dxa" w:w="28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3987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A10AFB" w:rsidR="00A10AF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Default="00A10AFB" w:rsidP="00A10AFB" w:rsidR="00A10AFB">
      <w:pPr>
        <w:widowControl/>
        <w:autoSpaceDE/>
        <w:autoSpaceDN/>
        <w:rPr>
          <w:sz w:val="17"/>
        </w:rPr>
      </w:pPr>
    </w:p>
    <w:p w:rsidRDefault="00A10AFB" w:rsidP="00A10AFB" w:rsidR="00A10AFB">
      <w:pPr>
        <w:widowControl/>
        <w:autoSpaceDE/>
        <w:autoSpaceDN/>
        <w:rPr>
          <w:sz w:val="17"/>
        </w:rPr>
        <w:sectPr w:rsidR="00A10AFB">
          <w:pgSz w:orient="landscape" w:h="11900" w:w="16840"/>
          <w:pgMar w:gutter="0" w:footer="720" w:header="720" w:left="960" w:bottom="280" w:right="1060" w:top="1100"/>
          <w:cols w:space="720"/>
        </w:sectPr>
      </w:pPr>
      <w:r>
        <w:rPr>
          <w:sz w:val="17"/>
        </w:rPr>
        <w:t>Sladojevci, 6. 11. 2017.                                                                                   Stečajni upravitelj Branko Valentić dipl. ing.</w:t>
      </w:r>
    </w:p>
    <w:p w:rsidRDefault="007163BD" w:rsidR="007163BD"/>
    <w:sectPr w:rsidR="007163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AFB"/>
    <w:rsid w:val="007163BD"/>
    <w:rsid w:val="00A10AFB"/>
    <w:rsid w:val="00F0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1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sid w:val="00A10AFB"/>
    <w:pPr>
      <w:widowControl w:val="false"/>
      <w:autoSpaceDE w:val="false"/>
      <w:autoSpaceDN w:val="false"/>
      <w:spacing w:lineRule="auto" w:line="240" w:after="0"/>
    </w:pPr>
    <w:rPr>
      <w:rFonts w:cs="Arial" w:eastAsia="Arial" w:hAnsi="Arial" w:ascii="Arial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A10AFB"/>
    <w:rPr>
      <w:b/>
      <w:bCs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1"/>
    <w:semiHidden/>
    <w:rsid w:val="00A10AFB"/>
    <w:rPr>
      <w:rFonts w:cs="Arial" w:eastAsia="Arial" w:hAnsi="Arial" w:ascii="Arial"/>
      <w:b/>
      <w:bCs/>
      <w:sz w:val="20"/>
      <w:szCs w:val="20"/>
      <w:lang w:val="en-US"/>
    </w:rPr>
  </w:style>
  <w:style w:customStyle="true" w:styleId="TableParagraph" w:type="paragraph">
    <w:name w:val="Table Paragraph"/>
    <w:basedOn w:val="Normal"/>
    <w:uiPriority w:val="1"/>
    <w:qFormat/>
    <w:rsid w:val="00A10AFB"/>
  </w:style>
  <w:style w:customStyle="true" w:styleId="TableNormal" w:type="table">
    <w:name w:val="Table Normal"/>
    <w:uiPriority w:val="2"/>
    <w:semiHidden/>
    <w:qFormat/>
    <w:rsid w:val="00A10AFB"/>
    <w:pPr>
      <w:widowControl w:val="false"/>
      <w:autoSpaceDE w:val="false"/>
      <w:autoSpaceDN w:val="false"/>
      <w:spacing w:lineRule="auto" w:line="240" w:after="0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F06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1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sid w:val="00A10AFB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A10AFB"/>
    <w:rPr>
      <w:b/>
      <w:bCs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1"/>
    <w:semiHidden/>
    <w:rsid w:val="00A10AFB"/>
    <w:rPr>
      <w:rFonts w:ascii="Arial" w:cs="Arial" w:eastAsia="Arial" w:hAnsi="Arial"/>
      <w:b/>
      <w:bCs/>
      <w:sz w:val="20"/>
      <w:szCs w:val="20"/>
      <w:lang w:val="en-US"/>
    </w:rPr>
  </w:style>
  <w:style w:customStyle="1" w:styleId="TableParagraph" w:type="paragraph">
    <w:name w:val="Table Paragraph"/>
    <w:basedOn w:val="Normal"/>
    <w:uiPriority w:val="1"/>
    <w:qFormat/>
    <w:rsid w:val="00A10AFB"/>
  </w:style>
  <w:style w:customStyle="1" w:styleId="TableNormal" w:type="table">
    <w:name w:val="Table Normal"/>
    <w:uiPriority w:val="2"/>
    <w:semiHidden/>
    <w:qFormat/>
    <w:rsid w:val="00A10AF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F06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541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15458350190</item>
      <item>, OIB null</item>
      <item>, OIB 98833480207</item>
      <item>, OIB 86821435474</item>
      <item>, OIB null</item>
      <item>, OIB null</item>
      <item>, OIB null</item>
      <item>, OIB null</item>
    </izvorni_sadrzaj>
    <derivirana_varijabla naziv="DomainObject.Predmet.SudioniciListNazivOIB_1">
      <item>, OIB 15458350190</item>
      <item>, OIB null</item>
      <item>, OIB 98833480207</item>
      <item>, OIB 86821435474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1164</properties:Characters>
  <properties:Lines>151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2017-11-09T11:05:00Z</dcterms:created>
  <dc:creator>Vesna Dragišić</dc:creator>
  <cp:lastModifiedBy>Vesna Dragišić</cp:lastModifiedBy>
  <dcterms:modified xmlns:xsi="http://www.w3.org/2001/XMLSchema-instance" xsi:type="dcterms:W3CDTF">2017-11-09T11:07:00Z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