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8be5e" w14:paraId="968be5e" w:rsidRDefault="00B314E8" w:rsidR="00B314E8" w:rsidRPr="00793238">
      <w:pPr>
        <w15:collapsed w:val="false"/>
        <w:rPr>
          <w:rFonts w:hAnsi="Times New Roman" w:ascii="Times New Roman"/>
          <w:noProof w:val="false"/>
          <w:szCs w:val="24"/>
        </w:rPr>
      </w:pPr>
      <w:bookmarkStart w:name="_GoBack" w:id="0"/>
      <w:bookmarkEnd w:id="0"/>
      <w:r w:rsidRPr="00793238">
        <w:rPr>
          <w:rFonts w:hAnsi="Times New Roman" w:ascii="Times New Roman"/>
          <w:noProof w:val="false"/>
          <w:szCs w:val="24"/>
        </w:rPr>
        <w:tab/>
      </w:r>
      <w:r w:rsidR="0091485F">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793238">
      <w:pPr>
        <w:tabs>
          <w:tab w:pos="6450" w:val="left"/>
        </w:tabs>
        <w:rPr>
          <w:rFonts w:hAnsi="Times New Roman" w:ascii="Times New Roman"/>
          <w:noProof w:val="false"/>
          <w:szCs w:val="24"/>
        </w:rPr>
      </w:pPr>
      <w:r w:rsidRPr="00793238">
        <w:rPr>
          <w:rFonts w:hAnsi="Times New Roman" w:ascii="Times New Roman"/>
          <w:noProof w:val="false"/>
          <w:szCs w:val="24"/>
        </w:rPr>
        <w:t xml:space="preserve">REPUBLIKA HRVATSKA </w:t>
      </w:r>
      <w:r w:rsidR="0091485F">
        <w:rPr>
          <w:rFonts w:hAnsi="Times New Roman" w:ascii="Times New Roman"/>
          <w:noProof w:val="false"/>
          <w:szCs w:val="24"/>
        </w:rPr>
        <w:tab/>
        <w:t xml:space="preserve">            </w:t>
      </w:r>
      <w:r w:rsidR="0091485F" w:rsidRPr="0091485F">
        <w:rPr>
          <w:rFonts w:hAnsi="Times New Roman" w:ascii="Times New Roman"/>
          <w:noProof w:val="false"/>
          <w:szCs w:val="24"/>
        </w:rPr>
        <w:t>4 St-</w:t>
      </w:r>
      <w:r w:rsidR="00F97A4F">
        <w:rPr>
          <w:rFonts w:hAnsi="Times New Roman" w:ascii="Times New Roman"/>
          <w:noProof w:val="false"/>
          <w:szCs w:val="24"/>
        </w:rPr>
        <w:t>6627</w:t>
      </w:r>
      <w:r w:rsidR="001E469C">
        <w:rPr>
          <w:rFonts w:hAnsi="Times New Roman" w:ascii="Times New Roman"/>
          <w:noProof w:val="false"/>
          <w:szCs w:val="24"/>
        </w:rPr>
        <w:t>/</w:t>
      </w:r>
      <w:r w:rsidR="00900414">
        <w:rPr>
          <w:rFonts w:hAnsi="Times New Roman" w:ascii="Times New Roman"/>
          <w:noProof w:val="false"/>
          <w:szCs w:val="24"/>
        </w:rPr>
        <w:t>20</w:t>
      </w:r>
      <w:r w:rsidR="001E469C">
        <w:rPr>
          <w:rFonts w:hAnsi="Times New Roman" w:ascii="Times New Roman"/>
          <w:noProof w:val="false"/>
          <w:szCs w:val="24"/>
        </w:rPr>
        <w:t>16</w:t>
      </w:r>
    </w:p>
    <w:p w:rsidRDefault="00C20895" w:rsidR="00C20895" w:rsidRPr="00793238">
      <w:pPr>
        <w:rPr>
          <w:rFonts w:hAnsi="Times New Roman" w:ascii="Times New Roman"/>
          <w:noProof w:val="false"/>
          <w:szCs w:val="24"/>
        </w:rPr>
      </w:pPr>
      <w:r w:rsidRPr="00793238">
        <w:rPr>
          <w:rFonts w:hAnsi="Times New Roman" w:ascii="Times New Roman"/>
          <w:noProof w:val="false"/>
          <w:szCs w:val="24"/>
        </w:rPr>
        <w:t xml:space="preserve">TRGOVAČKI SUD U ZAGREBU </w:t>
      </w:r>
    </w:p>
    <w:p w:rsidRDefault="00C20895" w:rsidR="00B314E8" w:rsidRPr="00793238">
      <w:pPr>
        <w:rPr>
          <w:rFonts w:hAnsi="Times New Roman" w:ascii="Times New Roman"/>
          <w:noProof w:val="false"/>
          <w:szCs w:val="24"/>
        </w:rPr>
      </w:pPr>
      <w:r w:rsidRPr="00793238">
        <w:rPr>
          <w:rFonts w:hAnsi="Times New Roman" w:ascii="Times New Roman"/>
          <w:noProof w:val="false"/>
          <w:szCs w:val="24"/>
        </w:rPr>
        <w:t xml:space="preserve">STALNA SLUŽBA </w:t>
      </w:r>
    </w:p>
    <w:p w:rsidRDefault="00853078" w:rsidR="0063170F" w:rsidRPr="00793238">
      <w:pPr>
        <w:rPr>
          <w:rFonts w:hAnsi="Times New Roman" w:ascii="Times New Roman"/>
          <w:noProof w:val="false"/>
          <w:szCs w:val="24"/>
        </w:rPr>
      </w:pPr>
      <w:r>
        <w:rPr>
          <w:rFonts w:hAnsi="Times New Roman" w:ascii="Times New Roman"/>
          <w:noProof w:val="false"/>
          <w:szCs w:val="24"/>
        </w:rPr>
        <w:t xml:space="preserve">Karlovac, </w:t>
      </w:r>
      <w:r w:rsidR="00C420A6">
        <w:rPr>
          <w:rFonts w:hAnsi="Times New Roman" w:ascii="Times New Roman"/>
          <w:noProof w:val="false"/>
          <w:szCs w:val="24"/>
        </w:rPr>
        <w:t>Trg hrvatskih branitelja 1</w:t>
      </w:r>
    </w:p>
    <w:p w:rsidRDefault="005A0E12" w:rsidR="005A0E12" w:rsidRPr="00793238">
      <w:pPr>
        <w:rPr>
          <w:rFonts w:hAnsi="Times New Roman" w:ascii="Times New Roman"/>
          <w:noProof w:val="false"/>
          <w:szCs w:val="24"/>
        </w:rPr>
      </w:pPr>
    </w:p>
    <w:p w:rsidRDefault="0063170F" w:rsidP="00072954" w:rsidR="00B314E8" w:rsidRPr="00853078">
      <w:pPr>
        <w:jc w:val="center"/>
        <w:rPr>
          <w:rFonts w:hAnsi="Times New Roman" w:ascii="Times New Roman"/>
          <w:noProof w:val="false"/>
          <w:szCs w:val="24"/>
        </w:rPr>
      </w:pPr>
      <w:r w:rsidRPr="00853078">
        <w:rPr>
          <w:rFonts w:hAnsi="Times New Roman" w:ascii="Times New Roman"/>
          <w:noProof w:val="false"/>
          <w:szCs w:val="24"/>
        </w:rPr>
        <w:t>REPUBLIKA HRVATSKA</w:t>
      </w:r>
      <w:r w:rsidR="00514886" w:rsidRPr="00853078">
        <w:rPr>
          <w:rFonts w:hAnsi="Times New Roman" w:ascii="Times New Roman"/>
          <w:noProof w:val="false"/>
          <w:szCs w:val="24"/>
        </w:rPr>
        <w:t xml:space="preserve"> </w:t>
      </w:r>
    </w:p>
    <w:p w:rsidRDefault="00EC6039" w:rsidP="00326CC7" w:rsidR="00B314E8" w:rsidRPr="00853078">
      <w:pPr>
        <w:jc w:val="center"/>
        <w:rPr>
          <w:rFonts w:hAnsi="Times New Roman" w:ascii="Times New Roman"/>
          <w:noProof w:val="false"/>
          <w:szCs w:val="24"/>
        </w:rPr>
      </w:pPr>
      <w:r>
        <w:rPr>
          <w:rFonts w:hAnsi="Times New Roman" w:ascii="Times New Roman"/>
          <w:noProof w:val="false"/>
          <w:szCs w:val="24"/>
        </w:rPr>
        <w:t>Z A K L J U Č A K</w:t>
      </w:r>
    </w:p>
    <w:p w:rsidRDefault="00B314E8" w:rsidR="00B314E8" w:rsidRPr="00793238">
      <w:pPr>
        <w:rPr>
          <w:rFonts w:hAnsi="Times New Roman" w:ascii="Times New Roman"/>
          <w:noProof w:val="false"/>
          <w:szCs w:val="24"/>
        </w:rPr>
      </w:pPr>
    </w:p>
    <w:p w:rsidRDefault="00B314E8" w:rsidP="00B314E8" w:rsidR="00B314E8">
      <w:pPr>
        <w:pStyle w:val="Tijeloteksta"/>
        <w:rPr>
          <w:rFonts w:hAnsi="Times New Roman" w:ascii="Times New Roman"/>
          <w:szCs w:val="24"/>
        </w:rPr>
      </w:pPr>
      <w:r w:rsidRPr="00793238">
        <w:rPr>
          <w:rFonts w:hAnsi="Times New Roman" w:ascii="Times New Roman"/>
          <w:szCs w:val="24"/>
        </w:rPr>
        <w:tab/>
      </w:r>
      <w:r w:rsidR="00853078">
        <w:rPr>
          <w:rFonts w:hAnsi="Times New Roman" w:ascii="Times New Roman"/>
          <w:szCs w:val="24"/>
        </w:rPr>
        <w:t>Trgovački sud u Zagrebu, Stalna služba</w:t>
      </w:r>
      <w:r w:rsidR="00ED1913" w:rsidRPr="00853078">
        <w:rPr>
          <w:rFonts w:hAnsi="Times New Roman" w:ascii="Times New Roman"/>
          <w:szCs w:val="24"/>
        </w:rPr>
        <w:t xml:space="preserve">, </w:t>
      </w:r>
      <w:r w:rsidRPr="00853078">
        <w:rPr>
          <w:rFonts w:hAnsi="Times New Roman" w:ascii="Times New Roman"/>
          <w:szCs w:val="24"/>
        </w:rPr>
        <w:t>po sucu Goranki Boljkovac, kao stečajnom sucu,</w:t>
      </w:r>
      <w:r w:rsidR="000F0435" w:rsidRPr="00853078">
        <w:rPr>
          <w:rFonts w:hAnsi="Times New Roman" w:ascii="Times New Roman"/>
          <w:szCs w:val="24"/>
        </w:rPr>
        <w:t xml:space="preserve"> </w:t>
      </w:r>
      <w:r w:rsidR="00F80552" w:rsidRPr="00853078">
        <w:rPr>
          <w:rFonts w:hAnsi="Times New Roman" w:ascii="Times New Roman"/>
          <w:szCs w:val="24"/>
        </w:rPr>
        <w:t xml:space="preserve">u </w:t>
      </w:r>
      <w:r w:rsidR="00473DCE" w:rsidRPr="00853078">
        <w:rPr>
          <w:rFonts w:hAnsi="Times New Roman" w:ascii="Times New Roman"/>
          <w:szCs w:val="24"/>
        </w:rPr>
        <w:t xml:space="preserve">stečajnom postupku </w:t>
      </w:r>
      <w:r w:rsidR="009C7457">
        <w:rPr>
          <w:rFonts w:hAnsi="Times New Roman" w:ascii="Times New Roman"/>
        </w:rPr>
        <w:t>nad stečajnim dužnikom</w:t>
      </w:r>
      <w:r w:rsidR="001E469C">
        <w:rPr>
          <w:rFonts w:hAnsi="Times New Roman" w:ascii="Times New Roman"/>
        </w:rPr>
        <w:t xml:space="preserve"> </w:t>
      </w:r>
      <w:r w:rsidR="00F97A4F">
        <w:rPr>
          <w:rFonts w:hAnsi="Times New Roman" w:ascii="Times New Roman"/>
        </w:rPr>
        <w:t>BGB NEKRETNINE d.o.o. u stečaju, Zagreb, Boškovićeva 7, OIB 15653482743</w:t>
      </w:r>
      <w:r w:rsidR="00473DCE" w:rsidRPr="00853078">
        <w:rPr>
          <w:rFonts w:hAnsi="Times New Roman" w:ascii="Times New Roman"/>
          <w:szCs w:val="24"/>
        </w:rPr>
        <w:t>,</w:t>
      </w:r>
      <w:r w:rsidR="00514886" w:rsidRPr="00853078">
        <w:rPr>
          <w:rFonts w:hAnsi="Times New Roman" w:ascii="Times New Roman"/>
          <w:szCs w:val="24"/>
        </w:rPr>
        <w:t xml:space="preserve"> </w:t>
      </w:r>
      <w:r w:rsidRPr="00853078">
        <w:rPr>
          <w:rFonts w:hAnsi="Times New Roman" w:ascii="Times New Roman"/>
          <w:szCs w:val="24"/>
        </w:rPr>
        <w:t xml:space="preserve">dana </w:t>
      </w:r>
      <w:r w:rsidR="00900414">
        <w:rPr>
          <w:rFonts w:hAnsi="Times New Roman" w:ascii="Times New Roman"/>
          <w:szCs w:val="24"/>
        </w:rPr>
        <w:t>11. siječnja 2019</w:t>
      </w:r>
      <w:r w:rsidR="00937A1A">
        <w:rPr>
          <w:rFonts w:hAnsi="Times New Roman" w:ascii="Times New Roman"/>
          <w:szCs w:val="24"/>
        </w:rPr>
        <w:t>.</w:t>
      </w:r>
    </w:p>
    <w:p w:rsidRDefault="00A61A10" w:rsidP="00B314E8" w:rsidR="00A61A10" w:rsidRPr="00853078">
      <w:pPr>
        <w:pStyle w:val="Tijeloteksta"/>
        <w:rPr>
          <w:rFonts w:hAnsi="Times New Roman" w:ascii="Times New Roman"/>
          <w:szCs w:val="24"/>
        </w:rPr>
      </w:pPr>
    </w:p>
    <w:p w:rsidRDefault="00EC6039" w:rsidP="000A020C" w:rsidR="00B314E8">
      <w:pPr>
        <w:pStyle w:val="Tijeloteksta"/>
        <w:jc w:val="center"/>
        <w:rPr>
          <w:rFonts w:hAnsi="Times New Roman" w:ascii="Times New Roman"/>
          <w:szCs w:val="24"/>
        </w:rPr>
      </w:pPr>
      <w:r>
        <w:rPr>
          <w:rFonts w:hAnsi="Times New Roman" w:ascii="Times New Roman"/>
          <w:szCs w:val="24"/>
        </w:rPr>
        <w:t>z a k l j u č i o</w:t>
      </w:r>
      <w:r w:rsidR="00514886" w:rsidRPr="00853078">
        <w:rPr>
          <w:rFonts w:hAnsi="Times New Roman" w:ascii="Times New Roman"/>
          <w:szCs w:val="24"/>
        </w:rPr>
        <w:t xml:space="preserve"> </w:t>
      </w:r>
      <w:r w:rsidR="00B314E8" w:rsidRPr="00853078">
        <w:rPr>
          <w:rFonts w:hAnsi="Times New Roman" w:ascii="Times New Roman"/>
          <w:szCs w:val="24"/>
        </w:rPr>
        <w:t xml:space="preserve">  j e</w:t>
      </w:r>
    </w:p>
    <w:p w:rsidRDefault="00B818D9" w:rsidP="000A020C" w:rsidR="00B818D9" w:rsidRPr="00853078">
      <w:pPr>
        <w:pStyle w:val="Tijeloteksta"/>
        <w:jc w:val="center"/>
        <w:rPr>
          <w:rFonts w:hAnsi="Times New Roman" w:ascii="Times New Roman"/>
          <w:szCs w:val="24"/>
        </w:rPr>
      </w:pPr>
    </w:p>
    <w:p w:rsidRDefault="00B818D9" w:rsidP="000D4F31" w:rsidR="004048BF">
      <w:pPr>
        <w:pStyle w:val="Tijeloteksta"/>
        <w:rPr>
          <w:rFonts w:hAnsi="Times New Roman" w:ascii="Times New Roman"/>
          <w:szCs w:val="24"/>
        </w:rPr>
      </w:pPr>
      <w:r>
        <w:rPr>
          <w:rFonts w:hAnsi="Times New Roman" w:ascii="Times New Roman"/>
          <w:b/>
          <w:szCs w:val="24"/>
        </w:rPr>
        <w:tab/>
      </w:r>
      <w:r>
        <w:rPr>
          <w:rFonts w:hAnsi="Times New Roman" w:ascii="Times New Roman"/>
          <w:szCs w:val="24"/>
        </w:rPr>
        <w:t xml:space="preserve">Nalaže se stečajnom upravitelju </w:t>
      </w:r>
      <w:r w:rsidR="00A30F77">
        <w:rPr>
          <w:rFonts w:hAnsi="Times New Roman" w:ascii="Times New Roman"/>
          <w:szCs w:val="24"/>
        </w:rPr>
        <w:t>Zlatku Kosecu</w:t>
      </w:r>
      <w:r w:rsidR="004048BF">
        <w:rPr>
          <w:rFonts w:hAnsi="Times New Roman" w:ascii="Times New Roman"/>
          <w:szCs w:val="24"/>
        </w:rPr>
        <w:t xml:space="preserve"> da isti bez odgode, a najkasnije u roku od 3 dana, dostavi na ovaj stečajni predmet ispis prometa po računu stečajnog dužnika kod banke koja vodi poslovni račun dužnika, i to</w:t>
      </w:r>
      <w:r w:rsidR="00647BBA">
        <w:rPr>
          <w:rFonts w:hAnsi="Times New Roman" w:ascii="Times New Roman"/>
          <w:szCs w:val="24"/>
        </w:rPr>
        <w:t xml:space="preserve"> za razdoblje</w:t>
      </w:r>
      <w:r w:rsidR="004048BF">
        <w:rPr>
          <w:rFonts w:hAnsi="Times New Roman" w:ascii="Times New Roman"/>
          <w:szCs w:val="24"/>
        </w:rPr>
        <w:t xml:space="preserve"> od dana otvaranja stečajnog postupka pa nadalje. </w:t>
      </w:r>
    </w:p>
    <w:p w:rsidRDefault="004048BF" w:rsidP="000D4F31" w:rsidR="004048BF">
      <w:pPr>
        <w:pStyle w:val="Tijeloteksta"/>
        <w:rPr>
          <w:rFonts w:hAnsi="Times New Roman" w:ascii="Times New Roman"/>
          <w:szCs w:val="24"/>
        </w:rPr>
      </w:pPr>
    </w:p>
    <w:p w:rsidRDefault="004048BF" w:rsidP="000D4F31" w:rsidR="004048BF">
      <w:pPr>
        <w:pStyle w:val="Tijeloteksta"/>
        <w:rPr>
          <w:rFonts w:hAnsi="Times New Roman" w:ascii="Times New Roman"/>
          <w:szCs w:val="24"/>
        </w:rPr>
      </w:pPr>
      <w:r>
        <w:rPr>
          <w:rFonts w:hAnsi="Times New Roman" w:ascii="Times New Roman"/>
          <w:szCs w:val="24"/>
        </w:rPr>
        <w:tab/>
        <w:t xml:space="preserve">Stečajni upravitelj  je dužan u istom roku dostaviti na spis obrazloženje i očitovanje po kojoj osnovi je isti vršio isplate sa računa stečajnog dužnika, a koje isplate isti nabraja na trećoj stranici svojeg izvješća o tijeku stečajnog postupka i stanju stečajne mase, zaprimljenog kod suda 9. siječnja 2019. Naime, u izvješću stečajni upravitelj navodi da je u dosadašnjem tijeku postupka unovčena nekretnina stečajnog dužnika za iznos kupovnine od 340.000,00 kn, te da su rješenjem Trgovačkog suda u Zagrebu broj 3 St-6627/16-32 od 5. srpnja 2018. troškovi utvrđivanja tražbine i unovčenja nekretnine stečajnom dužniku određeni u visini od 158.668,61 kn, a razlučni vjerovnik Zagrebačka banka d.d. Zagreb namirenja je iznosom od 181.331,39 kn. U izvješću stečajni upravitelj navodi da je nakon toga isti podmirio troškove prethodnog stečajnog postupka te troškove koji su nastali od otvaranja stečajnog postupka 17. siječnja 2017. pa do 30. travnja 2018., pa tako stečajni upravitelj navodi da je nakon toga stanje na računu stečajnog dužnika 84.332,34 kn. </w:t>
      </w:r>
    </w:p>
    <w:p w:rsidRDefault="004048BF" w:rsidP="000D4F31" w:rsidR="004048BF">
      <w:pPr>
        <w:pStyle w:val="Tijeloteksta"/>
        <w:rPr>
          <w:rFonts w:hAnsi="Times New Roman" w:ascii="Times New Roman"/>
          <w:szCs w:val="24"/>
        </w:rPr>
      </w:pPr>
    </w:p>
    <w:p w:rsidRDefault="004048BF" w:rsidP="000D4F31" w:rsidR="004048BF">
      <w:pPr>
        <w:pStyle w:val="Tijeloteksta"/>
        <w:rPr>
          <w:rFonts w:hAnsi="Times New Roman" w:ascii="Times New Roman"/>
          <w:szCs w:val="24"/>
        </w:rPr>
      </w:pPr>
      <w:r>
        <w:rPr>
          <w:rFonts w:hAnsi="Times New Roman" w:ascii="Times New Roman"/>
          <w:szCs w:val="24"/>
        </w:rPr>
        <w:tab/>
        <w:t xml:space="preserve">Međutim, uvidom u spis utvrđeno je da je u dosadašnjem tijeku ovog postupka rješenjem suda posl.br. 3 St-6627/16-24 od 2. svibnja 2017. određena nagrada za poslove privremenog stečajnog upravitelja u iznosu od 8.000,00 kn bruto, dok nije doneseno rješenje suda kojim je određena nagrada za rad stečajnog upravitelja, kao niti nagrada stvarnih troškova stečajnog upravitelja. </w:t>
      </w:r>
    </w:p>
    <w:p w:rsidRDefault="004048BF" w:rsidP="000D4F31" w:rsidR="004048BF">
      <w:pPr>
        <w:pStyle w:val="Tijeloteksta"/>
        <w:rPr>
          <w:rFonts w:hAnsi="Times New Roman" w:ascii="Times New Roman"/>
          <w:szCs w:val="24"/>
        </w:rPr>
      </w:pPr>
    </w:p>
    <w:p w:rsidRDefault="004048BF" w:rsidP="000D4F31" w:rsidR="004048BF">
      <w:pPr>
        <w:pStyle w:val="Tijeloteksta"/>
        <w:rPr>
          <w:rFonts w:hAnsi="Times New Roman" w:ascii="Times New Roman"/>
          <w:szCs w:val="24"/>
        </w:rPr>
      </w:pPr>
      <w:r>
        <w:rPr>
          <w:rFonts w:hAnsi="Times New Roman" w:ascii="Times New Roman"/>
          <w:szCs w:val="24"/>
        </w:rPr>
        <w:tab/>
        <w:t xml:space="preserve">Ukazuje se stečajnom upravitelju da rješenje o nagradi i naknadi troškova stečajnom upravitelju određuje sud, time da stečajni upravitelj ima pravo na nagradu za rad tek kada isti dovrši sve poslove za koje je imenovan, a samo iznimno sud može stečajnom upravitelju odrediti isplatu predujma dijela nagrade, i to isključivo ako je stečajni dužnik nastavio </w:t>
      </w:r>
      <w:r>
        <w:rPr>
          <w:rFonts w:hAnsi="Times New Roman" w:ascii="Times New Roman"/>
          <w:szCs w:val="24"/>
        </w:rPr>
        <w:lastRenderedPageBreak/>
        <w:t xml:space="preserve">poslovati ili ako je stečajnom upravitelju naložena izrada stečajnoga plana (čl. 2. st. 2. i 3. Uredbe o kriterijima i načinu obračuna i plaćanja nagrada stečajnim upraviteljima – Narodne novine </w:t>
      </w:r>
      <w:r w:rsidR="009C2917">
        <w:rPr>
          <w:rFonts w:hAnsi="Times New Roman" w:ascii="Times New Roman"/>
          <w:szCs w:val="24"/>
        </w:rPr>
        <w:t>broj 105/15), a navedeno nije u ovom stečaju ispunjeno.</w:t>
      </w:r>
    </w:p>
    <w:p w:rsidRDefault="009C2917" w:rsidP="000D4F31" w:rsidR="009C2917">
      <w:pPr>
        <w:pStyle w:val="Tijeloteksta"/>
        <w:rPr>
          <w:rFonts w:hAnsi="Times New Roman" w:ascii="Times New Roman"/>
          <w:szCs w:val="24"/>
        </w:rPr>
      </w:pPr>
    </w:p>
    <w:p w:rsidRDefault="009C2917" w:rsidP="000D4F31" w:rsidR="009C2917">
      <w:pPr>
        <w:pStyle w:val="Tijeloteksta"/>
        <w:rPr>
          <w:rFonts w:hAnsi="Times New Roman" w:ascii="Times New Roman"/>
          <w:szCs w:val="24"/>
        </w:rPr>
      </w:pPr>
      <w:r>
        <w:rPr>
          <w:rFonts w:hAnsi="Times New Roman" w:ascii="Times New Roman"/>
          <w:szCs w:val="24"/>
        </w:rPr>
        <w:tab/>
        <w:t xml:space="preserve">Prema tome, rješenje suda o diobi kupovnine, nije rješenje suda o određivanju nagrade i naknade troškova stečajnom upravitelju, pri čemu se ukazuje stečajnom upravitelju da naknadu troškova rješenjem određuje sud na temelju pisanoga, obrazloženoga i dokumentiranoga izvješća stečajnog upravitelja (čl. 94. st. 3. Stečajnog zakona – Narodne novine broj 71/15, 104/17, dalje u tekstu: SZ-a). Slijedom navedenog, da bi sud mogao odobriti određene stvarne troškove stečajnog upravitelja, svaki pojedini trošak stečajni upravitelj mora i obrazložiti i dokumentirati, </w:t>
      </w:r>
      <w:r w:rsidR="00647BBA">
        <w:rPr>
          <w:rFonts w:hAnsi="Times New Roman" w:ascii="Times New Roman"/>
          <w:szCs w:val="24"/>
        </w:rPr>
        <w:t xml:space="preserve">te na naknadu troškova stečajni upravitelj ima pravo tek temeljem pravomoćnog rješenja suda kojim se stečajnom upravitelju odobrava naknada stvarnih troškova. </w:t>
      </w:r>
    </w:p>
    <w:p w:rsidRDefault="00647BBA" w:rsidP="000D4F31" w:rsidR="00647BBA">
      <w:pPr>
        <w:pStyle w:val="Tijeloteksta"/>
        <w:rPr>
          <w:rFonts w:hAnsi="Times New Roman" w:ascii="Times New Roman"/>
          <w:szCs w:val="24"/>
        </w:rPr>
      </w:pPr>
    </w:p>
    <w:p w:rsidRDefault="00647BBA" w:rsidP="000D4F31" w:rsidR="00647BBA">
      <w:pPr>
        <w:pStyle w:val="Tijeloteksta"/>
        <w:rPr>
          <w:rFonts w:hAnsi="Times New Roman" w:ascii="Times New Roman"/>
          <w:szCs w:val="24"/>
        </w:rPr>
      </w:pPr>
      <w:r>
        <w:rPr>
          <w:rFonts w:hAnsi="Times New Roman" w:ascii="Times New Roman"/>
          <w:szCs w:val="24"/>
        </w:rPr>
        <w:tab/>
        <w:t xml:space="preserve">Dakle, ukoliko je stečajni upravitelj bez postojanja pravomoćnog rješenja suda o određivanju nagrade i naknade troškova stečajnom upravitelju izvršio sa računa stečajnog dužnika isplate u svoju korist, isti je postupio protivno odredbama Stečajnog zakona koje uređuju materiju nagrade i naknade troškova stečajnom upravitelju, što znači da su u ovom slučaju ispunjeni uvjeti da se stečajni upravitelj razriješi dužnosti. </w:t>
      </w:r>
    </w:p>
    <w:p w:rsidRDefault="00647BBA" w:rsidP="000D4F31" w:rsidR="00647BBA">
      <w:pPr>
        <w:pStyle w:val="Tijeloteksta"/>
        <w:rPr>
          <w:rFonts w:hAnsi="Times New Roman" w:ascii="Times New Roman"/>
          <w:szCs w:val="24"/>
        </w:rPr>
      </w:pPr>
    </w:p>
    <w:p w:rsidRDefault="00647BBA" w:rsidP="000D4F31" w:rsidR="00647BBA">
      <w:pPr>
        <w:pStyle w:val="Tijeloteksta"/>
        <w:rPr>
          <w:rFonts w:hAnsi="Times New Roman" w:ascii="Times New Roman"/>
          <w:szCs w:val="24"/>
        </w:rPr>
      </w:pPr>
      <w:r>
        <w:rPr>
          <w:rFonts w:hAnsi="Times New Roman" w:ascii="Times New Roman"/>
          <w:szCs w:val="24"/>
        </w:rPr>
        <w:tab/>
        <w:t>Slijedom navedenog, sukladno odredbi čl. 91. st. 3. SZ-a poziva se stečajni upravitelj bez odgode, a najkasnije u roku od 3 dana, dostaviti sudu pisano očitovanje o gore navedenim okolnostima.</w:t>
      </w:r>
    </w:p>
    <w:p w:rsidRDefault="004A141B" w:rsidP="00A61A10" w:rsidR="00A61A10" w:rsidRPr="00793238">
      <w:pPr>
        <w:pStyle w:val="Tijeloteksta"/>
        <w:ind w:left="1440"/>
        <w:rPr>
          <w:rFonts w:hAnsi="Times New Roman" w:ascii="Times New Roman"/>
          <w:szCs w:val="24"/>
        </w:rPr>
      </w:pPr>
      <w:r w:rsidRPr="00793238">
        <w:rPr>
          <w:rFonts w:hAnsi="Times New Roman" w:ascii="Times New Roman"/>
          <w:szCs w:val="24"/>
        </w:rPr>
        <w:t xml:space="preserve"> </w:t>
      </w:r>
      <w:r w:rsidR="00480933" w:rsidRPr="00793238">
        <w:rPr>
          <w:rFonts w:hAnsi="Times New Roman" w:ascii="Times New Roman"/>
          <w:szCs w:val="24"/>
        </w:rPr>
        <w:t xml:space="preserve"> </w:t>
      </w:r>
    </w:p>
    <w:p w:rsidRDefault="00311D29" w:rsidP="0091485F" w:rsidR="003B7EB5">
      <w:pPr>
        <w:jc w:val="center"/>
        <w:rPr>
          <w:rFonts w:hAnsi="Times New Roman" w:ascii="Times New Roman"/>
          <w:szCs w:val="24"/>
        </w:rPr>
      </w:pPr>
      <w:r w:rsidRPr="00793238">
        <w:rPr>
          <w:rFonts w:hAnsi="Times New Roman" w:ascii="Times New Roman"/>
          <w:szCs w:val="24"/>
        </w:rPr>
        <w:t xml:space="preserve">U Karlovcu </w:t>
      </w:r>
      <w:r w:rsidR="004048BF">
        <w:rPr>
          <w:rFonts w:hAnsi="Times New Roman" w:ascii="Times New Roman"/>
          <w:szCs w:val="24"/>
        </w:rPr>
        <w:t>11. siječnja 2019</w:t>
      </w:r>
      <w:r w:rsidR="00937A1A">
        <w:rPr>
          <w:rFonts w:hAnsi="Times New Roman" w:ascii="Times New Roman"/>
          <w:szCs w:val="24"/>
        </w:rPr>
        <w:t>.</w:t>
      </w:r>
    </w:p>
    <w:p w:rsidRDefault="00A61A10" w:rsidP="0091485F" w:rsidR="00A61A10" w:rsidRPr="00793238">
      <w:pPr>
        <w:jc w:val="center"/>
        <w:rPr>
          <w:rFonts w:hAnsi="Times New Roman" w:ascii="Times New Roman"/>
          <w:b/>
          <w:szCs w:val="24"/>
        </w:rPr>
      </w:pPr>
    </w:p>
    <w:p w:rsidRDefault="00737A4B" w:rsidP="00B314E8" w:rsidR="00737A4B" w:rsidRPr="00793238">
      <w:pPr>
        <w:pStyle w:val="Tijeloteksta"/>
        <w:rPr>
          <w:rFonts w:hAnsi="Times New Roman" w:ascii="Times New Roman"/>
          <w:szCs w:val="24"/>
        </w:rPr>
      </w:pP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00D92440" w:rsidRPr="00793238">
        <w:rPr>
          <w:rFonts w:hAnsi="Times New Roman" w:ascii="Times New Roman"/>
          <w:szCs w:val="24"/>
        </w:rPr>
        <w:t xml:space="preserve">          </w:t>
      </w:r>
      <w:r w:rsidRPr="00793238">
        <w:rPr>
          <w:rFonts w:hAnsi="Times New Roman" w:ascii="Times New Roman"/>
          <w:szCs w:val="24"/>
        </w:rPr>
        <w:t>Sudac:</w:t>
      </w:r>
    </w:p>
    <w:p w:rsidRDefault="00737A4B" w:rsidP="00237199" w:rsidR="007404F0" w:rsidRPr="00793238">
      <w:pPr>
        <w:pStyle w:val="Tijeloteksta"/>
        <w:rPr>
          <w:rFonts w:hAnsi="Times New Roman" w:ascii="Times New Roman"/>
          <w:szCs w:val="24"/>
        </w:rPr>
      </w:pP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00D92440" w:rsidRPr="00793238">
        <w:rPr>
          <w:rFonts w:hAnsi="Times New Roman" w:ascii="Times New Roman"/>
          <w:szCs w:val="24"/>
        </w:rPr>
        <w:t xml:space="preserve">              </w:t>
      </w:r>
      <w:r w:rsidRPr="00793238">
        <w:rPr>
          <w:rFonts w:hAnsi="Times New Roman" w:ascii="Times New Roman"/>
          <w:szCs w:val="24"/>
        </w:rPr>
        <w:t>Goranka Boljkovac</w:t>
      </w:r>
      <w:r w:rsidR="00FF00D5">
        <w:rPr>
          <w:rFonts w:hAnsi="Times New Roman" w:ascii="Times New Roman"/>
          <w:szCs w:val="24"/>
        </w:rPr>
        <w:t>, v.r.</w:t>
      </w:r>
    </w:p>
    <w:p w:rsidRDefault="00D92440" w:rsidP="00237199" w:rsidR="00D92440" w:rsidRPr="00793238">
      <w:pPr>
        <w:pStyle w:val="Tijeloteksta"/>
        <w:rPr>
          <w:rFonts w:hAnsi="Times New Roman" w:ascii="Times New Roman"/>
          <w:szCs w:val="24"/>
        </w:rPr>
      </w:pPr>
    </w:p>
    <w:p w:rsidRDefault="00D92440" w:rsidP="00FF00D5" w:rsidR="00FF00D5">
      <w:pPr>
        <w:tabs>
          <w:tab w:pos="6703" w:val="left"/>
          <w:tab w:pos="6900" w:val="left"/>
        </w:tabs>
        <w:jc w:val="both"/>
        <w:rPr>
          <w:rFonts w:hAnsi="Times New Roman" w:ascii="Times New Roman"/>
          <w:szCs w:val="24"/>
        </w:rPr>
      </w:pPr>
      <w:r w:rsidRPr="00793238">
        <w:rPr>
          <w:rFonts w:hAnsi="Times New Roman" w:ascii="Times New Roman"/>
          <w:szCs w:val="24"/>
        </w:rPr>
        <w:tab/>
      </w:r>
      <w:r w:rsidR="00FF00D5">
        <w:rPr>
          <w:rFonts w:hAnsi="Times New Roman" w:ascii="Times New Roman"/>
          <w:szCs w:val="24"/>
        </w:rPr>
        <w:t>Za točnost otpravka:</w:t>
      </w:r>
    </w:p>
    <w:p w:rsidRDefault="00FF00D5" w:rsidP="00FF00D5" w:rsidR="0032271E" w:rsidRPr="00793238">
      <w:pPr>
        <w:tabs>
          <w:tab w:pos="6703" w:val="left"/>
          <w:tab w:pos="6900" w:val="left"/>
        </w:tabs>
        <w:jc w:val="both"/>
        <w:rPr>
          <w:rFonts w:hAnsi="Times New Roman" w:ascii="Times New Roman"/>
          <w:szCs w:val="24"/>
        </w:rPr>
      </w:pPr>
      <w:r>
        <w:rPr>
          <w:rFonts w:hAnsi="Times New Roman" w:ascii="Times New Roman"/>
          <w:szCs w:val="24"/>
        </w:rPr>
        <w:tab/>
        <w:t>ovlašteni službenik:</w:t>
      </w:r>
    </w:p>
    <w:p w:rsidRDefault="006275C1" w:rsidP="00FF00D5" w:rsidR="000407B1">
      <w:pPr>
        <w:pStyle w:val="Tijeloteksta"/>
        <w:tabs>
          <w:tab w:pos="6703" w:val="left"/>
        </w:tabs>
        <w:rPr>
          <w:rFonts w:hAnsi="Times New Roman" w:ascii="Times New Roman"/>
          <w:szCs w:val="24"/>
        </w:rPr>
      </w:pPr>
      <w:r w:rsidRPr="00793238">
        <w:rPr>
          <w:rFonts w:hAnsi="Times New Roman" w:ascii="Times New Roman"/>
          <w:szCs w:val="24"/>
        </w:rPr>
        <w:t xml:space="preserve"> </w:t>
      </w:r>
      <w:r w:rsidR="00FF00D5">
        <w:rPr>
          <w:rFonts w:hAnsi="Times New Roman" w:ascii="Times New Roman"/>
          <w:szCs w:val="24"/>
        </w:rPr>
        <w:tab/>
        <w:t>Renata Klokočki</w:t>
      </w:r>
    </w:p>
    <w:p w:rsidRDefault="006275C1" w:rsidP="00B314E8" w:rsidR="006275C1" w:rsidRPr="00793238">
      <w:pPr>
        <w:pStyle w:val="Tijeloteksta"/>
        <w:rPr>
          <w:rFonts w:hAnsi="Times New Roman" w:ascii="Times New Roman"/>
          <w:szCs w:val="24"/>
        </w:rPr>
      </w:pPr>
      <w:r w:rsidRPr="00793238">
        <w:rPr>
          <w:rFonts w:hAnsi="Times New Roman" w:ascii="Times New Roman"/>
          <w:szCs w:val="24"/>
        </w:rPr>
        <w:t xml:space="preserve">                                                 </w:t>
      </w:r>
    </w:p>
    <w:p w:rsidRDefault="000407B1" w:rsidP="00B314E8" w:rsidR="007C72DF" w:rsidRPr="00793238">
      <w:pPr>
        <w:pStyle w:val="Tijeloteksta"/>
        <w:rPr>
          <w:rFonts w:hAnsi="Times New Roman" w:ascii="Times New Roman"/>
          <w:szCs w:val="24"/>
        </w:rPr>
      </w:pPr>
      <w:r w:rsidRPr="00793238">
        <w:rPr>
          <w:rFonts w:hAnsi="Times New Roman" w:ascii="Times New Roman"/>
          <w:szCs w:val="24"/>
        </w:rPr>
        <w:t>UPUTA O PRAVNOM LIJEKU:</w:t>
      </w:r>
    </w:p>
    <w:p w:rsidRDefault="000407B1" w:rsidP="00B314E8" w:rsidR="00881DAC">
      <w:pPr>
        <w:pStyle w:val="Tijeloteksta"/>
        <w:rPr>
          <w:rFonts w:hAnsi="Times New Roman" w:ascii="Times New Roman"/>
          <w:szCs w:val="24"/>
        </w:rPr>
      </w:pPr>
      <w:r w:rsidRPr="00793238">
        <w:rPr>
          <w:rFonts w:hAnsi="Times New Roman" w:ascii="Times New Roman"/>
          <w:szCs w:val="24"/>
        </w:rPr>
        <w:t xml:space="preserve">Protiv ovog </w:t>
      </w:r>
      <w:r w:rsidR="00A61A10">
        <w:rPr>
          <w:rFonts w:hAnsi="Times New Roman" w:ascii="Times New Roman"/>
          <w:szCs w:val="24"/>
        </w:rPr>
        <w:t>zaključka nije dopuštena žalba.</w:t>
      </w:r>
      <w:r w:rsidR="00501E2C" w:rsidRPr="00793238">
        <w:rPr>
          <w:rFonts w:hAnsi="Times New Roman" w:ascii="Times New Roman"/>
          <w:szCs w:val="24"/>
        </w:rPr>
        <w:t xml:space="preserve"> </w:t>
      </w:r>
    </w:p>
    <w:p w:rsidRDefault="00881DAC" w:rsidP="00B314E8" w:rsidR="00881DAC">
      <w:pPr>
        <w:pStyle w:val="Tijeloteksta"/>
        <w:rPr>
          <w:rFonts w:hAnsi="Times New Roman" w:ascii="Times New Roman"/>
          <w:szCs w:val="24"/>
        </w:rPr>
      </w:pPr>
    </w:p>
    <w:p w:rsidRDefault="00881DAC" w:rsidP="00B314E8" w:rsidR="00881DAC">
      <w:pPr>
        <w:pStyle w:val="Tijeloteksta"/>
        <w:rPr>
          <w:rFonts w:hAnsi="Times New Roman" w:ascii="Times New Roman"/>
          <w:szCs w:val="24"/>
        </w:rPr>
      </w:pPr>
    </w:p>
    <w:p w:rsidRDefault="00881DAC" w:rsidP="00B314E8" w:rsidR="00881DAC">
      <w:pPr>
        <w:pStyle w:val="Tijeloteksta"/>
        <w:rPr>
          <w:rFonts w:hAnsi="Times New Roman" w:ascii="Times New Roman"/>
          <w:szCs w:val="24"/>
        </w:rPr>
      </w:pPr>
    </w:p>
    <w:p w:rsidRDefault="00881DAC" w:rsidP="00B314E8" w:rsidR="00881DAC">
      <w:pPr>
        <w:pStyle w:val="Tijeloteksta"/>
        <w:rPr>
          <w:rFonts w:hAnsi="Times New Roman" w:ascii="Times New Roman"/>
          <w:szCs w:val="24"/>
        </w:rPr>
      </w:pPr>
    </w:p>
    <w:sectPr w:rsidSect="009C2917" w:rsidR="00881DAC">
      <w:headerReference w:type="even" r:id="rId10"/>
      <w:headerReference w:type="default" r:id="rId11"/>
      <w:pgSz w:h="16838" w:w="11906"/>
      <w:pgMar w:gutter="0" w:footer="720" w:header="720" w:left="1418" w:bottom="1843" w:right="1418" w:top="184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329B6">
      <w:rPr>
        <w:rStyle w:val="Brojstranice"/>
      </w:rPr>
      <w:t>2</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4048BF">
      <w:rPr>
        <w:rFonts w:hAnsi="Times New Roman" w:ascii="Times New Roman"/>
      </w:rPr>
      <w:t>6627/2016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A6EFC"/>
    <w:multiLevelType w:val="hybridMultilevel"/>
    <w:tmpl w:val="782A7B0A"/>
    <w:lvl w:tplc="F9167E30" w:ilvl="0">
      <w:start w:val="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57117914"/>
    <w:multiLevelType w:val="hybridMultilevel"/>
    <w:tmpl w:val="4CC202AC"/>
    <w:lvl w:tplc="4F8284C0" w:ilvl="0">
      <w:start w:val="20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7">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7"/>
  </w:num>
  <w:num w:numId="2">
    <w:abstractNumId w:val="6"/>
  </w:num>
  <w:num w:numId="3">
    <w:abstractNumId w:val="3"/>
  </w:num>
  <w:num w:numId="4">
    <w:abstractNumId w:val="2"/>
  </w:num>
  <w:num w:numId="5">
    <w:abstractNumId w:val="4"/>
  </w:num>
  <w:num w:numId="6">
    <w:abstractNumId w:val="1"/>
  </w:num>
  <w:num w:numId="7">
    <w:abstractNumId w:val="5"/>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7D0E"/>
    <w:rsid w:val="000407B1"/>
    <w:rsid w:val="00072954"/>
    <w:rsid w:val="000A020C"/>
    <w:rsid w:val="000A2EA1"/>
    <w:rsid w:val="000D4F31"/>
    <w:rsid w:val="000E26B5"/>
    <w:rsid w:val="000F0435"/>
    <w:rsid w:val="001117F8"/>
    <w:rsid w:val="00135E75"/>
    <w:rsid w:val="00143028"/>
    <w:rsid w:val="00164987"/>
    <w:rsid w:val="00197744"/>
    <w:rsid w:val="001E469C"/>
    <w:rsid w:val="00237199"/>
    <w:rsid w:val="00245E30"/>
    <w:rsid w:val="002D5B99"/>
    <w:rsid w:val="00311D29"/>
    <w:rsid w:val="0032271E"/>
    <w:rsid w:val="00323E81"/>
    <w:rsid w:val="00326CC7"/>
    <w:rsid w:val="00341D81"/>
    <w:rsid w:val="00362D40"/>
    <w:rsid w:val="0037105C"/>
    <w:rsid w:val="00381043"/>
    <w:rsid w:val="00393171"/>
    <w:rsid w:val="003A2A95"/>
    <w:rsid w:val="003B7EB5"/>
    <w:rsid w:val="003D357F"/>
    <w:rsid w:val="004048BF"/>
    <w:rsid w:val="00467623"/>
    <w:rsid w:val="00473DCE"/>
    <w:rsid w:val="00480933"/>
    <w:rsid w:val="004A141B"/>
    <w:rsid w:val="004A2424"/>
    <w:rsid w:val="00501E2C"/>
    <w:rsid w:val="0051047D"/>
    <w:rsid w:val="0051183F"/>
    <w:rsid w:val="00514886"/>
    <w:rsid w:val="00540A13"/>
    <w:rsid w:val="00566675"/>
    <w:rsid w:val="00566B1D"/>
    <w:rsid w:val="00577F43"/>
    <w:rsid w:val="00594221"/>
    <w:rsid w:val="005A0E12"/>
    <w:rsid w:val="005E53AC"/>
    <w:rsid w:val="006275C1"/>
    <w:rsid w:val="0063170F"/>
    <w:rsid w:val="006329B6"/>
    <w:rsid w:val="00647BBA"/>
    <w:rsid w:val="006521A5"/>
    <w:rsid w:val="00652A3C"/>
    <w:rsid w:val="00657D4F"/>
    <w:rsid w:val="006C5629"/>
    <w:rsid w:val="00727927"/>
    <w:rsid w:val="00737A4B"/>
    <w:rsid w:val="007404F0"/>
    <w:rsid w:val="007430DB"/>
    <w:rsid w:val="00746B09"/>
    <w:rsid w:val="0075702E"/>
    <w:rsid w:val="00786F71"/>
    <w:rsid w:val="00793238"/>
    <w:rsid w:val="007C72DF"/>
    <w:rsid w:val="007F7983"/>
    <w:rsid w:val="00843B1C"/>
    <w:rsid w:val="00853078"/>
    <w:rsid w:val="00855310"/>
    <w:rsid w:val="00881DAC"/>
    <w:rsid w:val="008A1EAD"/>
    <w:rsid w:val="008D212B"/>
    <w:rsid w:val="008D31EA"/>
    <w:rsid w:val="008F12BE"/>
    <w:rsid w:val="00900414"/>
    <w:rsid w:val="009067E1"/>
    <w:rsid w:val="0091485F"/>
    <w:rsid w:val="009338DF"/>
    <w:rsid w:val="00937A1A"/>
    <w:rsid w:val="00937ECE"/>
    <w:rsid w:val="009432E4"/>
    <w:rsid w:val="00991E8E"/>
    <w:rsid w:val="00992055"/>
    <w:rsid w:val="009A4E8F"/>
    <w:rsid w:val="009B56B4"/>
    <w:rsid w:val="009C2917"/>
    <w:rsid w:val="009C7457"/>
    <w:rsid w:val="009E4927"/>
    <w:rsid w:val="009F3B1B"/>
    <w:rsid w:val="00A036F0"/>
    <w:rsid w:val="00A24973"/>
    <w:rsid w:val="00A25367"/>
    <w:rsid w:val="00A30F77"/>
    <w:rsid w:val="00A44479"/>
    <w:rsid w:val="00A61A10"/>
    <w:rsid w:val="00A91D89"/>
    <w:rsid w:val="00A960BB"/>
    <w:rsid w:val="00AC14E9"/>
    <w:rsid w:val="00AD105D"/>
    <w:rsid w:val="00AD12C9"/>
    <w:rsid w:val="00B314E8"/>
    <w:rsid w:val="00B50BDC"/>
    <w:rsid w:val="00B818D9"/>
    <w:rsid w:val="00BB5EB8"/>
    <w:rsid w:val="00C01D54"/>
    <w:rsid w:val="00C2061F"/>
    <w:rsid w:val="00C20895"/>
    <w:rsid w:val="00C3364F"/>
    <w:rsid w:val="00C420A6"/>
    <w:rsid w:val="00C4751B"/>
    <w:rsid w:val="00C91624"/>
    <w:rsid w:val="00CA539C"/>
    <w:rsid w:val="00CE0A00"/>
    <w:rsid w:val="00CF4808"/>
    <w:rsid w:val="00CF4C16"/>
    <w:rsid w:val="00D214D8"/>
    <w:rsid w:val="00D44BE1"/>
    <w:rsid w:val="00D47A43"/>
    <w:rsid w:val="00D92440"/>
    <w:rsid w:val="00DB1F37"/>
    <w:rsid w:val="00DB4CD4"/>
    <w:rsid w:val="00DC4C5B"/>
    <w:rsid w:val="00E207D3"/>
    <w:rsid w:val="00E345F5"/>
    <w:rsid w:val="00E347E2"/>
    <w:rsid w:val="00E7063B"/>
    <w:rsid w:val="00EC6039"/>
    <w:rsid w:val="00ED1913"/>
    <w:rsid w:val="00F41913"/>
    <w:rsid w:val="00F5464F"/>
    <w:rsid w:val="00F6123A"/>
    <w:rsid w:val="00F80552"/>
    <w:rsid w:val="00F97A4F"/>
    <w:rsid w:val="00FA4D1E"/>
    <w:rsid w:val="00FC60E6"/>
    <w:rsid w:val="00FF00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Tekstrezerviranogmjesta" w:type="character">
    <w:name w:val="Placeholder Text"/>
    <w:basedOn w:val="Zadanifontodlomka"/>
    <w:uiPriority w:val="99"/>
    <w:semiHidden/>
    <w:rsid w:val="006329B6"/>
    <w:rPr>
      <w:color w:val="808080"/>
      <w:bdr w:space="0" w:sz="0" w:color="auto" w:val="none"/>
      <w:shd w:fill="auto" w:color="auto" w:val="clear"/>
    </w:rPr>
  </w:style>
  <w:style w:customStyle="true" w:styleId="eSPISCCParagraphDefaultFont" w:type="character">
    <w:name w:val="eSPIS_CC_Paragraph Default Font"/>
    <w:basedOn w:val="Zadanifontodlomka"/>
    <w:rsid w:val="006329B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329B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329B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329B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Tekstrezerviranogmjesta" w:type="character">
    <w:name w:val="Placeholder Text"/>
    <w:basedOn w:val="Zadanifontodlomka"/>
    <w:uiPriority w:val="99"/>
    <w:semiHidden/>
    <w:rsid w:val="006329B6"/>
    <w:rPr>
      <w:color w:val="808080"/>
      <w:bdr w:color="auto" w:space="0" w:sz="0" w:val="none"/>
      <w:shd w:color="auto" w:fill="auto" w:val="clear"/>
    </w:rPr>
  </w:style>
  <w:style w:customStyle="1" w:styleId="eSPISCCParagraphDefaultFont" w:type="character">
    <w:name w:val="eSPIS_CC_Paragraph Default Font"/>
    <w:basedOn w:val="Zadanifontodlomka"/>
    <w:rsid w:val="006329B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329B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329B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329B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6627</izvorni_sadrzaj>
    <derivirana_varijabla naziv="DomainObject.Predmet.Broj_1">6627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2016.</izvorni_sadrzaj>
    <derivirana_varijabla naziv="DomainObject.Predmet.DatumOsnivanja_1">15.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St-6627/2016</izvorni_sadrzaj>
    <derivirana_varijabla naziv="DomainObject.Predmet.OznakaBroj_1">St-6627/2016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BGB Nekretnine d.o.o. za poslovanje nekretninama u stečaju</izvorni_sadrzaj>
    <derivirana_varijabla naziv="DomainObject.Predmet.ProtustrankaFormated_1">  BGB Nekretnine d.o.o. za poslovanje nekretninama u stečaju</derivirana_varijabla>
  </DomainObject.Predmet.ProtustrankaFormated>
  <DomainObject.Predmet.ProtustrankaFormatedOIB>
    <izvorni_sadrzaj>  BGB Nekretnine d.o.o. za poslovanje nekretninama u stečaju, OIB 15653482743</izvorni_sadrzaj>
    <derivirana_varijabla naziv="DomainObject.Predmet.ProtustrankaFormatedOIB_1">  BGB Nekretnine d.o.o. za poslovanje nekretninama u stečaju, OIB 15653482743</derivirana_varijabla>
  </DomainObject.Predmet.ProtustrankaFormatedOIB>
  <DomainObject.Predmet.ProtustrankaFormatedWithAdress>
    <izvorni_sadrzaj> BGB Nekretnine d.o.o. za poslovanje nekretninama u stečaju, Boškovićeva 7, 10000 Zagreb</izvorni_sadrzaj>
    <derivirana_varijabla naziv="DomainObject.Predmet.ProtustrankaFormatedWithAdress_1"> BGB Nekretnine d.o.o. za poslovanje nekretninama u stečaju, Boškovićeva 7, 10000 Zagreb</derivirana_varijabla>
  </DomainObject.Predmet.ProtustrankaFormatedWithAdress>
  <DomainObject.Predmet.ProtustrankaFormatedWithAdressOIB>
    <izvorni_sadrzaj> BGB Nekretnine d.o.o. za poslovanje nekretninama u stečaju, OIB 15653482743, Boškovićeva 7, 10000 Zagreb</izvorni_sadrzaj>
    <derivirana_varijabla naziv="DomainObject.Predmet.ProtustrankaFormatedWithAdressOIB_1"> BGB Nekretnine d.o.o. za poslovanje nekretninama u stečaju, OIB 15653482743, Boškovićeva 7, 10000 Zagreb</derivirana_varijabla>
  </DomainObject.Predmet.ProtustrankaFormatedWithAdressOIB>
  <DomainObject.Predmet.ProtustrankaWithAdress>
    <izvorni_sadrzaj>BGB Nekretnine d.o.o. za poslovanje nekretninama u stečaju Boškovićeva 7, 10000 Zagreb</izvorni_sadrzaj>
    <derivirana_varijabla naziv="DomainObject.Predmet.ProtustrankaWithAdress_1">BGB Nekretnine d.o.o. za poslovanje nekretninama u stečaju Boškovićeva 7, 10000 Zagreb</derivirana_varijabla>
  </DomainObject.Predmet.ProtustrankaWithAdress>
  <DomainObject.Predmet.ProtustrankaWithAdressOIB>
    <izvorni_sadrzaj>BGB Nekretnine d.o.o. za poslovanje nekretninama u stečaju, OIB 15653482743, Boškovićeva 7, 10000 Zagreb</izvorni_sadrzaj>
    <derivirana_varijabla naziv="DomainObject.Predmet.ProtustrankaWithAdressOIB_1">BGB Nekretnine d.o.o. za poslovanje nekretninama u stečaju, OIB 15653482743, Boškovićeva 7, 10000 Zagreb</derivirana_varijabla>
  </DomainObject.Predmet.ProtustrankaWithAdressOIB>
  <DomainObject.Predmet.ProtustrankaNazivFormated>
    <izvorni_sadrzaj>BGB Nekretnine d.o.o. za poslovanje nekretninama u stečaju</izvorni_sadrzaj>
    <derivirana_varijabla naziv="DomainObject.Predmet.ProtustrankaNazivFormated_1">BGB Nekretnine d.o.o. za poslovanje nekretninama u stečaju</derivirana_varijabla>
  </DomainObject.Predmet.ProtustrankaNazivFormated>
  <DomainObject.Predmet.ProtustrankaNazivFormatedOIB>
    <izvorni_sadrzaj>BGB Nekretnine d.o.o. za poslovanje nekretninama u stečaju, OIB 15653482743</izvorni_sadrzaj>
    <derivirana_varijabla naziv="DomainObject.Predmet.ProtustrankaNazivFormatedOIB_1">BGB Nekretnine d.o.o. za poslovanje nekretninama u stečaju, OIB 15653482743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br.1, 10000 Zagreb; RH MF Porezna uprava Zagreb zastupanog po punomoćniku ŽDO u Zagrebu</izvorni_sadrzaj>
    <derivirana_varijabla naziv="DomainObject.Predmet.StrankaFormatedWithAdress_1"> FINA Regionalni centar Zagreb, Trg svibanjskih žrtava 1995. br.1,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br.1, 10000 Zagreb; RH MF Porezna uprava Zagreb, OIB 18683136487 zastupanog po punomoćniku ŽDO u Zagrebu</izvorni_sadrzaj>
    <derivirana_varijabla naziv="DomainObject.Predmet.StrankaFormatedWithAdressOIB_1"> FINA Regionalni centar Zagreb, OIB 85821130368, Trg svibanjskih žrtava 1995. br.1,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br.1,10000 Zagreb,RH MF Porezna uprava Zagreb </izvorni_sadrzaj>
    <derivirana_varijabla naziv="DomainObject.Predmet.StrankaWithAdress_1">FINA Regionalni centar Zagreb Trg svibanjskih žrtava 1995. br.1,10000 Zagreb,RH MF Porezna uprava Zagreb </derivirana_varijabla>
  </DomainObject.Predmet.StrankaWithAdress>
  <DomainObject.Predmet.StrankaWithAdressOIB>
    <izvorni_sadrzaj>FINA Regionalni centar Zagreb, OIB 85821130368, Trg svibanjskih žrtava 1995. br.1,10000 Zagreb,RH MF Porezna uprava Zagreb, OIB 18683136487</izvorni_sadrzaj>
    <derivirana_varijabla naziv="DomainObject.Predmet.StrankaWithAdressOIB_1">FINA Regionalni centar Zagreb, OIB 85821130368, Trg svibanjskih žrtava 1995. br.1,10000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br.1, 10000 Zagreb</item>
      <item>RH MF Porezna uprava Zagreb zastupanog po punomoćniku ŽDO u Zagrebu</item>
    </izvorni_sadrzaj>
    <derivirana_varijabla naziv="DomainObject.Predmet.StrankaListFormatedWithAdress_1">
      <item>FINA Regionalni centar Zagreb, Trg svibanjskih žrtava 1995. br.1,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BGB Nekretnine d.o.o. za poslovanje nekretninama u stečaju</item>
    </izvorni_sadrzaj>
    <derivirana_varijabla naziv="DomainObject.Predmet.ProtuStrankaListFormated_1">
      <item>BGB Nekretnine d.o.o. za poslovanje nekretninama u stečaju</item>
    </derivirana_varijabla>
  </DomainObject.Predmet.ProtuStrankaListFormated>
  <DomainObject.Predmet.ProtuStrankaListFormatedOIB>
    <izvorni_sadrzaj>
      <item>BGB Nekretnine d.o.o. za poslovanje nekretninama u stečaju, OIB 15653482743</item>
    </izvorni_sadrzaj>
    <derivirana_varijabla naziv="DomainObject.Predmet.ProtuStrankaListFormatedOIB_1">
      <item>BGB Nekretnine d.o.o. za poslovanje nekretninama u stečaju, OIB 15653482743</item>
    </derivirana_varijabla>
  </DomainObject.Predmet.ProtuStrankaListFormatedOIB>
  <DomainObject.Predmet.ProtuStrankaListFormatedWithAdress>
    <izvorni_sadrzaj>
      <item>BGB Nekretnine d.o.o. za poslovanje nekretninama u stečaju, Boškovićeva 7, 10000 Zagreb</item>
    </izvorni_sadrzaj>
    <derivirana_varijabla naziv="DomainObject.Predmet.ProtuStrankaListFormatedWithAdress_1">
      <item>BGB Nekretnine d.o.o. za poslovanje nekretninama u stečaju, Boškovićeva 7, 10000 Zagreb</item>
    </derivirana_varijabla>
  </DomainObject.Predmet.ProtuStrankaListFormatedWithAdress>
  <DomainObject.Predmet.ProtuStrankaListFormatedWithAdressOIB>
    <izvorni_sadrzaj>
      <item>BGB Nekretnine d.o.o. za poslovanje nekretninama u stečaju, OIB 15653482743, Boškovićeva 7, 10000 Zagreb</item>
    </izvorni_sadrzaj>
    <derivirana_varijabla naziv="DomainObject.Predmet.ProtuStrankaListFormatedWithAdressOIB_1">
      <item>BGB Nekretnine d.o.o. za poslovanje nekretninama u stečaju, OIB 15653482743, Boškovićeva 7, 10000 Zagreb</item>
    </derivirana_varijabla>
  </DomainObject.Predmet.ProtuStrankaListFormatedWithAdressOIB>
  <DomainObject.Predmet.ProtuStrankaListNazivFormated>
    <izvorni_sadrzaj>
      <item>BGB Nekretnine d.o.o. za poslovanje nekretninama u stečaju</item>
    </izvorni_sadrzaj>
    <derivirana_varijabla naziv="DomainObject.Predmet.ProtuStrankaListNazivFormated_1">
      <item>BGB Nekretnine d.o.o. za poslovanje nekretninama u stečaju</item>
    </derivirana_varijabla>
  </DomainObject.Predmet.ProtuStrankaListNazivFormated>
  <DomainObject.Predmet.ProtuStrankaListNazivFormatedOIB>
    <izvorni_sadrzaj>
      <item>BGB Nekretnine d.o.o. za poslovanje nekretninama u stečaju, OIB 15653482743</item>
    </izvorni_sadrzaj>
    <derivirana_varijabla naziv="DomainObject.Predmet.ProtuStrankaListNazivFormatedOIB_1">
      <item>BGB Nekretnine d.o.o. za poslovanje nekretninama u stečaju, OIB 15653482743</item>
    </derivirana_varijabla>
  </DomainObject.Predmet.ProtuStrankaListNazivFormatedOIB>
  <DomainObject.Predmet.OstaliListFormated>
    <izvorni_sadrzaj>
      <item>ŽDO u Zagrebu punomoćnik sudionika u postupku RH MF Porezna uprava Zagreb</item>
    </izvorni_sadrzaj>
    <derivirana_varijabla naziv="DomainObject.Predmet.OstaliListFormated_1">
      <item>ŽDO u Zagrebu punomoćnik sudionika u postupku RH MF Porezna uprava Zagreb</item>
    </derivirana_varijabla>
  </DomainObject.Predmet.OstaliListFormated>
  <DomainObject.Predmet.OstaliListFormatedOIB>
    <izvorni_sadrzaj>
      <item>ŽDO u Zagrebu, OIB 16488001145 punomoćnik sudionika u postupku RH MF Porezna uprava Zagreb</item>
    </izvorni_sadrzaj>
    <derivirana_varijabla naziv="DomainObject.Predmet.OstaliListFormatedOIB_1">
      <item>ŽDO u Zagrebu, OIB 16488001145 punomoćnik sudionika u postupku RH MF Porezna uprava Zagreb</item>
    </derivirana_varijabla>
  </DomainObject.Predmet.OstaliListFormatedOIB>
  <DomainObject.Predmet.OstaliListFormatedWithAdress>
    <izvorni_sadrzaj>
      <item>ŽDO u Zagrebu, Savska cesta 41, 10000 Zagreb punomoćnik sudionika u postupku RH MF Porezna uprava Zagreb</item>
    </izvorni_sadrzaj>
    <derivirana_varijabla naziv="DomainObject.Predmet.OstaliListFormatedWithAdress_1">
      <item>ŽDO u Zagrebu, Savska cesta 41, 10000 Zagreb punomoćnik sudionika u postupku RH MF Porezna uprava Zagreb</item>
    </derivirana_varijabla>
  </DomainObject.Predmet.OstaliListFormatedWithAdress>
  <DomainObject.Predmet.OstaliListFormatedWithAdressOIB>
    <izvorni_sadrzaj>
      <item>ŽDO u Zagrebu, OIB 16488001145, Savska cesta 41, 10000 Zagreb punomoćnik sudionika u postupku RH MF Porezna uprava Zagreb</item>
    </izvorni_sadrzaj>
    <derivirana_varijabla naziv="DomainObject.Predmet.OstaliListFormatedWithAdressOIB_1">
      <item>ŽDO u Zagrebu, OIB 16488001145, Savska cesta 41, 10000 Zagreb punomoćnik sudionika u postupku RH MF Porezna uprava Zagreb</item>
    </derivirana_varijabla>
  </DomainObject.Predmet.OstaliListFormatedWithAdressOIB>
  <DomainObject.Predmet.OstaliListNazivFormated>
    <izvorni_sadrzaj>
      <item>ŽDO u Zagrebu</item>
    </izvorni_sadrzaj>
    <derivirana_varijabla naziv="DomainObject.Predmet.OstaliListNazivFormated_1">
      <item>ŽDO u Zagrebu</item>
    </derivirana_varijabla>
  </DomainObject.Predmet.OstaliListNazivFormated>
  <DomainObject.Predmet.OstaliListNazivFormatedOIB>
    <izvorni_sadrzaj>
      <item>ŽDO u Zagrebu, OIB 16488001145</item>
    </izvorni_sadrzaj>
    <derivirana_varijabla naziv="DomainObject.Predmet.OstaliListNazivFormatedOIB_1">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BGB Nekretnine d.o.o. za poslovanje nekretninama u stečaju</izvorni_sadrzaj>
    <derivirana_varijabla naziv="DomainObject.Predmet.ProtustrankaIDrugi_1">BGB Nekretnine d.o.o. za poslovanje nekretninama u stečaju</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BGB Nekretnine d.o.o. za poslovanje nekretninama u stečaju, OIB 15653482743, Boškovićeva 7, 10000 Zagreb</izvorni_sadrzaj>
    <derivirana_varijabla naziv="DomainObject.Predmet.ProtustrankaIDrugiAdressOIB_1">BGB Nekretnine d.o.o. za poslovanje nekretninama u stečaju, OIB 15653482743, Boškovićeva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BGB Nekretnine d.o.o. za poslovanje nekretninama u stečaju</item>
      <item>FINA Regionalni centar Zagreb</item>
      <item>RH MF Porezna uprava Zagreb</item>
      <item>ŽDO u Zagrebu</item>
    </izvorni_sadrzaj>
    <derivirana_varijabla naziv="DomainObject.Predmet.SudioniciListNaziv_1">
      <item>BGB Nekretnine d.o.o. za poslovanje nekretninama u stečaju</item>
      <item>FINA Regionalni centar Zagreb</item>
      <item>RH MF Porezna uprava Zagreb</item>
      <item>ŽDO u Zagrebu</item>
    </derivirana_varijabla>
  </DomainObject.Predmet.SudioniciListNaziv>
  <DomainObject.Predmet.SudioniciListAdressOIB>
    <izvorni_sadrzaj>
      <item>BGB Nekretnine d.o.o. za poslovanje nekretninama u stečaju, OIB 15653482743, Boškovićeva 7,10000 Zagreb</item>
      <item>FINA Regionalni centar Zagreb, OIB 85821130368, Trg svibanjskih žrtava 1995. br.1,10000 Zagreb</item>
      <item>RH MF Porezna uprava Zagreb, OIB 18683136487</item>
      <item>ŽDO u Zagrebu, OIB 16488001145, Savska cesta 41,10000 Zagreb</item>
    </izvorni_sadrzaj>
    <derivirana_varijabla naziv="DomainObject.Predmet.SudioniciListAdressOIB_1">
      <item>BGB Nekretnine d.o.o. za poslovanje nekretninama u stečaju, OIB 15653482743, Boškovićeva 7,10000 Zagreb</item>
      <item>FINA Regionalni centar Zagreb, OIB 85821130368, Trg svibanjskih žrtava 1995. br.1,10000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15653482743</item>
      <item>, OIB 85821130368</item>
      <item>, OIB 18683136487</item>
      <item>, OIB 16488001145</item>
    </izvorni_sadrzaj>
    <derivirana_varijabla naziv="DomainObject.Predmet.SudioniciListNazivOIB_1">
      <item>, OIB 15653482743</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Kosec, OIB 70875793577, Dubovica 4 Mali Bukovec</item>
    </izvorni_sadrzaj>
    <derivirana_varijabla naziv="DomainObject.Predmet.StecajniUpraviteljiListAddressOIB_1">
      <item>Zlatko Kosec, OIB 70875793577, Dubovica 4 Mali Bukovec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svibnja 2018.</izvorni_sadrzaj>
    <derivirana_varijabla naziv="DomainObject.Predmet.DatumZadnjeOdrzaneSudskeRadnje_1">9. svibnja 2018.</derivirana_varijabla>
  </DomainObject.Predmet.DatumZadnjeOdrzaneSudskeRadnje>
  <DomainObject.PredzadnjaOdlukaIzPredmeta.DatumDonosenjaOdluke>
    <izvorni_sadrzaj>31. listopada 2018.</izvorni_sadrzaj>
    <derivirana_varijabla naziv="DomainObject.PredzadnjaOdlukaIzPredmeta.DatumDonosenjaOdluke_1">31. listopada 2018.</derivirana_varijabla>
  </DomainObject.PredzadnjaOdlukaIzPredmeta.DatumDonosenjaOdluke>
  <DomainObject.PredzadnjaOdlukaIzPredmeta.Oznaka>
    <izvorni_sadrzaj>St-6627/2016-38</izvorni_sadrzaj>
    <derivirana_varijabla naziv="DomainObject.PredzadnjaOdlukaIzPredmeta.Oznaka_1">St-6627/2016-38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635</properties:Words>
  <properties:Characters>3604</properties:Characters>
  <properties:Lines>81</properties:Lines>
  <properties:Paragraphs>23</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2019-01-11T11:28:00Z</dcterms:created>
  <dc:creator>x</dc:creator>
  <cp:lastModifiedBy>Renata Klokočki</cp:lastModifiedBy>
  <cp:lastPrinted>2019-01-11T11:56:00Z</cp:lastPrinted>
  <dcterms:modified xmlns:xsi="http://www.w3.org/2001/XMLSchema-instance" xsi:type="dcterms:W3CDTF">2019-01-11T11:57:00Z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(ZAKLJUČAK-BGB NEKRETNINE--2.docx)</vt:lpwstr>
  </prop:property>
  <prop:property name="CC_coloring" pid="4" fmtid="{D5CDD505-2E9C-101B-9397-08002B2CF9AE}">
    <vt:bool>false</vt:bool>
  </prop:property>
  <prop:property name="BrojStranica" pid="5" fmtid="{D5CDD505-2E9C-101B-9397-08002B2CF9AE}">
    <vt:i4>2</vt:i4>
  </prop:property>
</prop:Properties>
</file>