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1f22" w14:paraId="0461f22" w:rsidRDefault="002358E1" w:rsidP="002358E1" w:rsidR="002358E1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2358E1" w:rsidP="002358E1" w:rsidR="002358E1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2358E1" w:rsidP="002358E1" w:rsidR="002358E1">
      <w:pPr>
        <w:jc w:val="both"/>
        <w:rPr>
          <w:b/>
        </w:rPr>
      </w:pPr>
      <w:r>
        <w:rPr>
          <w:b/>
        </w:rPr>
        <w:t>TRGOVAČKI SUD U OSIJEKU</w:t>
      </w:r>
    </w:p>
    <w:p w:rsidRDefault="002358E1" w:rsidP="002358E1" w:rsidR="002358E1">
      <w:pPr>
        <w:jc w:val="both"/>
        <w:rPr>
          <w:b/>
        </w:rPr>
      </w:pPr>
      <w:r>
        <w:rPr>
          <w:b/>
        </w:rPr>
        <w:t>STALNA SLUŽBA  U SLAVONSKOM BRODU</w:t>
      </w:r>
    </w:p>
    <w:p w:rsidRDefault="002358E1" w:rsidP="002358E1" w:rsidR="002358E1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2358E1" w:rsidP="002358E1" w:rsidR="002358E1">
      <w:pPr>
        <w:jc w:val="both"/>
        <w:rPr>
          <w:b/>
        </w:rPr>
      </w:pPr>
      <w:r>
        <w:rPr>
          <w:b/>
        </w:rPr>
        <w:t>SLAVONSKI BROD</w:t>
      </w:r>
    </w:p>
    <w:p w:rsidRDefault="002358E1" w:rsidP="002358E1" w:rsidR="002358E1">
      <w:pPr>
        <w:jc w:val="center"/>
        <w:rPr>
          <w:b/>
        </w:rPr>
      </w:pPr>
      <w:r>
        <w:rPr>
          <w:b/>
        </w:rPr>
        <w:t>Z A K L J U Č A K</w:t>
      </w:r>
    </w:p>
    <w:p w:rsidRDefault="002358E1" w:rsidP="002358E1" w:rsidR="002358E1">
      <w:pPr>
        <w:jc w:val="both"/>
      </w:pPr>
    </w:p>
    <w:p w:rsidRDefault="002358E1" w:rsidP="002358E1" w:rsidR="002358E1">
      <w:pPr>
        <w:jc w:val="both"/>
      </w:pPr>
      <w:r>
        <w:t xml:space="preserve"> </w:t>
      </w:r>
      <w:r>
        <w:tab/>
      </w:r>
      <w:r>
        <w:tab/>
        <w:t xml:space="preserve"> TRGOVAČKI SUD U OSIJEKU, STALNA SLUŽBA U SLAVONSKOM BRODU, po stečajnoj sutkinji Mirni Vujčić u stečajnom postupku nad stečajnim dužnikom </w:t>
      </w:r>
      <w:r w:rsidR="00FE388C">
        <w:t xml:space="preserve">HAJZ društvo s ograničenom odgovornošću za proizvodnju od metala, strojeva i uređaja, građevinarstvo i trgovinu "u stečaju", skraćena tvrtka: HAJZ d.o.o. "u stečaju", Slavonski Brod, Požeška 82, OIB 49235234904 </w:t>
      </w:r>
      <w:r>
        <w:t xml:space="preserve"> dana </w:t>
      </w:r>
      <w:r w:rsidR="00FE388C">
        <w:t>27. travnja 2018</w:t>
      </w:r>
      <w:r>
        <w:t>. godine</w:t>
      </w:r>
    </w:p>
    <w:p w:rsidRDefault="009401F6" w:rsidP="002358E1" w:rsidR="009401F6">
      <w:pPr>
        <w:jc w:val="both"/>
      </w:pPr>
    </w:p>
    <w:p w:rsidRDefault="002358E1" w:rsidP="002358E1" w:rsidR="002358E1">
      <w:pPr>
        <w:jc w:val="center"/>
      </w:pPr>
      <w:r>
        <w:t>z a k l j u č i o     j e</w:t>
      </w:r>
    </w:p>
    <w:p w:rsidRDefault="002358E1" w:rsidP="002358E1" w:rsidR="002358E1">
      <w:pPr>
        <w:ind w:firstLine="1440"/>
        <w:jc w:val="both"/>
      </w:pPr>
    </w:p>
    <w:p w:rsidRDefault="002358E1" w:rsidP="002358E1" w:rsidR="002358E1">
      <w:pPr>
        <w:jc w:val="both"/>
      </w:pPr>
      <w:r>
        <w:t xml:space="preserve">       </w:t>
      </w:r>
      <w:r>
        <w:tab/>
      </w:r>
      <w:r>
        <w:tab/>
        <w:t xml:space="preserve">Nalaže se Financijskoj agenciji Regionalnom centru Osijek ( dalje FINA ) nastaviti s postupkom prodaje nekretnina u ovom stečajnom postupku sukladno Zahtjevu za prodaju nekretnina od 06. </w:t>
      </w:r>
      <w:r w:rsidR="009163D1">
        <w:t>ožujka</w:t>
      </w:r>
      <w:r>
        <w:t xml:space="preserve"> 201</w:t>
      </w:r>
      <w:r w:rsidR="009163D1">
        <w:t>8</w:t>
      </w:r>
      <w:r>
        <w:t xml:space="preserve">. godine, a troškove po osnovi predujma za pokriće troškova provedbe prodaje elektroničkom javnom dražbom naplatiti iz </w:t>
      </w:r>
      <w:proofErr w:type="spellStart"/>
      <w:r>
        <w:t>kupovnine</w:t>
      </w:r>
      <w:proofErr w:type="spellEnd"/>
      <w:r>
        <w:t xml:space="preserve"> po unovčenju nekretnina odnosno predmetna sredstva će biti priznata FINA-i rješenjem o namirenju nakon unovčenja nekretnina, a iz razloga što na računu dužnika nema novčanih sredstava za plaćanje predujma </w:t>
      </w:r>
      <w:r>
        <w:tab/>
      </w:r>
      <w:r>
        <w:tab/>
      </w:r>
    </w:p>
    <w:p w:rsidRDefault="002358E1" w:rsidP="002358E1" w:rsidR="002358E1">
      <w:pPr>
        <w:jc w:val="center"/>
      </w:pPr>
      <w:r>
        <w:t>Obrazloženje</w:t>
      </w:r>
    </w:p>
    <w:p w:rsidRDefault="002358E1" w:rsidP="00FE54E4" w:rsidR="002358E1"/>
    <w:p w:rsidRDefault="00FE54E4" w:rsidP="002B5CFD" w:rsidR="00FE54E4">
      <w:pPr>
        <w:jc w:val="both"/>
      </w:pPr>
      <w:r>
        <w:t xml:space="preserve"> </w:t>
      </w:r>
      <w:r>
        <w:tab/>
      </w:r>
      <w:r>
        <w:tab/>
        <w:t>Financijska agencija</w:t>
      </w:r>
      <w:r w:rsidR="007211B4">
        <w:t xml:space="preserve"> Regionalni centar Osijek</w:t>
      </w:r>
      <w:r>
        <w:t xml:space="preserve"> dana 13. travnja 2018. godine izvijestila je sud</w:t>
      </w:r>
      <w:r w:rsidR="001A614B">
        <w:t xml:space="preserve"> da stečajni upravitelj stečajnog dužnika</w:t>
      </w:r>
      <w:r w:rsidR="002B5CFD">
        <w:t xml:space="preserve"> u ovom stečajnom postupku</w:t>
      </w:r>
      <w:r w:rsidR="001A614B">
        <w:t xml:space="preserve"> nije postupio po pozivu </w:t>
      </w:r>
      <w:r w:rsidR="009401F6">
        <w:t xml:space="preserve">Agencije </w:t>
      </w:r>
      <w:r w:rsidR="001A614B">
        <w:t>na uplatu predujma za pokriće troškova provedbe prodaje</w:t>
      </w:r>
      <w:r w:rsidR="009401F6">
        <w:t xml:space="preserve"> nekretnina</w:t>
      </w:r>
      <w:r w:rsidR="001A614B">
        <w:t xml:space="preserve"> elektro</w:t>
      </w:r>
      <w:r w:rsidR="00A74CB9">
        <w:t xml:space="preserve">ničkom javnom dražbom, te da na računu </w:t>
      </w:r>
      <w:r w:rsidR="00D542E1">
        <w:t xml:space="preserve">Agencije </w:t>
      </w:r>
      <w:r w:rsidR="00A74CB9">
        <w:t>po isteku roka</w:t>
      </w:r>
      <w:r w:rsidR="00D542E1">
        <w:t xml:space="preserve"> nije evidentirana uplata po ovoj osnovi.</w:t>
      </w:r>
    </w:p>
    <w:p w:rsidRDefault="002358E1" w:rsidP="002358E1" w:rsidR="002358E1">
      <w:pPr>
        <w:jc w:val="both"/>
      </w:pPr>
      <w:r>
        <w:t xml:space="preserve"> </w:t>
      </w:r>
      <w:r>
        <w:tab/>
      </w:r>
      <w:r>
        <w:tab/>
        <w:t xml:space="preserve">Kako je odredbom čl. 247 st. 1  Stečajnog zakona (NN 71/15 ) koji se primjenjuje kao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Ovršni zakon ( tako i odredbu čl. 95.a. Ovršnog zakona NN 112/12, 25/13, 93/14 ) propisano da se u stečajnom postupku nekretnina na kojoj postoji </w:t>
      </w:r>
      <w:proofErr w:type="spellStart"/>
      <w:r>
        <w:t>razlučno</w:t>
      </w:r>
      <w:proofErr w:type="spellEnd"/>
      <w:r>
        <w:t xml:space="preserve"> pravo prodaje uz odgovarajuću primjenu pravila ovršnog postupka, te da se pravila o ob</w:t>
      </w:r>
      <w:r w:rsidR="009401F6">
        <w:t xml:space="preserve">ustavi postupka ne primjenjuju, </w:t>
      </w:r>
      <w:r>
        <w:t xml:space="preserve">valjalo je naložiti FINA-i provesti postupak elektroničke prodaje nekretnina, a sredstva po osnovi predujma za pokriće troškova prodaje naplatiti iz kupoprodajne cijene po unovčenju nekretnina odnosno predmetna sredstva na koja FINA ima pravo biti će priznata FINA-i rješenjem o namirenju kao stvarni trošak unovčenja nekretnina.  </w:t>
      </w:r>
      <w:r>
        <w:tab/>
      </w:r>
      <w:r>
        <w:tab/>
        <w:t xml:space="preserve"> </w:t>
      </w:r>
    </w:p>
    <w:p w:rsidRDefault="002358E1" w:rsidP="002358E1" w:rsidR="002358E1">
      <w:pPr>
        <w:jc w:val="center"/>
      </w:pPr>
      <w:r>
        <w:t xml:space="preserve">U Slavonskom Brodu, </w:t>
      </w:r>
      <w:r w:rsidR="002B5CFD">
        <w:t>27. travnja 2018</w:t>
      </w:r>
      <w:r>
        <w:t>. godine</w:t>
      </w:r>
    </w:p>
    <w:p w:rsidRDefault="002358E1" w:rsidP="002358E1" w:rsidR="002358E1">
      <w:pPr>
        <w:jc w:val="center"/>
      </w:pPr>
    </w:p>
    <w:p w:rsidRDefault="002358E1" w:rsidP="002358E1" w:rsidR="002358E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Stečajna sutkinja</w:t>
      </w:r>
    </w:p>
    <w:p w:rsidRDefault="002358E1" w:rsidP="002358E1" w:rsidR="002B5CF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Mirna Vujčić  </w:t>
      </w:r>
    </w:p>
    <w:p w:rsidRDefault="002B5CFD" w:rsidP="002358E1" w:rsidR="002358E1" w:rsidRPr="002B5CFD">
      <w:pPr>
        <w:jc w:val="both"/>
        <w:rPr>
          <w:sz w:val="16"/>
          <w:szCs w:val="16"/>
        </w:rPr>
      </w:pPr>
      <w:r w:rsidRPr="002B5CFD">
        <w:rPr>
          <w:sz w:val="16"/>
          <w:szCs w:val="16"/>
        </w:rPr>
        <w:t>P</w:t>
      </w:r>
      <w:r w:rsidR="002358E1" w:rsidRPr="002B5CFD">
        <w:rPr>
          <w:b/>
          <w:sz w:val="16"/>
          <w:szCs w:val="16"/>
        </w:rPr>
        <w:t>OUKA O PRAVNOM LIJEKU:</w:t>
      </w:r>
    </w:p>
    <w:p w:rsidRDefault="002358E1" w:rsidP="002358E1" w:rsidR="002358E1" w:rsidRPr="002B5CFD">
      <w:pPr>
        <w:jc w:val="both"/>
        <w:rPr>
          <w:sz w:val="16"/>
          <w:szCs w:val="16"/>
        </w:rPr>
      </w:pPr>
      <w:r w:rsidRPr="002B5CFD">
        <w:rPr>
          <w:sz w:val="16"/>
          <w:szCs w:val="16"/>
        </w:rPr>
        <w:t>Protiv ovog zaključka nije dopušten pravni lijek (čl.19.st7. Stečajnog zakona).</w:t>
      </w:r>
    </w:p>
    <w:p w:rsidRDefault="002358E1" w:rsidP="002358E1" w:rsidR="009401F6">
      <w:pPr>
        <w:jc w:val="both"/>
      </w:pPr>
      <w:r>
        <w:t xml:space="preserve">     </w:t>
      </w:r>
    </w:p>
    <w:p w:rsidRDefault="009401F6" w:rsidP="002358E1" w:rsidR="009401F6">
      <w:pPr>
        <w:jc w:val="both"/>
      </w:pPr>
    </w:p>
    <w:p w:rsidRDefault="002358E1" w:rsidP="002358E1" w:rsidR="009401F6">
      <w:pPr>
        <w:jc w:val="both"/>
      </w:pPr>
      <w:r>
        <w:t xml:space="preserve">     </w:t>
      </w:r>
    </w:p>
    <w:p w:rsidRDefault="002358E1" w:rsidP="002358E1" w:rsidR="002358E1">
      <w:pPr>
        <w:jc w:val="both"/>
      </w:pPr>
      <w:r>
        <w:lastRenderedPageBreak/>
        <w:t xml:space="preserve">                                                          </w:t>
      </w:r>
    </w:p>
    <w:p w:rsidRDefault="002358E1" w:rsidP="002358E1" w:rsidR="002358E1">
      <w:pPr>
        <w:jc w:val="both"/>
      </w:pPr>
      <w:r>
        <w:t>DNA:</w:t>
      </w:r>
    </w:p>
    <w:p w:rsidRDefault="002358E1" w:rsidP="002358E1" w:rsidR="002358E1">
      <w:pPr>
        <w:jc w:val="both"/>
      </w:pPr>
      <w:r>
        <w:t>- Objaviti na mrežnoj stranici e-Oglasna ploča sudova</w:t>
      </w:r>
    </w:p>
    <w:p w:rsidRDefault="002358E1" w:rsidP="002358E1" w:rsidR="002358E1">
      <w:pPr>
        <w:jc w:val="both"/>
      </w:pPr>
      <w:r>
        <w:t>- FINI izravno</w:t>
      </w:r>
    </w:p>
    <w:p w:rsidRDefault="002358E1" w:rsidP="002358E1" w:rsidR="002358E1">
      <w:pPr>
        <w:jc w:val="both"/>
      </w:pPr>
    </w:p>
    <w:p w:rsidRDefault="002358E1" w:rsidP="002358E1" w:rsidR="002358E1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66" w:rsidP="00FE388C" w:rsidR="00010866">
      <w:r>
        <w:separator/>
      </w:r>
    </w:p>
  </w:endnote>
  <w:endnote w:id="0" w:type="continuationSeparator">
    <w:p w:rsidRDefault="00010866" w:rsidP="00FE388C" w:rsidR="00010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66" w:rsidP="00FE388C" w:rsidR="00010866">
      <w:r>
        <w:separator/>
      </w:r>
    </w:p>
  </w:footnote>
  <w:footnote w:id="0" w:type="continuationSeparator">
    <w:p w:rsidRDefault="00010866" w:rsidP="00FE388C" w:rsidR="00010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388C" w:rsidP="00FE388C" w:rsidR="00FE388C">
    <w:pPr>
      <w:pStyle w:val="Zaglavlje"/>
      <w:jc w:val="right"/>
    </w:pPr>
    <w:r>
      <w:rPr>
        <w:b/>
      </w:rPr>
      <w:t>Broj:7/St-494/2016-73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565C"/>
    <w:rsid w:val="00010866"/>
    <w:rsid w:val="00044E30"/>
    <w:rsid w:val="001A614B"/>
    <w:rsid w:val="002358E1"/>
    <w:rsid w:val="002B5CFD"/>
    <w:rsid w:val="003E565C"/>
    <w:rsid w:val="007211B4"/>
    <w:rsid w:val="009163D1"/>
    <w:rsid w:val="009401F6"/>
    <w:rsid w:val="00A74CB9"/>
    <w:rsid w:val="00D542E1"/>
    <w:rsid w:val="00DB052E"/>
    <w:rsid w:val="00FE388C"/>
    <w:rsid w:val="00FE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58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58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58E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3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388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3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38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E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E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E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E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58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58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58E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3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388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E3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38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E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E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E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E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93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</izvorni_sadrzaj>
    <derivirana_varijabla naziv="DomainObject.Predmet.PrimjedbaSuca_1">PRIKLOPLJEN SPIS OS RIJEKA OVR-2608/2016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2045</properties:Characters>
  <properties:Lines>54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2018-04-27T11:13:00Z</dcterms:created>
  <dc:creator>wsadmin</dc:creator>
  <dc:description/>
  <cp:keywords/>
  <cp:lastModifiedBy>wsadmin</cp:lastModifiedBy>
  <cp:lastPrinted>2018-04-27T11:26:00Z</cp:lastPrinted>
  <dcterms:modified xmlns:xsi="http://www.w3.org/2001/XMLSchema-instance" xsi:type="dcterms:W3CDTF">2018-04-27T11:34:00Z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(sT-494-2016.27.04.2018..docx)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