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8631" w14:paraId="a768631" w:rsidRDefault="00FF0AF6" w:rsidP="00FF0AF6" w:rsidR="00FF0AF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AF6" w:rsidP="00FF0AF6" w:rsidR="00FF0AF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F0AF6" w:rsidP="00FF0AF6" w:rsidR="00FF0AF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F0AF6" w:rsidP="00FF0AF6" w:rsidR="00FF0AF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F0AF6" w:rsidP="00FF0AF6" w:rsidR="00FF0AF6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FF0AF6" w:rsidP="00FF0AF6" w:rsidR="00FF0AF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FF0AF6" w:rsidP="00FF0AF6" w:rsidR="00FF0AF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FF0AF6" w:rsidP="00FF0AF6" w:rsidR="00FF0AF6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FF0AF6" w:rsidP="00FF0AF6" w:rsidR="00FF0AF6" w:rsidRPr="00AD71A8">
      <w:pPr>
        <w:rPr>
          <w:rFonts w:cs="Times New Roman" w:eastAsia="Times New Roman"/>
          <w:szCs w:val="24"/>
          <w:lang w:eastAsia="hr-HR"/>
        </w:rPr>
      </w:pPr>
    </w:p>
    <w:p w:rsidRDefault="00FF0AF6" w:rsidP="00FF0AF6" w:rsidR="00FF0AF6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Damiru Rabaru, u skraćenom stečajnom postupku nad pravnom osobom (dužnikom) </w:t>
      </w:r>
      <w:r>
        <w:rPr>
          <w:rFonts w:cs="Times New Roman" w:eastAsia="Times New Roman"/>
          <w:szCs w:val="24"/>
        </w:rPr>
        <w:t xml:space="preserve">BRK I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43. Istarske divizije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10908472780, MBS 130029040, odlučujući o žalbi osobe ovlaštene za zastupanje dužnika Anne Sobieraj iz Poljske, Drezdenko, Kosciuszki 22/7, OIB 99600384498, izjavljenoj 3. svibnja 2015. protiv ovosudnog rješenja posl. br. 1 St-22/2016-5 od 21. travnja 2016., </w:t>
      </w:r>
      <w:r>
        <w:rPr>
          <w:rFonts w:cs="Times New Roman" w:eastAsia="Times New Roman"/>
          <w:szCs w:val="24"/>
          <w:lang w:eastAsia="hr-HR"/>
        </w:rPr>
        <w:t>23. svibnja 2016.</w:t>
      </w:r>
    </w:p>
    <w:p w:rsidRDefault="00FF0AF6" w:rsidP="00FF0AF6" w:rsidR="00FF0AF6" w:rsidRPr="00AD71A8">
      <w:pPr>
        <w:rPr>
          <w:rFonts w:cs="Times New Roman" w:eastAsia="Times New Roman"/>
          <w:szCs w:val="24"/>
          <w:lang w:eastAsia="hr-HR"/>
        </w:rPr>
      </w:pPr>
    </w:p>
    <w:p w:rsidRDefault="00FF0AF6" w:rsidP="00FF0AF6" w:rsidR="00FF0AF6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FF0AF6" w:rsidP="00FF0AF6" w:rsidR="00FF0AF6">
      <w:pPr>
        <w:rPr>
          <w:rFonts w:cs="Times New Roman" w:eastAsia="Times New Roman"/>
          <w:szCs w:val="24"/>
          <w:lang w:eastAsia="hr-HR"/>
        </w:rPr>
      </w:pPr>
    </w:p>
    <w:p w:rsidRDefault="00FF0AF6" w:rsidP="00FF0AF6" w:rsidR="00FF0A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od </w:t>
      </w:r>
      <w:r w:rsidR="003F78CD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 svibnja 2016. te se preinačuje ovosudno rješenje posl. br. 1 St-22/2016-5 od 21. travnja 2016. na način da se skraćeni stečajni postupak nad dužnikom </w:t>
      </w:r>
      <w:r>
        <w:rPr>
          <w:rFonts w:cs="Times New Roman" w:eastAsia="Times New Roman"/>
          <w:szCs w:val="24"/>
        </w:rPr>
        <w:t xml:space="preserve">BRK I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43. Istarske divizije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10908472780, MBS 130029040, obustavlja.</w:t>
      </w:r>
    </w:p>
    <w:p w:rsidRDefault="00FF0AF6" w:rsidP="00FF0AF6" w:rsidR="00FF0AF6">
      <w:pPr>
        <w:rPr>
          <w:rFonts w:cs="Times New Roman" w:eastAsia="Times New Roman"/>
          <w:szCs w:val="24"/>
          <w:lang w:eastAsia="hr-HR"/>
        </w:rPr>
      </w:pPr>
    </w:p>
    <w:p w:rsidRDefault="00FF0AF6" w:rsidP="00FF0AF6" w:rsidR="00FF0AF6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1 St-22/2016-5 od 21. travnja 2016.</w:t>
      </w:r>
    </w:p>
    <w:p w:rsidRDefault="00FF0AF6" w:rsidP="00FF0AF6" w:rsidR="00FF0AF6"/>
    <w:p w:rsidRDefault="00FF0AF6" w:rsidP="00FF0AF6" w:rsidR="00FF0AF6">
      <w:pPr>
        <w:jc w:val="center"/>
      </w:pPr>
    </w:p>
    <w:p w:rsidRDefault="00FF0AF6" w:rsidP="00FF0AF6" w:rsidR="00FF0AF6" w:rsidRPr="00AD71A8">
      <w:pPr>
        <w:jc w:val="center"/>
      </w:pPr>
      <w:r w:rsidRPr="00AD71A8">
        <w:t>Obrazloženje</w:t>
      </w:r>
    </w:p>
    <w:p w:rsidRDefault="00FF0AF6" w:rsidP="00FF0AF6" w:rsidR="00FF0AF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F0AF6" w:rsidP="00FF0AF6" w:rsidR="00FF0AF6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1 St-22/2016-5 od 21.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 xml:space="preserve">BRK I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imenovan je stečajni upravitelj, te je određeno da će se po pravomoćnosti tog rješenja dužnik brisati iz sudskog registra.</w:t>
      </w:r>
    </w:p>
    <w:p w:rsidRDefault="00FF0AF6" w:rsidP="00FF0AF6" w:rsidR="00FF0AF6">
      <w:pPr>
        <w:rPr>
          <w:rFonts w:cs="Times New Roman" w:eastAsia="Times New Roman"/>
          <w:szCs w:val="24"/>
          <w:lang w:eastAsia="hr-HR"/>
        </w:rPr>
      </w:pPr>
    </w:p>
    <w:p w:rsidRDefault="00FF0AF6" w:rsidP="00FF0AF6" w:rsidR="00FF0A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osoba ovlaštena za zastupanje dužnika je 3. svibnja 2016. izjavila žalbu.</w:t>
      </w:r>
      <w:r w:rsidRPr="0056269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žalbi je navedeno da je dugovanje dužnika u cijelosti podmireno 7. travnja 2016.</w:t>
      </w:r>
    </w:p>
    <w:p w:rsidRDefault="00FF0AF6" w:rsidP="00FF0AF6" w:rsidR="00FF0AF6">
      <w:pPr>
        <w:rPr>
          <w:rFonts w:cs="Times New Roman" w:eastAsia="Times New Roman"/>
          <w:szCs w:val="24"/>
          <w:lang w:eastAsia="hr-HR"/>
        </w:rPr>
      </w:pPr>
    </w:p>
    <w:p w:rsidRDefault="00FF0AF6" w:rsidP="00FF0AF6" w:rsidR="00FF0A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FF0AF6" w:rsidP="00FF0AF6" w:rsidR="00FF0AF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F0AF6" w:rsidP="002D31A6" w:rsidR="00FF0AF6" w:rsidRPr="002D31A6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</w:t>
      </w:r>
      <w:r w:rsidR="002D31A6">
        <w:rPr>
          <w:rFonts w:cs="Times New Roman" w:eastAsia="Times New Roman"/>
          <w:szCs w:val="24"/>
          <w:lang w:eastAsia="hr-HR"/>
        </w:rPr>
        <w:t>u izvatke o stanju i prometu po računu dužnika (listovi 10-12 spisa) utvrđeno je da je raspoloživo stanje na računu dužnika na dan 7. travnja 2016. iznosilo 2.218,62 kuna. Nadalje, prema Očevidniku o redoslijedu plaćanja dužnika (list 16 spisa) proizlazi da stanje blokade dužnika na dan 10. svibnja 2016. iznosi 0,00 kuna, a da je dužnik bio u blokadi od 3. rujna 2015. do 7. travnja 2016. proizlazi iz Očevidnika o danima insolventnosti (listovi 17-22 spisa).</w:t>
      </w:r>
    </w:p>
    <w:p w:rsidRDefault="00FF0AF6" w:rsidP="00FF0AF6" w:rsidR="00FF0AF6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lastRenderedPageBreak/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FF0AF6" w:rsidP="00FF0AF6" w:rsidR="00FF0AF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F0AF6" w:rsidP="00FF0AF6" w:rsidR="00FF0AF6" w:rsidRPr="00C72116">
      <w:pPr>
        <w:ind w:firstLine="708"/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nisu bile ispunjene pretpostavke za otvaranje i zaključenje skraćenog stečajnog postupka na dužnikom, i to jer </w:t>
      </w:r>
      <w:r w:rsidR="002D31A6">
        <w:rPr>
          <w:rFonts w:cs="Times New Roman" w:eastAsia="Times New Roman"/>
          <w:szCs w:val="24"/>
          <w:lang w:eastAsia="hr-HR"/>
        </w:rPr>
        <w:t>su u spis dostavljene isprave iz kojih</w:t>
      </w:r>
      <w:r>
        <w:rPr>
          <w:rFonts w:cs="Times New Roman" w:eastAsia="Times New Roman"/>
          <w:szCs w:val="24"/>
          <w:lang w:eastAsia="hr-HR"/>
        </w:rPr>
        <w:t xml:space="preserve"> proizlazi da na dan donošenja tog rješenja dužnik nema </w:t>
      </w:r>
      <w:r w:rsidR="002D31A6">
        <w:t>evidentiranih neizvršenih</w:t>
      </w:r>
      <w:r w:rsidRPr="00FB2CA9">
        <w:t xml:space="preserve"> osnov</w:t>
      </w:r>
      <w:r w:rsidR="002D31A6">
        <w:t>a</w:t>
      </w:r>
      <w:r w:rsidRPr="00FB2CA9">
        <w:t xml:space="preserve"> za plaćanje u neprekinutom razdoblju od 120 dana</w:t>
      </w:r>
      <w:r w:rsidR="002D31A6">
        <w:t>.</w:t>
      </w:r>
      <w: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Time je </w:t>
      </w:r>
      <w:r w:rsidR="002D31A6">
        <w:rPr>
          <w:rFonts w:cs="Times New Roman" w:eastAsia="Times New Roman"/>
          <w:szCs w:val="24"/>
          <w:lang w:eastAsia="hr-HR"/>
        </w:rPr>
        <w:t xml:space="preserve">oborena presumpcija </w:t>
      </w:r>
      <w:r>
        <w:rPr>
          <w:rFonts w:cs="Times New Roman" w:eastAsia="Times New Roman"/>
          <w:szCs w:val="24"/>
          <w:lang w:eastAsia="hr-HR"/>
        </w:rPr>
        <w:t>o</w:t>
      </w:r>
      <w:r w:rsidR="002D31A6">
        <w:rPr>
          <w:rFonts w:cs="Times New Roman" w:eastAsia="Times New Roman"/>
          <w:szCs w:val="24"/>
          <w:lang w:eastAsia="hr-HR"/>
        </w:rPr>
        <w:t xml:space="preserve"> dužnikovoj</w:t>
      </w:r>
      <w:r>
        <w:rPr>
          <w:rFonts w:cs="Times New Roman" w:eastAsia="Times New Roman"/>
          <w:szCs w:val="24"/>
          <w:lang w:eastAsia="hr-HR"/>
        </w:rPr>
        <w:t xml:space="preserve">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FF0AF6" w:rsidP="00FF0AF6" w:rsidR="00FF0AF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F0AF6" w:rsidP="00FF0AF6" w:rsidR="00FF0A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FF0AF6" w:rsidP="00FF0AF6" w:rsidR="00FF0AF6">
      <w:pPr>
        <w:jc w:val="center"/>
        <w:rPr>
          <w:rFonts w:cs="Times New Roman" w:eastAsia="Times New Roman"/>
          <w:szCs w:val="24"/>
          <w:lang w:eastAsia="hr-HR"/>
        </w:rPr>
      </w:pPr>
    </w:p>
    <w:p w:rsidRDefault="00FF0AF6" w:rsidP="00FF0AF6" w:rsidR="00FF0AF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2D31A6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>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FF0AF6" w:rsidP="00FF0AF6" w:rsidR="00FF0AF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2D31A6" w:rsidP="002D31A6" w:rsidR="00FF0AF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5A03D3">
        <w:rPr>
          <w:rFonts w:cs="Times New Roman" w:eastAsia="Times New Roman"/>
          <w:szCs w:val="24"/>
          <w:lang w:eastAsia="hr-HR"/>
        </w:rPr>
        <w:t>, v.r.</w:t>
      </w:r>
    </w:p>
    <w:p w:rsidRDefault="00FF0AF6" w:rsidP="00FF0AF6" w:rsidR="00FF0AF6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FF0AF6" w:rsidP="00FF0AF6" w:rsidR="00FF0AF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2D31A6" w:rsidP="00FF0AF6" w:rsidR="002D31A6">
      <w:pPr>
        <w:jc w:val="left"/>
        <w:rPr>
          <w:rFonts w:cs="Times New Roman" w:eastAsia="Times New Roman"/>
          <w:szCs w:val="24"/>
          <w:lang w:eastAsia="hr-HR"/>
        </w:rPr>
      </w:pPr>
    </w:p>
    <w:p w:rsidRDefault="00FF0AF6" w:rsidP="00FF0AF6" w:rsidR="00FF0AF6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FF0AF6" w:rsidP="00FF0AF6" w:rsidR="00FF0AF6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2D31A6" w:rsidP="00FF0AF6" w:rsidR="00FF0A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BRK I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43. Istarske divizije 16</w:t>
      </w:r>
    </w:p>
    <w:p w:rsidRDefault="002D31A6" w:rsidP="00FF0AF6" w:rsidR="00FF0A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</w:t>
      </w:r>
      <w:r w:rsidR="00FF0AF6">
        <w:rPr>
          <w:rFonts w:cs="Times New Roman" w:eastAsia="Times New Roman"/>
          <w:szCs w:val="24"/>
        </w:rPr>
        <w:t xml:space="preserve">. stečajni upravitelj </w:t>
      </w:r>
      <w:r>
        <w:rPr>
          <w:rFonts w:cs="Times New Roman" w:eastAsia="Times New Roman"/>
          <w:szCs w:val="24"/>
        </w:rPr>
        <w:t>Radijana Trobonjača, Opatija, M. Tita 49,</w:t>
      </w:r>
    </w:p>
    <w:p w:rsidRDefault="002D31A6" w:rsidP="00FF0AF6" w:rsidR="00FF0AF6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</w:t>
      </w:r>
      <w:r w:rsidR="00FF0AF6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2D31A6" w:rsidP="00FF0AF6" w:rsidR="00FF0AF6" w:rsidRPr="000D2411">
      <w:pPr>
        <w:rPr>
          <w:rFonts w:cs="Times New Roman" w:eastAsia="Times New Roman"/>
          <w:szCs w:val="24"/>
        </w:rPr>
      </w:pPr>
      <w:r>
        <w:t>5</w:t>
      </w:r>
      <w:r w:rsidR="00FF0AF6">
        <w:t xml:space="preserve">. </w:t>
      </w:r>
      <w:r w:rsidR="00FF0AF6">
        <w:rPr>
          <w:rFonts w:cs="Times New Roman" w:eastAsia="Times New Roman"/>
          <w:szCs w:val="24"/>
        </w:rPr>
        <w:t>sudski registar.</w:t>
      </w:r>
    </w:p>
    <w:p w:rsidRDefault="004F5027" w:rsidR="004F5027"/>
    <w:sectPr w:rsidSect="00FF0AF6" w:rsidR="004F5027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AF6" w:rsidP="00FF0AF6" w:rsidR="00FF0AF6">
      <w:r>
        <w:separator/>
      </w:r>
    </w:p>
  </w:endnote>
  <w:endnote w:id="0" w:type="continuationSeparator">
    <w:p w:rsidRDefault="00FF0AF6" w:rsidP="00FF0AF6" w:rsidR="00FF0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AF6" w:rsidR="00FF0AF6">
    <w:pPr>
      <w:pStyle w:val="Podnoje"/>
    </w:pPr>
    <w:r>
      <w:t>/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AF6" w:rsidP="00FF0AF6" w:rsidR="00FF0AF6">
      <w:r>
        <w:separator/>
      </w:r>
    </w:p>
  </w:footnote>
  <w:footnote w:id="0" w:type="continuationSeparator">
    <w:p w:rsidRDefault="00FF0AF6" w:rsidP="00FF0AF6" w:rsidR="00FF0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AF6" w:rsidP="00FF0AF6" w:rsidR="00FF0AF6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FD0DF4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 w:rsidR="005A03D3">
      <w:rPr>
        <w:szCs w:val="24"/>
      </w:rPr>
      <w:tab/>
      <w:t>1 St-22/2016-11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3D3" w:rsidP="00FF0AF6" w:rsidR="00FF0AF6" w:rsidRPr="00562695">
    <w:pPr>
      <w:pStyle w:val="Zaglavlje"/>
      <w:jc w:val="right"/>
      <w:rPr>
        <w:szCs w:val="24"/>
      </w:rPr>
    </w:pPr>
    <w:r>
      <w:rPr>
        <w:szCs w:val="24"/>
      </w:rPr>
      <w:t>1 St-22/2016-11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432"/>
    <w:rsid w:val="002D31A6"/>
    <w:rsid w:val="003F78CD"/>
    <w:rsid w:val="004F5027"/>
    <w:rsid w:val="005A03D3"/>
    <w:rsid w:val="005E4EB4"/>
    <w:rsid w:val="00C21432"/>
    <w:rsid w:val="00F919C8"/>
    <w:rsid w:val="00FC570A"/>
    <w:rsid w:val="00FD0DF4"/>
    <w:rsid w:val="00FF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0AF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0A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0AF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F0A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0AF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0A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0A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0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DF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DF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D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D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0AF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0A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0AF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F0A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0AF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0A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0A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0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DF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DF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D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D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BRK I PARTNER d.o.o. PULA</izvorni_sadrzaj>
    <derivirana_varijabla naziv="DomainObject.Predmet.ProtustrankaFormated_1">  BRK I PARTNER d.o.o. PULA</derivirana_varijabla>
  </DomainObject.Predmet.ProtustrankaFormated>
  <DomainObject.Predmet.ProtustrankaFormatedOIB>
    <izvorni_sadrzaj>  BRK I PARTNER d.o.o. PULA, OIB 10908472780</izvorni_sadrzaj>
    <derivirana_varijabla naziv="DomainObject.Predmet.ProtustrankaFormatedOIB_1">  BRK I PARTNER d.o.o. PULA, OIB 10908472780</derivirana_varijabla>
  </DomainObject.Predmet.ProtustrankaFormatedOIB>
  <DomainObject.Predmet.ProtustrankaFormatedWithAdress>
    <izvorni_sadrzaj> BRK I PARTNER d.o.o. PULA, 43.Istarske divizije 16, 52100 Pula</izvorni_sadrzaj>
    <derivirana_varijabla naziv="DomainObject.Predmet.ProtustrankaFormatedWithAdress_1"> BRK I PARTNER d.o.o. PULA, 43.Istarske divizije 16, 52100 Pula</derivirana_varijabla>
  </DomainObject.Predmet.ProtustrankaFormatedWithAdress>
  <DomainObject.Predmet.ProtustrankaFormatedWithAdressOIB>
    <izvorni_sadrzaj> BRK I PARTNER d.o.o. PULA, OIB 10908472780, 43.Istarske divizije 16, 52100 Pula</izvorni_sadrzaj>
    <derivirana_varijabla naziv="DomainObject.Predmet.ProtustrankaFormatedWithAdressOIB_1"> BRK I PARTNER d.o.o. PULA, OIB 10908472780, 43.Istarske divizije 16, 52100 Pula</derivirana_varijabla>
  </DomainObject.Predmet.ProtustrankaFormatedWithAdressOIB>
  <DomainObject.Predmet.ProtustrankaWithAdress>
    <izvorni_sadrzaj>BRK I PARTNER d.o.o. PULA 43.Istarske divizije 16, 52100 Pula</izvorni_sadrzaj>
    <derivirana_varijabla naziv="DomainObject.Predmet.ProtustrankaWithAdress_1">BRK I PARTNER d.o.o. PULA 43.Istarske divizije 16, 52100 Pula</derivirana_varijabla>
  </DomainObject.Predmet.ProtustrankaWithAdress>
  <DomainObject.Predmet.ProtustrankaWithAdressOIB>
    <izvorni_sadrzaj>BRK I PARTNER d.o.o. PULA, OIB 10908472780, 43.Istarske divizije 16, 52100 Pula</izvorni_sadrzaj>
    <derivirana_varijabla naziv="DomainObject.Predmet.ProtustrankaWithAdressOIB_1">BRK I PARTNER d.o.o. PULA, OIB 10908472780, 43.Istarske divizije 16, 52100 Pula</derivirana_varijabla>
  </DomainObject.Predmet.ProtustrankaWithAdressOIB>
  <DomainObject.Predmet.ProtustrankaNazivFormated>
    <izvorni_sadrzaj>BRK I PARTNER d.o.o. PULA</izvorni_sadrzaj>
    <derivirana_varijabla naziv="DomainObject.Predmet.ProtustrankaNazivFormated_1">BRK I PARTNER d.o.o. PULA</derivirana_varijabla>
  </DomainObject.Predmet.ProtustrankaNazivFormated>
  <DomainObject.Predmet.ProtustrankaNazivFormatedOIB>
    <izvorni_sadrzaj>BRK I PARTNER d.o.o. PULA, OIB 10908472780</izvorni_sadrzaj>
    <derivirana_varijabla naziv="DomainObject.Predmet.ProtustrankaNazivFormatedOIB_1">BRK I PARTNER d.o.o. PULA, OIB 10908472780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9481.51</izvorni_sadrzaj>
    <derivirana_varijabla naziv="DomainObject.Predmet.TrenutnaVrijednost_1">9481.51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BRK I PARTNER d.o.o. PULA</item>
    </izvorni_sadrzaj>
    <derivirana_varijabla naziv="DomainObject.Predmet.ProtuStrankaListFormated_1">
      <item>BRK I PARTNER d.o.o. PULA</item>
    </derivirana_varijabla>
  </DomainObject.Predmet.ProtuStrankaListFormated>
  <DomainObject.Predmet.ProtuStrankaListFormatedOIB>
    <izvorni_sadrzaj>
      <item>BRK I PARTNER d.o.o. PULA, OIB 10908472780</item>
    </izvorni_sadrzaj>
    <derivirana_varijabla naziv="DomainObject.Predmet.ProtuStrankaListFormatedOIB_1">
      <item>BRK I PARTNER d.o.o. PULA, OIB 10908472780</item>
    </derivirana_varijabla>
  </DomainObject.Predmet.ProtuStrankaListFormatedOIB>
  <DomainObject.Predmet.ProtuStrankaListFormatedWithAdress>
    <izvorni_sadrzaj>
      <item>BRK I PARTNER d.o.o. PULA, 43.Istarske divizije 16, 52100 Pula</item>
    </izvorni_sadrzaj>
    <derivirana_varijabla naziv="DomainObject.Predmet.ProtuStrankaListFormatedWithAdress_1">
      <item>BRK I PARTNER d.o.o. PULA, 43.Istarske divizije 16, 52100 Pula</item>
    </derivirana_varijabla>
  </DomainObject.Predmet.ProtuStrankaListFormatedWithAdress>
  <DomainObject.Predmet.ProtuStrankaListFormatedWithAdressOIB>
    <izvorni_sadrzaj>
      <item>BRK I PARTNER d.o.o. PULA, OIB 10908472780, 43.Istarske divizije 16, 52100 Pula</item>
    </izvorni_sadrzaj>
    <derivirana_varijabla naziv="DomainObject.Predmet.ProtuStrankaListFormatedWithAdressOIB_1">
      <item>BRK I PARTNER d.o.o. PULA, OIB 10908472780, 43.Istarske divizije 16, 52100 Pula</item>
    </derivirana_varijabla>
  </DomainObject.Predmet.ProtuStrankaListFormatedWithAdressOIB>
  <DomainObject.Predmet.ProtuStrankaListNazivFormated>
    <izvorni_sadrzaj>
      <item>BRK I PARTNER d.o.o. PULA</item>
    </izvorni_sadrzaj>
    <derivirana_varijabla naziv="DomainObject.Predmet.ProtuStrankaListNazivFormated_1">
      <item>BRK I PARTNER d.o.o. PULA</item>
    </derivirana_varijabla>
  </DomainObject.Predmet.ProtuStrankaListNazivFormated>
  <DomainObject.Predmet.ProtuStrankaListNazivFormatedOIB>
    <izvorni_sadrzaj>
      <item>BRK I PARTNER d.o.o. PULA, OIB 10908472780</item>
    </izvorni_sadrzaj>
    <derivirana_varijabla naziv="DomainObject.Predmet.ProtuStrankaListNazivFormatedOIB_1">
      <item>BRK I PARTNER d.o.o. PULA, OIB 10908472780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BRK I PARTNER d.o.o. PULA</izvorni_sadrzaj>
    <derivirana_varijabla naziv="DomainObject.Predmet.ProtustrankaIDrugi_1">BRK I PARTNER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BRK I PARTNER d.o.o. PULA, OIB 10908472780, 43.Istarske divizije 16, 52100 Pula</izvorni_sadrzaj>
    <derivirana_varijabla naziv="DomainObject.Predmet.ProtustrankaIDrugiAdressOIB_1">BRK I PARTNER d.o.o. PULA, OIB 10908472780, 43.Istarske divizije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BRK I PARTNER d.o.o. PULA</item>
    </izvorni_sadrzaj>
    <derivirana_varijabla naziv="DomainObject.Predmet.SudioniciListNaziv_1">
      <item>FINANCIJSKA AGENCIJA, RC RIJEKA, PODRUŽNICA PULA, PULA</item>
      <item>BRK I PARTNER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BRK I PARTNER d.o.o. PULA, OIB 10908472780, 43.Istarske divizije 16,52100 Pula</item>
    </izvorni_sadrzaj>
    <derivirana_varijabla naziv="DomainObject.Predmet.SudioniciListAdressOIB_1">
      <item>FINANCIJSKA AGENCIJA, RC RIJEKA, PODRUŽNICA PULA, PULA, OIB 85821130368, Ulica grada Vukovara 70,10000 Zagreb</item>
      <item>BRK I PARTNER d.o.o. PULA, OIB 10908472780, 43.Istarske divizije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10908472780</item>
    </izvorni_sadrzaj>
    <derivirana_varijabla naziv="DomainObject.Predmet.SudioniciListNazivOIB_1">
      <item>, OIB 85821130368</item>
      <item>, OIB 10908472780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866</properties:Words>
  <properties:Characters>4611</properties:Characters>
  <properties:Lines>95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2016-05-23T10:10:00Z</dcterms:created>
  <dc:creator>Mihaela Kaligari</dc:creator>
  <dc:description/>
  <cp:keywords/>
  <cp:lastModifiedBy>Lorena Paris Aničić</cp:lastModifiedBy>
  <cp:lastPrinted>2016-05-23T10:44:00Z</cp:lastPrinted>
  <dcterms:modified xmlns:xsi="http://www.w3.org/2001/XMLSchema-instance" xsi:type="dcterms:W3CDTF">2016-05-23T10:50:00Z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