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977e" w14:paraId="8cb977e" w:rsidRDefault="00187E4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701040</wp:posOffset>
            </wp:positionV>
            <wp:extent cy="865075" cx="647806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5075" cx="647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87E4F" w:rsidP="00187E4F" w:rsidR="00187E4F">
      <w:pPr>
        <w:spacing w:after="0"/>
        <w:jc w:val="both"/>
      </w:pPr>
      <w:r>
        <w:t xml:space="preserve">         </w:t>
      </w:r>
      <w:r>
        <w:t>Republika Hrvatska</w:t>
      </w:r>
    </w:p>
    <w:p w:rsidRDefault="00187E4F" w:rsidP="00187E4F" w:rsidR="00187E4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87E4F" w:rsidP="00187E4F" w:rsidR="00187E4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 xml:space="preserve">              Poslovni broj: 5. St-77/2018-27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>R E P U B L I K A  H R V A T S K A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>R J E Š E N J E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187E4F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187E4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87E4F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187E4F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187E4F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187E4F">
        <w:rPr>
          <w:rFonts w:cs="Times New Roman" w:eastAsia="Times New Roman"/>
          <w:szCs w:val="20"/>
          <w:lang w:eastAsia="hr-HR" w:val="en-GB"/>
        </w:rPr>
        <w:t>,</w:t>
      </w:r>
      <w:r w:rsidRPr="00187E4F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r w:rsidRPr="00187E4F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187E4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87E4F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187E4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87E4F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187E4F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187E4F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187E4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87E4F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187E4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187E4F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187E4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87E4F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187E4F">
        <w:rPr>
          <w:rFonts w:cs="Times New Roman" w:eastAsia="Times New Roman"/>
          <w:szCs w:val="20"/>
          <w:lang w:eastAsia="hr-HR" w:val="en-GB"/>
        </w:rPr>
        <w:t xml:space="preserve"> </w:t>
      </w:r>
      <w:r w:rsidRPr="00187E4F">
        <w:rPr>
          <w:rFonts w:cs="Times New Roman" w:eastAsia="Times New Roman"/>
          <w:noProof/>
          <w:szCs w:val="20"/>
          <w:lang w:eastAsia="hr-HR" w:val="en-GB"/>
        </w:rPr>
        <w:t>FEROSTROJ – proizvodnja i trgovina metalne robe d.o.o. u stečaju, Novigrad Podravski, Gajeva 82, OIB: 11795193004</w:t>
      </w:r>
      <w:r w:rsidRPr="00187E4F">
        <w:rPr>
          <w:rFonts w:cs="Times New Roman" w:eastAsia="Times New Roman"/>
          <w:szCs w:val="20"/>
          <w:lang w:eastAsia="hr-HR"/>
        </w:rPr>
        <w:t>,</w:t>
      </w:r>
      <w:r w:rsidRPr="00187E4F">
        <w:rPr>
          <w:rFonts w:cs="Times New Roman" w:eastAsia="Times New Roman"/>
          <w:szCs w:val="20"/>
          <w:lang w:eastAsia="hr-HR" w:val="en-GB"/>
        </w:rPr>
        <w:t xml:space="preserve"> 13. </w:t>
      </w:r>
      <w:proofErr w:type="spellStart"/>
      <w:proofErr w:type="gramStart"/>
      <w:r w:rsidRPr="00187E4F">
        <w:rPr>
          <w:rFonts w:cs="Times New Roman" w:eastAsia="Times New Roman"/>
          <w:szCs w:val="20"/>
          <w:lang w:eastAsia="hr-HR" w:val="en-GB"/>
        </w:rPr>
        <w:t>studenog</w:t>
      </w:r>
      <w:proofErr w:type="spellEnd"/>
      <w:proofErr w:type="gramEnd"/>
      <w:r w:rsidRPr="00187E4F">
        <w:rPr>
          <w:rFonts w:cs="Times New Roman" w:eastAsia="Times New Roman"/>
          <w:szCs w:val="20"/>
          <w:lang w:eastAsia="hr-HR" w:val="en-GB"/>
        </w:rPr>
        <w:t xml:space="preserve"> 2018. 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>r i j e š i o  j e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87E4F">
        <w:rPr>
          <w:rFonts w:cs="Times New Roman" w:eastAsia="Times New Roman"/>
          <w:noProof/>
          <w:lang w:eastAsia="hr-HR"/>
        </w:rPr>
        <w:t xml:space="preserve">1. Određuje se upis zabilježbe otvaranja stečajnog postupka nad dužnikom </w:t>
      </w:r>
      <w:r w:rsidRPr="00187E4F">
        <w:rPr>
          <w:rFonts w:cs="Times New Roman" w:eastAsia="Times New Roman"/>
          <w:noProof/>
          <w:szCs w:val="20"/>
          <w:lang w:eastAsia="hr-HR" w:val="en-GB"/>
        </w:rPr>
        <w:t>FEROSTROJ – proizvodnja i trgovina metalne robe d.o.o. u stečaju, Novigrad Podravski, Gajeva 82, OIB: 11795193004.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 xml:space="preserve">2. Ovo rješenje provesti će Zemljišnoknjižni odjel Općinskog suda u Koprivnici, zabilježbom na nekretninama stečajnog dužnika </w:t>
      </w:r>
      <w:r w:rsidRPr="00187E4F">
        <w:rPr>
          <w:rFonts w:cs="Times New Roman" w:eastAsia="Times New Roman"/>
          <w:noProof/>
          <w:szCs w:val="20"/>
          <w:lang w:eastAsia="hr-HR" w:val="en-GB"/>
        </w:rPr>
        <w:t>FEROSTROJ d.o.o. Novigrad Podravski (sada FEROSTROJ d.o.o. u stečaju Novigrad Podravski)</w:t>
      </w:r>
      <w:r w:rsidRPr="00187E4F">
        <w:rPr>
          <w:rFonts w:cs="Times New Roman" w:eastAsia="Times New Roman"/>
          <w:noProof/>
          <w:lang w:eastAsia="hr-HR"/>
        </w:rPr>
        <w:t xml:space="preserve">, upisanim 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>-u zk.ul. 5693</w:t>
      </w:r>
      <w:r w:rsidRPr="00187E4F">
        <w:rPr>
          <w:rFonts w:cs="Times New Roman" w:eastAsia="Times New Roman"/>
          <w:b/>
          <w:noProof/>
          <w:lang w:eastAsia="hr-HR"/>
        </w:rPr>
        <w:t xml:space="preserve"> </w:t>
      </w:r>
      <w:r w:rsidRPr="00187E4F">
        <w:rPr>
          <w:rFonts w:cs="Times New Roman" w:eastAsia="Times New Roman"/>
          <w:noProof/>
          <w:lang w:eastAsia="hr-HR"/>
        </w:rPr>
        <w:t>k.o. 314455, Novigrad Podravski</w:t>
      </w:r>
      <w:r w:rsidRPr="00187E4F">
        <w:rPr>
          <w:rFonts w:cs="Times New Roman" w:eastAsia="Times New Roman"/>
          <w:b/>
          <w:noProof/>
          <w:lang w:eastAsia="hr-HR"/>
        </w:rPr>
        <w:t xml:space="preserve"> </w:t>
      </w:r>
      <w:r w:rsidRPr="00187E4F">
        <w:rPr>
          <w:rFonts w:cs="Times New Roman" w:eastAsia="Times New Roman"/>
          <w:noProof/>
          <w:lang w:eastAsia="hr-HR"/>
        </w:rPr>
        <w:t>čk.br. 1725/2 neplodno u Mokrom Polju sa 1499 čhv, u zk.ul. 5300 k.o. 314455, Novigrad Podravski čk.br. 4678/1033 dvor u selu sa 500 m2 i čk.br. 4678/1034 dvor u selu sa 356 m2, u zk.ul.br. 337 k.o. 314455, Novigrad Podravski čk.br. 899/2 oranica u Zagaju sa 1031 čhv, u zk.ul.br. 5654 k.o. 314455, Novigrad Podravski čk.br. 4678/1037 u selu sa 830 m2, i to stambeno-poslovna zgrada sa 243 m2, trgovina sa 74 m2 i dvor sa 513 m2, u zk.ul.br. 5758 k.o. 314455, Novigrad Podravski čk.br. 4678/1038 u selu sa 472 i to trgovina sa 138 m2 i dvor sa 334 m2, u zk.ul.br. 1219 k.o. 314455, Novigrad Podravski čk.br. 1690 m2 oranica u Zagaju sa 830 čhv, u zk.ul.br. 5686 k.o. 314455, Novigrad Podravski čk.br. 1692 oranica u Mokrom Polju sa 936 čhv, čk.br. 1693 oranica u Mokrom Polju sa 1 jutro 105 čhv, u zk.ul.br. 3940 k.o. 314455, Novigrad Podravski čk.br. 1690/1 oranica u Zagaju sa 942 čhv i čk.br. 1690/3 oranica u Zagaju sa 942 čhv, u zk.ul.br. 745 k.o. 314455, Novigrad Podravski čk.br. 1691/1 oranica u Mokrom Polju sa 793 čhv, u zk.ul.br. 10997 k.o. 314340, Koprivnica čk.br. 1128/2 poslovna zgrada, dvor sa 1067 m2 i to poslovna zgrada u Ul. F. Galovića sa 628 m2 i dvor u Ul. F. Galovića sa 439 m2, 22. Vlasnički dio: 1/1 ETAŽNO VLASNIŠTVO (E-22) – 1. podrum ukupna površina: 79,06 m2 – u elaboratu etažiranja označeno crvenom bojom, 2. poslovni prostor broj 24 ukupna površina: 73,03 m2 – u elaboratu etažiranja označeno zelenom bojom i 3. prizemlje, poslovni prostor broj 1 ukupna poršina: 71,06 m2 – u elaboratu etažiranja označeno crvenom bojom, kao vlasništvo stečajnog dužnika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>-u zk.ul.br. 3292 k.o. 314455, k.o. Novigrad Podravski čk.br. 1688 dvorište u Ulici Ljudevita Gaja sa 3673, čk.br. 1689/1 dvorište u Ulici Ljudevita Gaja sa 1976 m2, kao suvlasništvo stečajnog dužnika u ¾ i ¼ dijela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 xml:space="preserve"> -u zk.ul.br. 2141 k.o. 314455, Novigrad Podravski čk.br. 4678/670 kuća u selu sa 209 m2, k</w:t>
      </w:r>
      <w:bookmarkStart w:name="_GoBack" w:id="0"/>
      <w:bookmarkEnd w:id="0"/>
      <w:r w:rsidRPr="00187E4F">
        <w:rPr>
          <w:rFonts w:cs="Times New Roman" w:eastAsia="Times New Roman"/>
          <w:noProof/>
          <w:lang w:eastAsia="hr-HR"/>
        </w:rPr>
        <w:t>ao suvlasništvo stečajnog dužnika u 3/6 dijela.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>Obrazloženje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 xml:space="preserve">Rješenjem ovoga suda br. 5. St-77/2018-5 od 1. veljače 2018. otvoren je stečajni postupak nad dužnikom </w:t>
      </w:r>
      <w:r w:rsidRPr="00187E4F">
        <w:rPr>
          <w:rFonts w:cs="Times New Roman" w:eastAsia="Times New Roman"/>
          <w:szCs w:val="20"/>
          <w:lang w:eastAsia="hr-HR"/>
        </w:rPr>
        <w:t>FEROSTROJ d.o.o. Novigrad Podravski</w:t>
      </w:r>
      <w:r w:rsidRPr="00187E4F">
        <w:rPr>
          <w:rFonts w:cs="Times New Roman" w:eastAsia="Times New Roman"/>
          <w:noProof/>
          <w:lang w:eastAsia="hr-HR"/>
        </w:rPr>
        <w:t xml:space="preserve">. Istim rješenjem je određeno da će se otvaranje stečajnog postupka, sukladno čl.131. st.2. Stečajnog zakona </w:t>
      </w:r>
      <w:r w:rsidRPr="00187E4F">
        <w:rPr>
          <w:rFonts w:cs="Times New Roman" w:eastAsia="Times New Roman"/>
          <w:noProof/>
          <w:szCs w:val="20"/>
          <w:lang w:eastAsia="hr-HR"/>
        </w:rPr>
        <w:t>("</w:t>
      </w:r>
      <w:r w:rsidRPr="00187E4F">
        <w:rPr>
          <w:rFonts w:cs="Times New Roman" w:eastAsia="Times New Roman"/>
          <w:noProof/>
          <w:szCs w:val="20"/>
          <w:lang w:eastAsia="hr-HR" w:val="en-GB"/>
        </w:rPr>
        <w:t>Narodne novine" broj 71/15 i 104/17, dalje: SZ)</w:t>
      </w:r>
      <w:r w:rsidRPr="00187E4F">
        <w:rPr>
          <w:rFonts w:cs="Times New Roman" w:eastAsia="Times New Roman"/>
          <w:noProof/>
          <w:lang w:eastAsia="hr-HR"/>
        </w:rPr>
        <w:t>, zabilježiti u zemljišne knjige.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>Tijekom stečajnog postupka ovaj sud je pribavio podatke o nekretninama koje su u vlasništvu stečajnog dužnika, tako da je utvrdio katastarski broj i površinu katastarske čestice te podatke o katastarskoj općini u kojoj ta čestica leži. Stoga je ovim rješenjem određena zabilježba upisa otvaranja stečajnog postupka, kako je to navedeno u izreci.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>U Bjelovaru 13. studenog 2018.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 xml:space="preserve">           Sutkinja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 xml:space="preserve">        Marija Petrina Kubica v.r.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187E4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87E4F" w:rsidP="00187E4F" w:rsidR="00187E4F" w:rsidRPr="00187E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187E4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87E4F">
        <w:rPr>
          <w:rFonts w:cs="Times New Roman" w:eastAsia="Times New Roman"/>
          <w:noProof/>
          <w:lang w:eastAsia="hr-HR"/>
        </w:rPr>
        <w:t>Uputa o pravnom lijeku:</w:t>
      </w:r>
      <w:r w:rsidRPr="00187E4F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187E4F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87E4F" w:rsidP="00187E4F" w:rsidR="00187E4F" w:rsidRPr="00187E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87E4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5132640"/>
      <w:docPartObj>
        <w:docPartGallery w:val="Page Numbers (Top of Page)"/>
        <w:docPartUnique/>
      </w:docPartObj>
    </w:sdtPr>
    <w:sdtContent>
      <w:p w:rsidRDefault="00187E4F" w:rsidP="00187E4F" w:rsidR="00187E4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87E4F" w:rsidP="00187E4F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lang w:eastAsia="hr-HR"/>
      </w:rPr>
    </w:pPr>
    <w:r w:rsidRPr="00187E4F">
      <w:rPr>
        <w:rFonts w:cs="Times New Roman" w:eastAsia="Times New Roman"/>
        <w:noProof/>
        <w:lang w:eastAsia="hr-HR"/>
      </w:rPr>
      <w:t>Poslovni broj: 5. St-77/2018-27</w:t>
    </w:r>
  </w:p>
  <w:p w:rsidRDefault="00187E4F" w:rsidP="00187E4F" w:rsidR="00187E4F" w:rsidRPr="00187E4F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87E4F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4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25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St-77/2018-27</izvorni_sadrzaj>
    <derivirana_varijabla naziv="DomainObject.Oznaka_1">St-77/2018-27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St-77/2018-27</izvorni_sadrzaj>
    <derivirana_varijabla naziv="DomainObject.PoslovniBrojDokumenta_1">St-77/2018-27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9AC63-7B28-44BF-90B8-85874DD90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3350</properties:Characters>
  <properties:Lines>90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2018-11-13T13:44:00Z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St-77/2018-27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