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376B48" w:rsidP="00376B48" w:rsidRDefault="00376B48" w14:paraId="e8bc6e1" w14:textId="e8bc6e1">
      <w:pPr>
        <w:jc w:val="both"/>
        <w15:collapsed w:val="false"/>
      </w:pPr>
      <w:bookmarkStart w:name="_GoBack" w:id="0"/>
      <w:bookmarkEnd w:id="0"/>
    </w:p>
    <w:p w:rsidR="00376B48" w:rsidP="00376B48" w:rsidRDefault="00376B48">
      <w:pPr>
        <w:jc w:val="both"/>
      </w:pPr>
      <w:r>
        <w:t xml:space="preserve">   </w:t>
      </w:r>
      <w:r w:rsidR="00671256">
        <w:t xml:space="preserve">       </w:t>
      </w:r>
      <w:r w:rsidR="00671256">
        <w:rPr>
          <w:noProof/>
          <w:lang w:eastAsia="hr-HR"/>
        </w:rPr>
        <w:drawing>
          <wp:inline distT="0" distB="0" distL="0" distR="0">
            <wp:extent cx="725170" cy="963295"/>
            <wp:effectExtent l="0" t="0" r="0" b="8255"/>
            <wp:docPr id="1" name="Slika 1"/>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5170" cy="963295"/>
                    </a:xfrm>
                    <a:prstGeom prst="rect">
                      <a:avLst/>
                    </a:prstGeom>
                    <a:noFill/>
                  </pic:spPr>
                </pic:pic>
              </a:graphicData>
            </a:graphic>
          </wp:inline>
        </w:drawing>
      </w:r>
    </w:p>
    <w:p w:rsidR="00376B48" w:rsidP="00376B48" w:rsidRDefault="00376B48">
      <w:pPr>
        <w:jc w:val="both"/>
      </w:pPr>
      <w:r>
        <w:t>REPUBLIKA HRVATSKA</w:t>
      </w:r>
    </w:p>
    <w:p w:rsidR="00376B48" w:rsidP="00376B48" w:rsidRDefault="00376B48">
      <w:pPr>
        <w:jc w:val="both"/>
      </w:pPr>
      <w:r>
        <w:t>Trgovački sud u Zagrebu</w:t>
      </w:r>
    </w:p>
    <w:p w:rsidR="00376B48" w:rsidP="00376B48" w:rsidRDefault="00376B48">
      <w:pPr>
        <w:jc w:val="both"/>
      </w:pPr>
      <w:r>
        <w:t xml:space="preserve">Zagreb, </w:t>
      </w:r>
      <w:proofErr w:type="spellStart"/>
      <w:r>
        <w:t>Amruševa</w:t>
      </w:r>
      <w:proofErr w:type="spellEnd"/>
      <w:r>
        <w:t xml:space="preserve"> 2/II</w:t>
      </w:r>
    </w:p>
    <w:p w:rsidR="00376B48" w:rsidP="00376B48" w:rsidRDefault="00376B48">
      <w:pPr>
        <w:jc w:val="both"/>
      </w:pPr>
    </w:p>
    <w:p w:rsidR="00376B48" w:rsidP="00376B48" w:rsidRDefault="00376B48">
      <w:pPr>
        <w:jc w:val="both"/>
      </w:pPr>
      <w:r>
        <w:tab/>
      </w:r>
      <w:r>
        <w:tab/>
      </w:r>
      <w:r>
        <w:tab/>
      </w:r>
      <w:r>
        <w:tab/>
      </w:r>
      <w:r>
        <w:tab/>
      </w:r>
      <w:r>
        <w:tab/>
      </w:r>
      <w:r>
        <w:tab/>
      </w:r>
      <w:r>
        <w:tab/>
      </w:r>
      <w:r>
        <w:tab/>
        <w:t xml:space="preserve">               18. St-2854/2018 </w:t>
      </w:r>
    </w:p>
    <w:p w:rsidR="00376B48" w:rsidP="00376B48" w:rsidRDefault="00376B48">
      <w:pPr>
        <w:jc w:val="both"/>
      </w:pPr>
      <w:r>
        <w:tab/>
      </w:r>
      <w:r>
        <w:tab/>
      </w:r>
      <w:r>
        <w:tab/>
      </w:r>
      <w:r>
        <w:tab/>
        <w:t xml:space="preserve">               </w:t>
      </w:r>
    </w:p>
    <w:p w:rsidR="00376B48" w:rsidP="00376B48" w:rsidRDefault="00376B48">
      <w:pPr>
        <w:ind w:left="1416"/>
        <w:jc w:val="both"/>
      </w:pPr>
      <w:r>
        <w:t xml:space="preserve">           U   I M E   R E P U B L I K E   H R V A T S K E </w:t>
      </w:r>
    </w:p>
    <w:p w:rsidR="00376B48" w:rsidP="00376B48" w:rsidRDefault="00376B48">
      <w:pPr>
        <w:jc w:val="both"/>
      </w:pPr>
    </w:p>
    <w:p w:rsidR="00376B48" w:rsidP="00376B48" w:rsidRDefault="00376B48">
      <w:pPr>
        <w:jc w:val="both"/>
      </w:pPr>
      <w:r>
        <w:t xml:space="preserve"> </w:t>
      </w:r>
      <w:r>
        <w:tab/>
      </w:r>
      <w:r>
        <w:tab/>
      </w:r>
      <w:r>
        <w:tab/>
      </w:r>
      <w:r>
        <w:tab/>
      </w:r>
      <w:r>
        <w:tab/>
        <w:t xml:space="preserve"> R J E Š E NJ E </w:t>
      </w:r>
      <w:r>
        <w:tab/>
      </w:r>
      <w:r>
        <w:tab/>
      </w:r>
      <w:r>
        <w:tab/>
      </w:r>
      <w:r>
        <w:tab/>
      </w:r>
      <w:r>
        <w:tab/>
      </w:r>
    </w:p>
    <w:p w:rsidR="00376B48" w:rsidP="00376B48" w:rsidRDefault="00376B48">
      <w:pPr>
        <w:jc w:val="both"/>
      </w:pPr>
      <w:r>
        <w:t xml:space="preserve"> </w:t>
      </w:r>
      <w:r>
        <w:tab/>
      </w:r>
      <w:r>
        <w:tab/>
      </w:r>
      <w:r>
        <w:tab/>
      </w:r>
      <w:r>
        <w:tab/>
      </w:r>
    </w:p>
    <w:p w:rsidR="00376B48" w:rsidP="00376B48" w:rsidRDefault="00376B48">
      <w:pPr>
        <w:jc w:val="both"/>
      </w:pPr>
    </w:p>
    <w:p w:rsidR="00376B48" w:rsidP="00376B48" w:rsidRDefault="00376B48">
      <w:pPr>
        <w:ind w:firstLine="708"/>
        <w:jc w:val="both"/>
      </w:pPr>
      <w:r>
        <w:t>Trgovački sud u Zagrebu, sudac Danijela Uzelac</w:t>
      </w:r>
      <w:r w:rsidR="00DC7F70">
        <w:t xml:space="preserve"> Ljubić</w:t>
      </w:r>
      <w:r>
        <w:t>, u stečajnom postupku u povodu prijedloga predlagatelja FINANCIJSKE AGENCIJE, Zagreb, Ulica grada Vukovara 70, OIB: 85821130368, za otvaranje stečajnog postupka nad dužnikom PRAE-VALEO d.o.o. OIB: 93504268956, Velika Gorica, Radićev odvojak 17, 21. kolovoza 2019.</w:t>
      </w:r>
    </w:p>
    <w:p w:rsidR="00376B48" w:rsidP="00376B48" w:rsidRDefault="00376B48">
      <w:pPr>
        <w:jc w:val="both"/>
      </w:pPr>
    </w:p>
    <w:p w:rsidR="00376B48" w:rsidP="00376B48" w:rsidRDefault="00376B48">
      <w:pPr>
        <w:jc w:val="both"/>
      </w:pPr>
    </w:p>
    <w:p w:rsidR="00376B48" w:rsidP="00376B48" w:rsidRDefault="00376B48">
      <w:pPr>
        <w:jc w:val="both"/>
      </w:pPr>
      <w:r>
        <w:t xml:space="preserve"> </w:t>
      </w:r>
      <w:r>
        <w:tab/>
      </w:r>
      <w:r>
        <w:tab/>
      </w:r>
      <w:r>
        <w:tab/>
      </w:r>
      <w:r>
        <w:tab/>
      </w:r>
      <w:r>
        <w:tab/>
        <w:t xml:space="preserve">     r i j e š i o    j e </w:t>
      </w:r>
    </w:p>
    <w:p w:rsidR="00376B48" w:rsidP="00376B48" w:rsidRDefault="00376B48">
      <w:pPr>
        <w:jc w:val="both"/>
      </w:pPr>
    </w:p>
    <w:p w:rsidR="00376B48" w:rsidP="00376B48" w:rsidRDefault="00376B48">
      <w:pPr>
        <w:jc w:val="both"/>
      </w:pPr>
    </w:p>
    <w:p w:rsidR="00376B48" w:rsidP="00376B48" w:rsidRDefault="00376B48">
      <w:pPr>
        <w:jc w:val="both"/>
      </w:pPr>
      <w:r>
        <w:tab/>
        <w:t>I. Otvara se stečajni postupak nad dužnikom</w:t>
      </w:r>
      <w:r w:rsidRPr="00D02163" w:rsidR="00D02163">
        <w:t xml:space="preserve"> PRAE-VALEO d.o.o. OIB: 93504268956, Velika Gorica, Radićev odvojak 17</w:t>
      </w:r>
      <w:r w:rsidR="00D02163">
        <w:t>.</w:t>
      </w:r>
      <w:r>
        <w:t xml:space="preserve"> Rješenje o otvaranju stečajnog postupka nad dužnikom objavljeno je na mrežnoj stranici e-Oglasna ploča Trgovačkog suda u Zagrebu </w:t>
      </w:r>
      <w:r w:rsidR="00D02163">
        <w:t xml:space="preserve">21. kolovoza </w:t>
      </w:r>
      <w:r>
        <w:t xml:space="preserve"> 2019. u </w:t>
      </w:r>
      <w:r w:rsidR="000A0E86">
        <w:t>14,00</w:t>
      </w:r>
      <w:r>
        <w:t xml:space="preserve"> sati.</w:t>
      </w:r>
    </w:p>
    <w:p w:rsidR="00376B48" w:rsidP="00376B48" w:rsidRDefault="00376B48">
      <w:pPr>
        <w:jc w:val="both"/>
      </w:pPr>
    </w:p>
    <w:p w:rsidR="00376B48" w:rsidP="00D02163" w:rsidRDefault="00376B48">
      <w:pPr>
        <w:ind w:firstLine="708"/>
        <w:jc w:val="both"/>
      </w:pPr>
      <w:r>
        <w:t xml:space="preserve">II. Za stečajnog upravitelja imenuje </w:t>
      </w:r>
      <w:r w:rsidRPr="00AA7568" w:rsidR="00AA7568">
        <w:t>Zdravko Krznar iz Zagreba, Sveti Duh 123, OIB 50405381305.</w:t>
      </w:r>
    </w:p>
    <w:p w:rsidR="00D02163" w:rsidP="00376B48" w:rsidRDefault="00D02163">
      <w:pPr>
        <w:jc w:val="both"/>
      </w:pPr>
    </w:p>
    <w:p w:rsidR="00376B48" w:rsidP="00D02163" w:rsidRDefault="00376B48">
      <w:pPr>
        <w:ind w:firstLine="708"/>
        <w:jc w:val="both"/>
      </w:pPr>
      <w:r>
        <w:t xml:space="preserve">III. Zaključuje se stečajni postupak nad dužnikom </w:t>
      </w:r>
      <w:r w:rsidRPr="00D02163" w:rsidR="00D02163">
        <w:t>PRAE-VALEO d.o.o. OIB: 93504268956, Velika Gorica, Radićev odvojak 17</w:t>
      </w:r>
      <w:r w:rsidR="00D02163">
        <w:t>.</w:t>
      </w:r>
    </w:p>
    <w:p w:rsidR="00AA7568" w:rsidP="00D02163" w:rsidRDefault="00AA7568">
      <w:pPr>
        <w:ind w:firstLine="708"/>
        <w:jc w:val="both"/>
      </w:pPr>
    </w:p>
    <w:p w:rsidR="00376B48" w:rsidP="00AA7568" w:rsidRDefault="00376B48">
      <w:pPr>
        <w:ind w:firstLine="708"/>
        <w:jc w:val="both"/>
      </w:pPr>
      <w:r>
        <w:t>IV. Ovo rješenje dostavit će se sudskom registru ovog suda radi brisanja dužnika iz sudskog registra.</w:t>
      </w:r>
    </w:p>
    <w:p w:rsidR="00AA7568" w:rsidP="00AA7568" w:rsidRDefault="00AA7568">
      <w:pPr>
        <w:ind w:firstLine="708"/>
        <w:jc w:val="both"/>
      </w:pPr>
    </w:p>
    <w:p w:rsidR="00376B48" w:rsidP="00376B48" w:rsidRDefault="00376B48">
      <w:pPr>
        <w:jc w:val="both"/>
      </w:pPr>
      <w:r>
        <w:tab/>
      </w:r>
      <w:r>
        <w:tab/>
      </w:r>
      <w:r>
        <w:tab/>
      </w:r>
      <w:r>
        <w:tab/>
      </w:r>
      <w:r>
        <w:tab/>
        <w:t xml:space="preserve">   Obrazloženje</w:t>
      </w:r>
    </w:p>
    <w:p w:rsidR="00376B48" w:rsidP="00376B48" w:rsidRDefault="00376B48">
      <w:pPr>
        <w:jc w:val="both"/>
      </w:pPr>
    </w:p>
    <w:p w:rsidR="00AA7568" w:rsidP="00376B48" w:rsidRDefault="00AA7568">
      <w:pPr>
        <w:jc w:val="both"/>
      </w:pPr>
    </w:p>
    <w:p w:rsidR="00376B48" w:rsidP="00AA7568" w:rsidRDefault="00376B48">
      <w:pPr>
        <w:ind w:firstLine="708"/>
        <w:jc w:val="both"/>
      </w:pPr>
      <w:r>
        <w:t xml:space="preserve">Financijska agencija podnijela je ovom sudu prijedlog za otvaranje stečajnog postupka nad dužnikom </w:t>
      </w:r>
      <w:r w:rsidRPr="00AA7568" w:rsidR="00AA7568">
        <w:t xml:space="preserve">PRAE-VALEO d.o.o. OIB: 93504268956, Velika Gorica, Radićev odvojak 17, </w:t>
      </w:r>
      <w:r>
        <w:t xml:space="preserve">na temelju odredbe čl. 110. st. 1. Stečajnog zakona („Narodne novine“ broj: 71/15. i 104/17., dalje: SZ). Iz prijedloga proizlazi da je dužnik </w:t>
      </w:r>
      <w:r w:rsidR="00AA7568">
        <w:t>5. studenoga</w:t>
      </w:r>
      <w:r>
        <w:t xml:space="preserve"> 2018. u Očevidniku redoslijeda osnova za plaćanje imao evidentirane neizvršene osnove za plaćanje u neprekinutom razdoblju od 120 dana u iznosu od </w:t>
      </w:r>
      <w:r w:rsidR="00AA7568">
        <w:t>28.296,20</w:t>
      </w:r>
      <w:r>
        <w:t xml:space="preserve"> kn i</w:t>
      </w:r>
      <w:r w:rsidR="00AA7568">
        <w:t xml:space="preserve"> dva</w:t>
      </w:r>
      <w:r>
        <w:t xml:space="preserve"> zaposlenika.</w:t>
      </w:r>
    </w:p>
    <w:p w:rsidR="00C81CEB" w:rsidP="00376B48" w:rsidRDefault="00C81CEB">
      <w:pPr>
        <w:jc w:val="both"/>
      </w:pPr>
    </w:p>
    <w:p w:rsidR="00C81CEB" w:rsidP="00AA7568" w:rsidRDefault="00C81CEB">
      <w:pPr>
        <w:ind w:firstLine="708"/>
        <w:jc w:val="both"/>
      </w:pPr>
      <w:r>
        <w:lastRenderedPageBreak/>
        <w:t xml:space="preserve">Na temelju prijedloga Financijske agencije za otvaranje stečajnog postupka nad dužnikom, sud je rješenjem od 22. siječnja 2019. pokrenuo prethodni postupak radi utvrđivanja pretpostavki za otvaranje stečajnoga postupka, a zaključkom od istoga dana pozvao je zastupnike po zakonu dužnika dostaviti pisano izvješće o financijsko-gospodarskom stanju dužnika te ih je pozvao na ročište radi očitovanja o prijedlogu za otvaranje stečajnog postupka. </w:t>
      </w:r>
    </w:p>
    <w:p w:rsidR="00C81CEB" w:rsidP="00C81CEB" w:rsidRDefault="00C81CEB">
      <w:pPr>
        <w:jc w:val="both"/>
      </w:pPr>
    </w:p>
    <w:p w:rsidR="00C81CEB" w:rsidP="00B359DF" w:rsidRDefault="00C81CEB">
      <w:pPr>
        <w:ind w:firstLine="708"/>
        <w:jc w:val="both"/>
      </w:pPr>
      <w:r>
        <w:t>Tijekom prethodnog postupka sud je na temelju uvida u potvrdu Financijske agencije od 25. siječnja 2019. (list 13. spisa) utvrdio da je dužnik na taj dan u Očevidniku redoslijeda osnova za plaćanje dužnik imao neizvršene osnove za plaćanje u neprekinutom razdoblju od 200 dana.</w:t>
      </w:r>
    </w:p>
    <w:p w:rsidR="00C81CEB" w:rsidP="00C81CEB" w:rsidRDefault="00C81CEB">
      <w:pPr>
        <w:jc w:val="both"/>
      </w:pPr>
    </w:p>
    <w:p w:rsidR="00C81CEB" w:rsidP="00B359DF" w:rsidRDefault="00C81CEB">
      <w:pPr>
        <w:ind w:firstLine="708"/>
        <w:jc w:val="both"/>
      </w:pPr>
      <w:r>
        <w:t>Na temelju ovlasti iz čl. 11. st. 3. Stečajnog zakona („Narodne novine“ broj 71/15. i 104/17., dalje: SZ) sud je na temelju uvida u Zajednički informacijski sustav zemljišnih knjiga i katastra (list 3. spisa) utvrdio da dužnik nije upisan kao vlasnik nekretnina. Nadalje, na temelju uvida u Uvjerenje Stanice za tehnički pregled vozila od 28. siječnja 2019.</w:t>
      </w:r>
      <w:r w:rsidR="00DC7F70">
        <w:t xml:space="preserve"> (list 14. spisa)</w:t>
      </w:r>
      <w:r>
        <w:t xml:space="preserve"> utvrđeno je da dužnik nije evidentiran kao vlasnik vozila. </w:t>
      </w:r>
    </w:p>
    <w:p w:rsidR="00C81CEB" w:rsidP="00C81CEB" w:rsidRDefault="00C81CEB">
      <w:pPr>
        <w:jc w:val="both"/>
      </w:pPr>
    </w:p>
    <w:p w:rsidR="00C81CEB" w:rsidP="00B359DF" w:rsidRDefault="00C81CEB">
      <w:pPr>
        <w:ind w:firstLine="708"/>
        <w:jc w:val="both"/>
      </w:pPr>
      <w:r>
        <w:t xml:space="preserve">Budući da je osoba ovlaštena za zastupanje dužnika Berislav Šušnjar dostavio izvješće o financijsko-gospodarskom stanju dužnika i popis osnovanih sredstava u kojem su popisane određene pokretnine u dužnikovom vlasništvu (dva računala, dva mobitela i jedan plinski bojler) te je pod imovinu naveo nematerijalnu imovinu-ulaganje u patente od 40.360,00 kn, a da se iz priloženih isprava nije mogla utvrditi tržišna vrijednost dužnikove imovine, niti što predstavlja "ulaganje u patente" odnosno radi li se o imovini ili ne, sud je na temelju odredaba čl.118. i 119. SZ-a, primjenom metode slučajnog odabira, imenovao privremenog stečajnog upravitelja. </w:t>
      </w:r>
    </w:p>
    <w:p w:rsidR="00C81CEB" w:rsidP="00C81CEB" w:rsidRDefault="00C81CEB">
      <w:pPr>
        <w:jc w:val="both"/>
      </w:pPr>
    </w:p>
    <w:p w:rsidR="00C81CEB" w:rsidP="00C81CEB" w:rsidRDefault="00C81CEB">
      <w:pPr>
        <w:ind w:firstLine="708"/>
        <w:jc w:val="both"/>
      </w:pPr>
      <w:r>
        <w:t>Privremeni stečajni upravitelj je u pisanom izvješću od 26. lipnja 2019., a što je potvrdio i  nadopunio na ročištu radi rasprave o pretpostavkama za otvaranje stečajnog postupka 11. srpnja 2019. utvrdio da je u odnosu na dužnika ostvaren stečajni razlog nesposobnosti za plaćanje i prezaduženosti, kao i da dužnikova imovina (dva rabljena računala, dva rabljena mobitela i rabljeni plinski bojler) nije dostatna za pokriće troškova prethodnog i stečajnog postupka čija tržišna vrijednost nije dostatna za pokriće troškova. Na ročištu 11. srpnja 2019. privremeni stečajni upravitelj je izjavio da bi procijenjena ukupna tržišna vrijednost pokretnina bila oko 1.700,00 kn, ali i da je i to upitno s obzirom da se radi o rabljenoj informatičkoj opremi-dva rabljena računa</w:t>
      </w:r>
      <w:r w:rsidR="006A43DF">
        <w:t>la</w:t>
      </w:r>
      <w:r>
        <w:t xml:space="preserve"> (oko 1.000,00 kn oba), dva rabljena mobitela (oko 200,00 kn oba) i rabljenom plinskom bojleru (oko 500,00  kn). Nadalje, izjavio je da dužnik nema druge imovine jer da ulaganje od 40.360,00 kn koje je </w:t>
      </w:r>
      <w:r w:rsidR="006A43DF">
        <w:t xml:space="preserve">dužnik </w:t>
      </w:r>
      <w:r>
        <w:t xml:space="preserve">naveo pod imovinom </w:t>
      </w:r>
      <w:r w:rsidR="006A43DF">
        <w:t xml:space="preserve">nije imovina </w:t>
      </w:r>
      <w:r w:rsidR="006D31C2">
        <w:t>budući</w:t>
      </w:r>
      <w:r>
        <w:t xml:space="preserve"> da dužnik nema registrirane patente. Naime, iako je dužnik pod nematerijalnom imovinom naveo "ulaganje u patente od 40.360,00 kn" privremeni stečajni upravitelj je utvrdio da navedeno ne predstavlja imovinu, već da se radi o iznosu koji je dužnik potrošio odnosno uložio kako bi razvio nove proizvode-patente,</w:t>
      </w:r>
      <w:r w:rsidR="0040337A">
        <w:t xml:space="preserve">  i  koje ulaganje je zapravo </w:t>
      </w:r>
      <w:r>
        <w:t xml:space="preserve">dovelo do financijskih problema u poslovanju dužnika odnosno do gubitka jer navedeno ulaganje novca nije rezultiralo registriranjem patenata niti novim proizvodima.  </w:t>
      </w:r>
      <w:r w:rsidR="006D31C2">
        <w:t>S tim u vezi potrebno je istaknuti</w:t>
      </w:r>
      <w:r>
        <w:t xml:space="preserve"> da se patent stječe tek priznanjem prava od strane ovlaštenog tijela za dodjelu tog prava (u Republici Hrvatskoj Državni zavod za intelektualno vlasništvo), na temelju ispitivanja prijave patenta koja opisuje izum, a zaštita patentom predstavlja učinkovito poslovno sredstvo koje njegovim nositeljima (vlasnicima) omogućuje povrat sredstava uloženih u istraživanje i razvoj novih proizvoda i tehnologija, kroz svojevrsni monopol na upotrebu zaštićenog tehničkog rješenja tijekom trajanja patentne zaštite. Osim </w:t>
      </w:r>
      <w:r>
        <w:lastRenderedPageBreak/>
        <w:t>toga, ovaj sud je na temelju uvida u bazu podataka Državnog zavoda za patente koja je javno dostupna utvrdio da dužnik nije evidentiran niti kao nositelj</w:t>
      </w:r>
      <w:r w:rsidR="00662F6A">
        <w:t xml:space="preserve"> patenta pa čak</w:t>
      </w:r>
      <w:r>
        <w:t xml:space="preserve"> niti kao zastupnik patenta. </w:t>
      </w:r>
    </w:p>
    <w:p w:rsidR="00C81CEB" w:rsidP="00C81CEB" w:rsidRDefault="00C81CEB">
      <w:pPr>
        <w:jc w:val="both"/>
      </w:pPr>
    </w:p>
    <w:p w:rsidR="00376B48" w:rsidP="00B359DF" w:rsidRDefault="00C81CEB">
      <w:pPr>
        <w:ind w:firstLine="708"/>
        <w:jc w:val="both"/>
      </w:pPr>
      <w:r>
        <w:t xml:space="preserve">Privremeni stečajni upravitelj je utvrdio da pored pokretnina-dva rabljena računala, </w:t>
      </w:r>
      <w:r w:rsidR="00662F6A">
        <w:t>dva rabljena mobitela i rabljenog plinskog bojlera,</w:t>
      </w:r>
      <w:r>
        <w:t xml:space="preserve"> dužnik nema druge imovine. U prilog ovih tvrdnji idu i navodi zastupnika po zakonu s ročišta od 23. svibnja 2019.</w:t>
      </w:r>
    </w:p>
    <w:p w:rsidR="00D02163" w:rsidP="00376B48" w:rsidRDefault="00D02163">
      <w:pPr>
        <w:jc w:val="both"/>
      </w:pPr>
    </w:p>
    <w:p w:rsidR="00376B48" w:rsidP="00D02163" w:rsidRDefault="00376B48">
      <w:pPr>
        <w:ind w:firstLine="708"/>
        <w:jc w:val="both"/>
      </w:pPr>
      <w:r>
        <w:t xml:space="preserve">Iako iz Potvrde Financijske agencije od </w:t>
      </w:r>
      <w:r w:rsidR="00110B75">
        <w:t>25. siječnja 2019.</w:t>
      </w:r>
      <w:r>
        <w:t xml:space="preserve"> proizlazi kako je na dan izdavanja potvrde dužnik imao evidentirane neizvršene osnove za plaćanje u neprekinutom razdoblju od </w:t>
      </w:r>
      <w:r w:rsidR="00110B75">
        <w:t xml:space="preserve">200 </w:t>
      </w:r>
      <w:r>
        <w:t xml:space="preserve">dana,  sud je po službenoj dužnosti na dan donošenja ovog rješenja izvršio uvid u elektronički sustav e-Blokade te je utvrdio kako u Očevidniku neizvršenih osnova za plaćanje na dan </w:t>
      </w:r>
      <w:r w:rsidR="00D02163">
        <w:t>18. srpnja</w:t>
      </w:r>
      <w:r>
        <w:t xml:space="preserve"> 2019. postoje neizvršene osnove za plaćanje u odnosu na dužnika u iznosu od </w:t>
      </w:r>
      <w:r w:rsidRPr="00982F5A" w:rsidR="00982F5A">
        <w:t>199.552,58</w:t>
      </w:r>
      <w:r>
        <w:t xml:space="preserve"> kn i to u razdoblju dužem od 60 dana.</w:t>
      </w:r>
    </w:p>
    <w:p w:rsidR="00376B48" w:rsidP="00376B48" w:rsidRDefault="00376B48">
      <w:pPr>
        <w:jc w:val="both"/>
      </w:pPr>
    </w:p>
    <w:p w:rsidR="00376B48" w:rsidP="00D02163" w:rsidRDefault="00376B48">
      <w:pPr>
        <w:ind w:firstLine="708"/>
        <w:jc w:val="both"/>
      </w:pPr>
      <w:r>
        <w:t>Dakle, u konkretnom slučaju dužnik u očevidniku o redoslijedu plaćanja ima evidentirane neizvršene osnove za plaćanje u razdoblju dužem od 60 dana, zbog čega se u skladu s odredbom čl. 6. st. 2. podstavak 1. SZ-a smatra da je dužnik nesposoban za plaćanje. Slijedom navedenog, sud je na temelju odredbe čl. 5. st. 1. SZ-a, utvrdio postojanje stečajnog razloga nesposobnosti za plaćanje u smislu odredaba čl. 6. SZ-a.</w:t>
      </w:r>
    </w:p>
    <w:p w:rsidR="00376B48" w:rsidP="00376B48" w:rsidRDefault="00376B48">
      <w:pPr>
        <w:jc w:val="both"/>
      </w:pPr>
    </w:p>
    <w:p w:rsidR="00376B48" w:rsidP="00D02163" w:rsidRDefault="00376B48">
      <w:pPr>
        <w:ind w:firstLine="708"/>
        <w:jc w:val="both"/>
      </w:pPr>
      <w:r>
        <w:t>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će sud donijeti rješenje o otvaranju i zaključenju stečajnoga postupka ako osobe iz stavka 1. toga članka ne predujme traženi iznos.</w:t>
      </w:r>
    </w:p>
    <w:p w:rsidR="00376B48" w:rsidP="00376B48" w:rsidRDefault="00376B48">
      <w:pPr>
        <w:jc w:val="both"/>
      </w:pPr>
    </w:p>
    <w:p w:rsidR="00376B48" w:rsidP="00D02163" w:rsidRDefault="00376B48">
      <w:pPr>
        <w:ind w:firstLine="708"/>
        <w:jc w:val="both"/>
      </w:pPr>
      <w:r>
        <w:t xml:space="preserve">Zbog toga su u skladu s odredbom čl. 132. st. 1. SZ-a, (pravomoćnim) rješenjem ovoga suda od </w:t>
      </w:r>
      <w:r w:rsidR="00D02163">
        <w:t>18. srpnja</w:t>
      </w:r>
      <w:r>
        <w:t xml:space="preserve"> 2019., pozvane osobe koje imaju pravni interes za provedbom stečajnoga postupka nad dužnikom predujmiti određeni iznos za pokriće troškova prethodnoga i otvorenoga stečajnog postupka, uz upozorenje na pravne posljedice ne postupanja po pozivu suda u određenom roku iz čl. 132. st. 2. SZ-a, odnosno da će sud donijeti rješenje o otvaranju i zaključenju stečajnog postupka. Navedeno rješenje, objavljeno je na mrežnoj stranici e-Oglasna ploča ovoga suda </w:t>
      </w:r>
      <w:r w:rsidR="00D02163">
        <w:t>18. srpnja</w:t>
      </w:r>
      <w:r>
        <w:t xml:space="preserve"> 2019. Međutim, osobe koje imaju pravni interes za provedbom stečajnoga postupka nad dužnikom nisu u određenom roku od 15 dana od isteka osmoga dana od dana objave tog rješenja na mrežnoj stranici e-Oglasna ploča Trgovačkog suda u Zagrebu predujmile zahtijevani iznos predujam za pokriće troškova prethodnoga i otvorenoga stečajnog postupka u skladu s navedenim rješenjem, a što je utvrđeno provjerom u računovodstvu suda.</w:t>
      </w:r>
    </w:p>
    <w:p w:rsidR="00376B48" w:rsidP="00376B48" w:rsidRDefault="00376B48">
      <w:pPr>
        <w:jc w:val="both"/>
      </w:pPr>
    </w:p>
    <w:p w:rsidR="00376B48" w:rsidP="00DB022E" w:rsidRDefault="00376B48">
      <w:pPr>
        <w:ind w:firstLine="708"/>
        <w:jc w:val="both"/>
      </w:pPr>
      <w:r>
        <w:t>S obzirom na to da kod dužnika postoji stečajni razlog nesposobnosti za plaćanje i da imovina dužnika koja bi ušla u stečajnu masu u konkretnom slučaju nije dovoljna ni za namirenje troškova toga postupka, te da osobe koje imaju pravni interes za provedbom stečajnoga postupka nad dužnikom nisu u određenom roku predujmile određeni iznos za pokriće troškova prethodnoga i otvorenoga stečajnog postupka, na temelju odredbe čl. 132. st. 1. SZ-a, sud je donio rješenje o otvaranju i zaključenju stečajnog postupka nad dužnikom (točke I. i III. izreke).</w:t>
      </w:r>
    </w:p>
    <w:p w:rsidR="00376B48" w:rsidP="00376B48" w:rsidRDefault="00376B48">
      <w:pPr>
        <w:jc w:val="both"/>
      </w:pPr>
    </w:p>
    <w:p w:rsidR="00376B48" w:rsidP="00DB022E" w:rsidRDefault="00376B48">
      <w:pPr>
        <w:ind w:firstLine="708"/>
        <w:jc w:val="both"/>
      </w:pPr>
      <w:r>
        <w:lastRenderedPageBreak/>
        <w:t xml:space="preserve">Izbor stečajnog upravitelja iz točke II. izreke rješenja obavljen je primjenom odredbe 85. st.2. SZ-a budući da je </w:t>
      </w:r>
      <w:r w:rsidR="00DB022E">
        <w:t>Zdravko Krznar</w:t>
      </w:r>
      <w:r>
        <w:t xml:space="preserve"> pravomoćnim rješenjem ovoga suda od </w:t>
      </w:r>
      <w:r w:rsidR="00F336C9">
        <w:t>23. svibnja 2019. postavljen</w:t>
      </w:r>
      <w:r>
        <w:t xml:space="preserve"> za privremenog stečajnog upravitelja dužniku, a odluka iz točke IV. izreke ovog rješenja temelji se na odredbi čl. 286. st. 3. u vezi s odredbom čl. 132. st. 4. SZ-a.</w:t>
      </w:r>
    </w:p>
    <w:p w:rsidR="00376B48" w:rsidP="00376B48" w:rsidRDefault="00376B48">
      <w:pPr>
        <w:jc w:val="both"/>
      </w:pPr>
    </w:p>
    <w:p w:rsidR="00376B48" w:rsidP="00DB022E" w:rsidRDefault="00376B48">
      <w:pPr>
        <w:ind w:firstLine="708"/>
        <w:jc w:val="both"/>
      </w:pPr>
      <w:r>
        <w:t>Zaključno se ističe da je stečajni upravitelj dužan i nakon zaključenja stečajnog postupka zastupati stečajnu masu odnosno nakon zaključenja stečajnog postupka (i brisanja dužnika) u ime i za račun stečajne mase voditi postupke radi unovčenja imovine koja u nju ulazi (čl.133. st. 1. SZ-a), pa ako se eventualno ispune pretpostavke za nastavljanje postupka radi naknadne diobe iz čl. 289. st. 1. SZ-a (između ostalog pronađe imovina dužnik koja ulazi u stečajnu masu), sud će rješenjem o nastavljanju postupka pozvati stečajne vjerovnike da u roku od 30 dana stečajnom upravitelju prijave svoje tražbine i zakazati ročište na kojem će se ispitati prijavljene tražbine (čl. 133. st. 5. SZ-a).</w:t>
      </w:r>
    </w:p>
    <w:p w:rsidR="00376B48" w:rsidP="00376B48" w:rsidRDefault="00376B48">
      <w:pPr>
        <w:jc w:val="both"/>
      </w:pPr>
    </w:p>
    <w:p w:rsidR="00376B48" w:rsidP="00376B48" w:rsidRDefault="00376B48">
      <w:pPr>
        <w:jc w:val="both"/>
      </w:pPr>
      <w:r>
        <w:tab/>
      </w:r>
      <w:r>
        <w:tab/>
      </w:r>
      <w:r>
        <w:tab/>
      </w:r>
      <w:r>
        <w:tab/>
        <w:t xml:space="preserve">       U Zagrebu </w:t>
      </w:r>
      <w:r w:rsidR="00075C0B">
        <w:t>21. kolovoza</w:t>
      </w:r>
      <w:r>
        <w:t xml:space="preserve"> 2019.</w:t>
      </w:r>
    </w:p>
    <w:p w:rsidR="00376B48" w:rsidP="00376B48" w:rsidRDefault="00DB022E">
      <w:pPr>
        <w:jc w:val="both"/>
      </w:pPr>
      <w:r>
        <w:tab/>
      </w:r>
      <w:r>
        <w:tab/>
      </w:r>
      <w:r>
        <w:tab/>
      </w:r>
      <w:r>
        <w:tab/>
      </w:r>
      <w:r>
        <w:tab/>
      </w:r>
      <w:r>
        <w:tab/>
      </w:r>
      <w:r>
        <w:tab/>
      </w:r>
      <w:r>
        <w:tab/>
      </w:r>
      <w:r>
        <w:tab/>
      </w:r>
      <w:r>
        <w:tab/>
        <w:t xml:space="preserve">   </w:t>
      </w:r>
      <w:r w:rsidR="00376B48">
        <w:t>Sudac</w:t>
      </w:r>
    </w:p>
    <w:p w:rsidR="00376B48" w:rsidP="00376B48" w:rsidRDefault="006B53F6">
      <w:pPr>
        <w:jc w:val="both"/>
      </w:pPr>
      <w:r>
        <w:tab/>
      </w:r>
      <w:r>
        <w:tab/>
      </w:r>
      <w:r>
        <w:tab/>
      </w:r>
      <w:r>
        <w:tab/>
      </w:r>
      <w:r>
        <w:tab/>
      </w:r>
      <w:r>
        <w:tab/>
      </w:r>
      <w:r>
        <w:tab/>
      </w:r>
      <w:r>
        <w:tab/>
      </w:r>
      <w:r w:rsidR="00DB022E">
        <w:t xml:space="preserve"> </w:t>
      </w:r>
      <w:r w:rsidR="00376B48">
        <w:t>Danijela Uzelac</w:t>
      </w:r>
      <w:r w:rsidR="00DB022E">
        <w:t xml:space="preserve"> Ljubić</w:t>
      </w:r>
      <w:r w:rsidR="00376B48">
        <w:t>, v.r.</w:t>
      </w:r>
    </w:p>
    <w:p w:rsidR="00376B48" w:rsidP="00376B48" w:rsidRDefault="00376B48">
      <w:pPr>
        <w:jc w:val="both"/>
      </w:pPr>
    </w:p>
    <w:p w:rsidR="00376B48" w:rsidP="00376B48" w:rsidRDefault="00376B48">
      <w:pPr>
        <w:jc w:val="both"/>
      </w:pPr>
      <w:r>
        <w:t>Uputa o pravnom lijeku: Protiv ovog rješenja nezadovoljna stranka može izjaviti žalbu u roku od 8 dana od dostave rješenja. Dostava se smatra obavljenom istekom osmoga dana od dana objave ovoga rješenja na mrežnoj stranici e-oglasna ploča Trgovačkog suda u Zagrebu (čl. 12. st. 1. SZ). Žalba se podnosi ovome sudu u 2 primjerka za sud i po 1 za svaku protivnu stranku, a o žalbi odlučuje Visoki trgovački sud Republike Hrvatske.</w:t>
      </w:r>
    </w:p>
    <w:p w:rsidR="00376B48" w:rsidP="00DB022E" w:rsidRDefault="00376B48">
      <w:pPr>
        <w:ind w:left="5664" w:firstLine="708"/>
        <w:jc w:val="both"/>
      </w:pPr>
      <w:r>
        <w:t xml:space="preserve">Za točnost </w:t>
      </w:r>
      <w:proofErr w:type="spellStart"/>
      <w:r>
        <w:t>otpravka</w:t>
      </w:r>
      <w:proofErr w:type="spellEnd"/>
      <w:r>
        <w:t>:</w:t>
      </w:r>
    </w:p>
    <w:p w:rsidR="00376B48" w:rsidP="00DB022E" w:rsidRDefault="008C28AF">
      <w:pPr>
        <w:ind w:left="5664" w:firstLine="708"/>
        <w:jc w:val="both"/>
      </w:pPr>
      <w:r>
        <w:t xml:space="preserve">   </w:t>
      </w:r>
      <w:r w:rsidR="00376B48">
        <w:t>Katarina Franjić</w:t>
      </w:r>
    </w:p>
    <w:p w:rsidR="00376B48" w:rsidP="00376B48" w:rsidRDefault="00376B48">
      <w:pPr>
        <w:jc w:val="both"/>
      </w:pPr>
    </w:p>
    <w:p w:rsidR="00175C23" w:rsidP="00376B48" w:rsidRDefault="00175C23">
      <w:pPr>
        <w:jc w:val="both"/>
      </w:pPr>
    </w:p>
    <w:sectPr w:rsidR="00175C23">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grammar="clean"/>
  <w:attachedTemplate r:id="rId1"/>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0258"/>
    <w:rsid w:val="00075C0B"/>
    <w:rsid w:val="000A0E86"/>
    <w:rsid w:val="00110B75"/>
    <w:rsid w:val="00175C23"/>
    <w:rsid w:val="00376B48"/>
    <w:rsid w:val="003F0258"/>
    <w:rsid w:val="0040337A"/>
    <w:rsid w:val="004E388C"/>
    <w:rsid w:val="00662F6A"/>
    <w:rsid w:val="00671256"/>
    <w:rsid w:val="006A43DF"/>
    <w:rsid w:val="006B53F6"/>
    <w:rsid w:val="006D31C2"/>
    <w:rsid w:val="008C28AF"/>
    <w:rsid w:val="00982F5A"/>
    <w:rsid w:val="00AA7568"/>
    <w:rsid w:val="00B359DF"/>
    <w:rsid w:val="00C81CEB"/>
    <w:rsid w:val="00D02163"/>
    <w:rsid w:val="00DA5029"/>
    <w:rsid w:val="00DB022E"/>
    <w:rsid w:val="00DC7F70"/>
    <w:rsid w:val="00F336C9"/>
    <w:rsid w:val="00F4444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link w:val="TekstbaloniaChar"/>
    <w:uiPriority w:val="99"/>
    <w:semiHidden/>
    <w:unhideWhenUsed/>
    <w:rsid w:val="00671256"/>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671256"/>
    <w:rPr>
      <w:rFonts w:ascii="Tahoma" w:hAnsi="Tahoma" w:cs="Tahoma"/>
      <w:sz w:val="16"/>
      <w:szCs w:val="16"/>
    </w:rPr>
  </w:style>
  <w:style w:type="character" w:styleId="Tekstrezerviranogmjesta">
    <w:name w:val="Placeholder Text"/>
    <w:basedOn w:val="Zadanifontodlomka"/>
    <w:uiPriority w:val="99"/>
    <w:semiHidden/>
    <w:rsid w:val="004E388C"/>
    <w:rPr>
      <w:color w:val="808080"/>
      <w:bdr w:val="none" w:color="auto" w:sz="0" w:space="0"/>
      <w:shd w:val="clear" w:color="auto" w:fill="auto"/>
    </w:rPr>
  </w:style>
  <w:style w:type="character" w:styleId="eSPISCCParagraphDefaultFont" w:customStyle="true">
    <w:name w:val="eSPIS_CC_Paragraph Default Font"/>
    <w:basedOn w:val="Zadanifontodlomka"/>
    <w:rsid w:val="004E388C"/>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4E388C"/>
    <w:rPr>
      <w:bdr w:val="none" w:color="auto" w:sz="0" w:space="0"/>
      <w:shd w:val="clear" w:color="auto" w:fill="FFFFCC"/>
      <w:lang w:val="hr-HR"/>
    </w:rPr>
  </w:style>
  <w:style w:type="character" w:styleId="PozadinaSvijetloCrvena" w:customStyle="true">
    <w:name w:val="Pozadina_SvijetloCrvena"/>
    <w:basedOn w:val="eSPISCCParagraphDefaultFont"/>
    <w:rsid w:val="004E388C"/>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4E388C"/>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671256"/>
    <w:rPr>
      <w:rFonts w:ascii="Tahoma" w:cs="Tahoma" w:hAnsi="Tahoma"/>
      <w:sz w:val="16"/>
      <w:szCs w:val="16"/>
    </w:rPr>
  </w:style>
  <w:style w:customStyle="1" w:styleId="TekstbaloniaChar" w:type="character">
    <w:name w:val="Tekst balončića Char"/>
    <w:basedOn w:val="Zadanifontodlomka"/>
    <w:link w:val="Tekstbalonia"/>
    <w:uiPriority w:val="99"/>
    <w:semiHidden/>
    <w:rsid w:val="00671256"/>
    <w:rPr>
      <w:rFonts w:ascii="Tahoma" w:cs="Tahoma" w:hAnsi="Tahoma"/>
      <w:sz w:val="16"/>
      <w:szCs w:val="16"/>
    </w:rPr>
  </w:style>
  <w:style w:styleId="Tekstrezerviranogmjesta" w:type="character">
    <w:name w:val="Placeholder Text"/>
    <w:basedOn w:val="Zadanifontodlomka"/>
    <w:uiPriority w:val="99"/>
    <w:semiHidden/>
    <w:rsid w:val="004E388C"/>
    <w:rPr>
      <w:color w:val="808080"/>
      <w:bdr w:color="auto" w:space="0" w:sz="0" w:val="none"/>
      <w:shd w:color="auto" w:fill="auto" w:val="clear"/>
    </w:rPr>
  </w:style>
  <w:style w:customStyle="1" w:styleId="eSPISCCParagraphDefaultFont" w:type="character">
    <w:name w:val="eSPIS_CC_Paragraph Default Font"/>
    <w:basedOn w:val="Zadanifontodlomka"/>
    <w:rsid w:val="004E388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E388C"/>
    <w:rPr>
      <w:bdr w:color="auto" w:space="0" w:sz="0" w:val="none"/>
      <w:shd w:color="auto" w:fill="FFFFCC" w:val="clear"/>
      <w:lang w:val="hr-HR"/>
    </w:rPr>
  </w:style>
  <w:style w:customStyle="1" w:styleId="PozadinaSvijetloCrvena" w:type="character">
    <w:name w:val="Pozadina_SvijetloCrvena"/>
    <w:basedOn w:val="eSPISCCParagraphDefaultFont"/>
    <w:rsid w:val="004E388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E388C"/>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theme/theme1.xml" Type="http://schemas.openxmlformats.org/officeDocument/2006/relationships/theme" Id="rId8"/><Relationship Target="stylesWithEffects.xml" Type="http://schemas.microsoft.com/office/2007/relationships/stylesWithEffects" Id="rId3"/><Relationship Target="fontTable.xml" Type="http://schemas.openxmlformats.org/officeDocument/2006/relationships/fontTable" Id="rId7"/><Relationship Target="styles.xml" Type="http://schemas.openxmlformats.org/officeDocument/2006/relationships/styles" Id="rId2"/><Relationship Target="../customXml/item1.xml" Type="http://schemas.openxmlformats.org/officeDocument/2006/relationships/customXml" Id="rId1"/><Relationship Target="media/image1.png" Type="http://schemas.openxmlformats.org/officeDocument/2006/relationships/image" Id="rId6"/><Relationship Target="webSettings.xml" Type="http://schemas.openxmlformats.org/officeDocument/2006/relationships/webSettings" Id="rId5"/><Relationship Target="settings.xml" Type="http://schemas.openxmlformats.org/officeDocument/2006/relationships/settings" Id="rId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21. kolovoza 2019.</izvorni_sadrzaj>
    <derivirana_varijabla naziv="DomainObject.DatumDonosenjaOdluke_1">21.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 Ljubić</izvorni_sadrzaj>
    <derivirana_varijabla naziv="DomainObject.DonositeljOdluke.Prezime_1">Uzelac Ljubić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2854</izvorni_sadrzaj>
    <derivirana_varijabla naziv="DomainObject.Predmet.Broj_1">2854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2018.</izvorni_sadrzaj>
    <derivirana_varijabla naziv="DomainObject.Predmet.DatumOsnivanja_1">9.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St-2854/2018</izvorni_sadrzaj>
    <derivirana_varijabla naziv="DomainObject.Predmet.OznakaBroj_1">St-2854/2018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PRAE-VALEO d.o.o. zastupanog po punomoćniku Ante Patrlja; Berislav Šušnjar</izvorni_sadrzaj>
    <derivirana_varijabla naziv="DomainObject.Predmet.ProtustrankaFormated_1">  PRAE-VALEO d.o.o. zastupanog po punomoćniku Ante Patrlja; Berislav Šušnjar</derivirana_varijabla>
  </DomainObject.Predmet.ProtustrankaFormated>
  <DomainObject.Predmet.ProtustrankaFormatedOIB>
    <izvorni_sadrzaj>  PRAE-VALEO d.o.o., OIB 93504268956 zastupanog po punomoćniku Ante Patrlja; Berislav Šušnjar</izvorni_sadrzaj>
    <derivirana_varijabla naziv="DomainObject.Predmet.ProtustrankaFormatedOIB_1">  PRAE-VALEO d.o.o., OIB 93504268956 zastupanog po punomoćniku Ante Patrlja; Berislav Šušnjar</derivirana_varijabla>
  </DomainObject.Predmet.ProtustrankaFormatedOIB>
  <DomainObject.Predmet.ProtustrankaFormatedWithAdress>
    <izvorni_sadrzaj> PRAE-VALEO d.o.o., Radićev odvojak 17, 10410 Velika Gorica zastupanog po punomoćniku Ante Patrlja; Berislav Šušnjar</izvorni_sadrzaj>
    <derivirana_varijabla naziv="DomainObject.Predmet.ProtustrankaFormatedWithAdress_1"> PRAE-VALEO d.o.o., Radićev odvojak 17, 10410 Velika Gorica zastupanog po punomoćniku Ante Patrlja; Berislav Šušnjar</derivirana_varijabla>
  </DomainObject.Predmet.ProtustrankaFormatedWithAdress>
  <DomainObject.Predmet.ProtustrankaFormatedWithAdressOIB>
    <izvorni_sadrzaj> PRAE-VALEO d.o.o., OIB 93504268956, Radićev odvojak 17, 10410 Velika Gorica zastupanog po punomoćniku Ante Patrlja; Berislav Šušnjar</izvorni_sadrzaj>
    <derivirana_varijabla naziv="DomainObject.Predmet.ProtustrankaFormatedWithAdressOIB_1"> PRAE-VALEO d.o.o., OIB 93504268956, Radićev odvojak 17, 10410 Velika Gorica zastupanog po punomoćniku Ante Patrlja; Berislav Šušnjar</derivirana_varijabla>
  </DomainObject.Predmet.ProtustrankaFormatedWithAdressOIB>
  <DomainObject.Predmet.ProtustrankaWithAdress>
    <izvorni_sadrzaj>PRAE-VALEO d.o.o. Radićev odvojak 17, 10410 Velika Gorica</izvorni_sadrzaj>
    <derivirana_varijabla naziv="DomainObject.Predmet.ProtustrankaWithAdress_1">PRAE-VALEO d.o.o. Radićev odvojak 17, 10410 Velika Gorica</derivirana_varijabla>
  </DomainObject.Predmet.ProtustrankaWithAdress>
  <DomainObject.Predmet.ProtustrankaWithAdressOIB>
    <izvorni_sadrzaj>PRAE-VALEO d.o.o., OIB 93504268956, Radićev odvojak 17, 10410 Velika Gorica</izvorni_sadrzaj>
    <derivirana_varijabla naziv="DomainObject.Predmet.ProtustrankaWithAdressOIB_1">PRAE-VALEO d.o.o., OIB 93504268956, Radićev odvojak 17, 10410 Velika Gorica</derivirana_varijabla>
  </DomainObject.Predmet.ProtustrankaWithAdressOIB>
  <DomainObject.Predmet.ProtustrankaNazivFormated>
    <izvorni_sadrzaj>PRAE-VALEO d.o.o.</izvorni_sadrzaj>
    <derivirana_varijabla naziv="DomainObject.Predmet.ProtustrankaNazivFormated_1">PRAE-VALEO d.o.o.</derivirana_varijabla>
  </DomainObject.Predmet.ProtustrankaNazivFormated>
  <DomainObject.Predmet.ProtustrankaNazivFormatedOIB>
    <izvorni_sadrzaj>PRAE-VALEO d.o.o., OIB 93504268956</izvorni_sadrzaj>
    <derivirana_varijabla naziv="DomainObject.Predmet.ProtustrankaNazivFormatedOIB_1">PRAE-VALEO d.o.o., OIB 93504268956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 Ljubić</izvorni_sadrzaj>
    <derivirana_varijabla naziv="DomainObject.Predmet.Referada.Naziv_1">18. - D. Uzelac Ljubić</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 Ljubić</izvorni_sadrzaj>
    <derivirana_varijabla naziv="DomainObject.Predmet.Referada.Sudac_1">Danijela Uzelac Ljubić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 Ljubić</izvorni_sadrzaj>
    <derivirana_varijabla naziv="DomainObject.Predmet.TrenutnaLokacijaSpisa.Naziv_1">18. - D. Uzelac Ljubić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PRAE-VALEO d.o.o. zastupanog po punomoćniku Ante Patrlja; Berislav Šušnjar</item>
    </izvorni_sadrzaj>
    <derivirana_varijabla naziv="DomainObject.Predmet.ProtuStrankaListFormated_1">
      <item>PRAE-VALEO d.o.o. zastupanog po punomoćniku Ante Patrlja; Berislav Šušnjar</item>
    </derivirana_varijabla>
  </DomainObject.Predmet.ProtuStrankaListFormated>
  <DomainObject.Predmet.ProtuStrankaListFormatedOIB>
    <izvorni_sadrzaj>
      <item>PRAE-VALEO d.o.o., OIB 93504268956 zastupanog po punomoćniku Ante Patrlja; Berislav Šušnjar</item>
    </izvorni_sadrzaj>
    <derivirana_varijabla naziv="DomainObject.Predmet.ProtuStrankaListFormatedOIB_1">
      <item>PRAE-VALEO d.o.o., OIB 93504268956 zastupanog po punomoćniku Ante Patrlja; Berislav Šušnjar</item>
    </derivirana_varijabla>
  </DomainObject.Predmet.ProtuStrankaListFormatedOIB>
  <DomainObject.Predmet.ProtuStrankaListFormatedWithAdress>
    <izvorni_sadrzaj>
      <item>PRAE-VALEO d.o.o., Radićev odvojak 17, 10410 Velika Gorica zastupanog po punomoćniku Ante Patrlja; Berislav Šušnjar</item>
    </izvorni_sadrzaj>
    <derivirana_varijabla naziv="DomainObject.Predmet.ProtuStrankaListFormatedWithAdress_1">
      <item>PRAE-VALEO d.o.o., Radićev odvojak 17, 10410 Velika Gorica zastupanog po punomoćniku Ante Patrlja; Berislav Šušnjar</item>
    </derivirana_varijabla>
  </DomainObject.Predmet.ProtuStrankaListFormatedWithAdress>
  <DomainObject.Predmet.ProtuStrankaListFormatedWithAdressOIB>
    <izvorni_sadrzaj>
      <item>PRAE-VALEO d.o.o., OIB 93504268956, Radićev odvojak 17, 10410 Velika Gorica zastupanog po punomoćniku Ante Patrlja; Berislav Šušnjar</item>
    </izvorni_sadrzaj>
    <derivirana_varijabla naziv="DomainObject.Predmet.ProtuStrankaListFormatedWithAdressOIB_1">
      <item>PRAE-VALEO d.o.o., OIB 93504268956, Radićev odvojak 17, 10410 Velika Gorica zastupanog po punomoćniku Ante Patrlja; Berislav Šušnjar</item>
    </derivirana_varijabla>
  </DomainObject.Predmet.ProtuStrankaListFormatedWithAdressOIB>
  <DomainObject.Predmet.ProtuStrankaListNazivFormated>
    <izvorni_sadrzaj>
      <item>PRAE-VALEO d.o.o.</item>
    </izvorni_sadrzaj>
    <derivirana_varijabla naziv="DomainObject.Predmet.ProtuStrankaListNazivFormated_1">
      <item>PRAE-VALEO d.o.o.</item>
    </derivirana_varijabla>
  </DomainObject.Predmet.ProtuStrankaListNazivFormated>
  <DomainObject.Predmet.ProtuStrankaListNazivFormatedOIB>
    <izvorni_sadrzaj>
      <item>PRAE-VALEO d.o.o., OIB 93504268956</item>
    </izvorni_sadrzaj>
    <derivirana_varijabla naziv="DomainObject.Predmet.ProtuStrankaListNazivFormatedOIB_1">
      <item>PRAE-VALEO d.o.o., OIB 93504268956</item>
    </derivirana_varijabla>
  </DomainObject.Predmet.ProtuStrankaListNazivFormatedOIB>
  <DomainObject.Predmet.OstaliListFormated>
    <izvorni_sadrzaj>
      <item>Ante Patrlja punomoćnik sudionika u postupku PRAE-VALEO d.o.o.</item>
      <item>Berislav Šušnjar punomoćnik sudionika u postupku PRAE-VALEO d.o.o.</item>
      <item>Raiffeisenbank Austria d.d.</item>
    </izvorni_sadrzaj>
    <derivirana_varijabla naziv="DomainObject.Predmet.OstaliListFormated_1">
      <item>Ante Patrlja punomoćnik sudionika u postupku PRAE-VALEO d.o.o.</item>
      <item>Berislav Šušnjar punomoćnik sudionika u postupku PRAE-VALEO d.o.o.</item>
      <item>Raiffeisenbank Austria d.d.</item>
    </derivirana_varijabla>
  </DomainObject.Predmet.OstaliListFormated>
  <DomainObject.Predmet.OstaliListFormatedOIB>
    <izvorni_sadrzaj>
      <item>Ante Patrlja, OIB 43116095466 punomoćnik sudionika u postupku PRAE-VALEO d.o.o.</item>
      <item>Berislav Šušnjar, OIB 32593134364 punomoćnik sudionika u postupku PRAE-VALEO d.o.o.</item>
      <item>Raiffeisenbank Austria d.d.</item>
    </izvorni_sadrzaj>
    <derivirana_varijabla naziv="DomainObject.Predmet.OstaliListFormatedOIB_1">
      <item>Ante Patrlja, OIB 43116095466 punomoćnik sudionika u postupku PRAE-VALEO d.o.o.</item>
      <item>Berislav Šušnjar, OIB 32593134364 punomoćnik sudionika u postupku PRAE-VALEO d.o.o.</item>
      <item>Raiffeisenbank Austria d.d.</item>
    </derivirana_varijabla>
  </DomainObject.Predmet.OstaliListFormatedOIB>
  <DomainObject.Predmet.OstaliListFormatedWithAdress>
    <izvorni_sadrzaj>
      <item>Ante Patrlja, Radićev odvojak 17, 10410 Velika Gorica punomoćnik sudionika u postupku PRAE-VALEO d.o.o.</item>
      <item>Berislav Šušnjar, Hrvatskih iseljenika 5, 20350 Metković punomoćnik sudionika u postupku PRAE-VALEO d.o.o.</item>
      <item>Raiffeisenbank Austria d.d., Magazinska cesta 69, 10000 Zagreb</item>
    </izvorni_sadrzaj>
    <derivirana_varijabla naziv="DomainObject.Predmet.OstaliListFormatedWithAdress_1">
      <item>Ante Patrlja, Radićev odvojak 17, 10410 Velika Gorica punomoćnik sudionika u postupku PRAE-VALEO d.o.o.</item>
      <item>Berislav Šušnjar, Hrvatskih iseljenika 5, 20350 Metković punomoćnik sudionika u postupku PRAE-VALEO d.o.o.</item>
      <item>Raiffeisenbank Austria d.d., Magazinska cesta 69, 10000 Zagreb</item>
    </derivirana_varijabla>
  </DomainObject.Predmet.OstaliListFormatedWithAdress>
  <DomainObject.Predmet.OstaliListFormatedWithAdressOIB>
    <izvorni_sadrzaj>
      <item>Ante Patrlja, OIB 43116095466, Radićev odvojak 17, 10410 Velika Gorica punomoćnik sudionika u postupku PRAE-VALEO d.o.o.</item>
      <item>Berislav Šušnjar, OIB 32593134364, Hrvatskih iseljenika 5, 20350 Metković punomoćnik sudionika u postupku PRAE-VALEO d.o.o.</item>
      <item>Raiffeisenbank Austria d.d., Magazinska cesta 69, 10000 Zagreb</item>
    </izvorni_sadrzaj>
    <derivirana_varijabla naziv="DomainObject.Predmet.OstaliListFormatedWithAdressOIB_1">
      <item>Ante Patrlja, OIB 43116095466, Radićev odvojak 17, 10410 Velika Gorica punomoćnik sudionika u postupku PRAE-VALEO d.o.o.</item>
      <item>Berislav Šušnjar, OIB 32593134364, Hrvatskih iseljenika 5, 20350 Metković punomoćnik sudionika u postupku PRAE-VALEO d.o.o.</item>
      <item>Raiffeisenbank Austria d.d., Magazinska cesta 69, 10000 Zagreb</item>
    </derivirana_varijabla>
  </DomainObject.Predmet.OstaliListFormatedWithAdressOIB>
  <DomainObject.Predmet.OstaliListNazivFormated>
    <izvorni_sadrzaj>
      <item>Ante Patrlja</item>
      <item>Berislav Šušnjar</item>
      <item>Raiffeisenbank Austria d.d.</item>
    </izvorni_sadrzaj>
    <derivirana_varijabla naziv="DomainObject.Predmet.OstaliListNazivFormated_1">
      <item>Ante Patrlja</item>
      <item>Berislav Šušnjar</item>
      <item>Raiffeisenbank Austria d.d.</item>
    </derivirana_varijabla>
  </DomainObject.Predmet.OstaliListNazivFormated>
  <DomainObject.Predmet.OstaliListNazivFormatedOIB>
    <izvorni_sadrzaj>
      <item>Ante Patrlja, OIB 43116095466</item>
      <item>Berislav Šušnjar, OIB 32593134364</item>
      <item>Raiffeisenbank Austria d.d.</item>
    </izvorni_sadrzaj>
    <derivirana_varijabla naziv="DomainObject.Predmet.OstaliListNazivFormatedOIB_1">
      <item>Ante Patrlja, OIB 43116095466</item>
      <item>Berislav Šušnjar, OIB 32593134364</item>
      <item>Raiffeisenbank Austria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21. kolovoza 2019.</izvorni_sadrzaj>
    <derivirana_varijabla naziv="DomainObject.Datum_1">21. kolovoza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PRAE-VALEO d.o.o.</izvorni_sadrzaj>
    <derivirana_varijabla naziv="DomainObject.Predmet.ProtustrankaIDrugi_1">PRAE-VALEO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PRAE-VALEO d.o.o., OIB 93504268956, Radićev odvojak 17, 10410 Velika Gorica</izvorni_sadrzaj>
    <derivirana_varijabla naziv="DomainObject.Predmet.ProtustrankaIDrugiAdressOIB_1">PRAE-VALEO d.o.o., OIB 93504268956, Radićev odvojak 17,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PRAE-VALEO d.o.o.</item>
      <item>Ante Patrlja</item>
      <item>Berislav Šušnjar</item>
      <item>Raiffeisenbank Austria d.d.</item>
    </izvorni_sadrzaj>
    <derivirana_varijabla naziv="DomainObject.Predmet.SudioniciListNaziv_1">
      <item>FINA Regionalni centar Zagreb</item>
      <item>PRAE-VALEO d.o.o.</item>
      <item>Ante Patrlja</item>
      <item>Berislav Šušnjar</item>
      <item>Raiffeisenbank Austria d.d.</item>
    </derivirana_varijabla>
  </DomainObject.Predmet.SudioniciListNaziv>
  <DomainObject.Predmet.SudioniciListAdressOIB>
    <izvorni_sadrzaj>
      <item>FINA Regionalni centar Zagreb, OIB 85821130368, Trg svibanjskih žrtava 1995. 1,10000 Zagreb</item>
      <item>PRAE-VALEO d.o.o., OIB 93504268956, Radićev odvojak 17,10410 Velika Gorica</item>
      <item>Ante Patrlja, OIB 43116095466, Radićev odvojak 17,10410 Velika Gorica</item>
      <item>Berislav Šušnjar, OIB 32593134364, Hrvatskih iseljenika 5,20350 Metković</item>
      <item>Raiffeisenbank Austria d.d., Magazinska cesta 69,10000 Zagreb</item>
    </izvorni_sadrzaj>
    <derivirana_varijabla naziv="DomainObject.Predmet.SudioniciListAdressOIB_1">
      <item>FINA Regionalni centar Zagreb, OIB 85821130368, Trg svibanjskih žrtava 1995. 1,10000 Zagreb</item>
      <item>PRAE-VALEO d.o.o., OIB 93504268956, Radićev odvojak 17,10410 Velika Gorica</item>
      <item>Ante Patrlja, OIB 43116095466, Radićev odvojak 17,10410 Velika Gorica</item>
      <item>Berislav Šušnjar, OIB 32593134364, Hrvatskih iseljenika 5,20350 Metković</item>
      <item>Raiffeisenbank Austria d.d.,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93504268956</item>
      <item>, OIB 43116095466</item>
      <item>, OIB 32593134364</item>
      <item>, OIB null</item>
    </izvorni_sadrzaj>
    <derivirana_varijabla naziv="DomainObject.Predmet.SudioniciListNazivOIB_1">
      <item>, OIB 85821130368</item>
      <item>, OIB 93504268956</item>
      <item>, OIB 43116095466</item>
      <item>, OIB 32593134364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Krznar, OIB 50405381305, Sveti duh 123 Zagreb</item>
    </izvorni_sadrzaj>
    <derivirana_varijabla naziv="DomainObject.Predmet.StecajniUpraviteljiListAddressOIB_1">
      <item>Zdravko Krznar, OIB 50405381305, Sveti duh 123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11. srpnja 2019.</izvorni_sadrzaj>
    <derivirana_varijabla naziv="DomainObject.Predmet.DatumZadnjeOdrzaneSudskeRadnje_1">11. srpnja 2019.</derivirana_varijabla>
  </DomainObject.Predmet.DatumZadnjeOdrzaneSudskeRadnje>
  <DomainObject.PredzadnjaOdlukaIzPredmeta.DatumDonosenjaOdluke>
    <izvorni_sadrzaj>12. lipnja 2019.</izvorni_sadrzaj>
    <derivirana_varijabla naziv="DomainObject.PredzadnjaOdlukaIzPredmeta.DatumDonosenjaOdluke_1">12. lipnja 2019.</derivirana_varijabla>
  </DomainObject.PredzadnjaOdlukaIzPredmeta.DatumDonosenjaOdluke>
  <DomainObject.PredzadnjaOdlukaIzPredmeta.Oznaka>
    <izvorni_sadrzaj>St-2854/2018-22</izvorni_sadrzaj>
    <derivirana_varijabla naziv="DomainObject.PredzadnjaOdlukaIzPredmeta.Oznaka_1">St-2854/2018-22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Pravosuda Republike Hrvatske</properties:Company>
  <properties:Pages>4</properties:Pages>
  <properties:Words>1621</properties:Words>
  <properties:Characters>8916</properties:Characters>
  <properties:Lines>172</properties:Lines>
  <properties:Paragraphs>33</properties:Paragraphs>
  <properties:TotalTime>32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10665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2019-08-21T06:45:00Z</dcterms:created>
  <dc:creator>Danijela Uzelac</dc:creator>
  <dc:description/>
  <cp:keywords/>
  <cp:lastModifiedBy>Katarina Franjić</cp:lastModifiedBy>
  <dcterms:modified xmlns:xsi="http://www.w3.org/2001/XMLSchema-instance" xsi:type="dcterms:W3CDTF">2019-08-21T10:59:00Z</dcterms:modified>
  <cp:revision>10</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otvaranje i zaključenje stečajnog postupka (čl. 132) (st-2854-18 rješenje otvaranje i zaključenje 132. SZ.docx)</vt:lpwstr>
  </prop:property>
  <prop:property fmtid="{D5CDD505-2E9C-101B-9397-08002B2CF9AE}" pid="4" name="CC_coloring">
    <vt:bool>false</vt:bool>
  </prop:property>
  <prop:property fmtid="{D5CDD505-2E9C-101B-9397-08002B2CF9AE}" pid="5" name="BrojStranica">
    <vt:i4>4</vt:i4>
  </prop:property>
</prop:Properties>
</file>