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982551" w14:paraId="9982551" w:rsidRDefault="00F17768" w:rsidR="00F17768">
      <w:pPr>
        <w15:collapsed w:val="false"/>
      </w:pPr>
      <w:bookmarkStart w:name="_GoBack" w:id="0"/>
      <w:bookmarkEnd w:id="0"/>
      <w:r>
        <w:rPr>
          <w:noProof/>
        </w:rPr>
        <w:drawing>
          <wp:inline distR="0" distL="0" distB="0" distT="0">
            <wp:extent cy="723265" cx="580390"/>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80390"/>
                    </a:xfrm>
                    <a:prstGeom prst="rect">
                      <a:avLst/>
                    </a:prstGeom>
                    <a:noFill/>
                    <a:ln>
                      <a:noFill/>
                    </a:ln>
                  </pic:spPr>
                </pic:pic>
              </a:graphicData>
            </a:graphic>
          </wp:inline>
        </w:drawing>
      </w:r>
    </w:p>
    <w:p w:rsidRDefault="00B3101F" w:rsidP="00B3101F" w:rsidR="00B3101F" w:rsidRPr="00B3101F">
      <w:pPr>
        <w:rPr>
          <w:sz w:val="24"/>
          <w:szCs w:val="24"/>
        </w:rPr>
      </w:pPr>
      <w:r w:rsidRPr="00B3101F">
        <w:rPr>
          <w:sz w:val="24"/>
          <w:szCs w:val="24"/>
        </w:rPr>
        <w:t>REPUBLIKA HRVATSKA</w:t>
      </w:r>
    </w:p>
    <w:p w:rsidRDefault="00B3101F" w:rsidP="00B3101F" w:rsidR="00B3101F" w:rsidRPr="00B3101F">
      <w:pPr>
        <w:rPr>
          <w:sz w:val="24"/>
          <w:szCs w:val="24"/>
        </w:rPr>
      </w:pPr>
      <w:r w:rsidRPr="00B3101F">
        <w:rPr>
          <w:sz w:val="24"/>
          <w:szCs w:val="24"/>
        </w:rPr>
        <w:t xml:space="preserve">TRGOVAČKI SUD U ZAGREBU                                                     </w:t>
      </w:r>
      <w:smartTag w:element="metricconverter" w:uri="urn:schemas-microsoft-com:office:smarttags">
        <w:smartTagPr>
          <w:attr w:val="72. St" w:name="ProductID"/>
        </w:smartTagPr>
        <w:r w:rsidRPr="00B3101F">
          <w:rPr>
            <w:sz w:val="24"/>
            <w:szCs w:val="24"/>
          </w:rPr>
          <w:t>72. St</w:t>
        </w:r>
      </w:smartTag>
      <w:r w:rsidRPr="00B3101F">
        <w:rPr>
          <w:sz w:val="24"/>
          <w:szCs w:val="24"/>
        </w:rPr>
        <w:t xml:space="preserve"> -</w:t>
      </w:r>
      <w:r w:rsidR="00F50131">
        <w:rPr>
          <w:sz w:val="24"/>
          <w:szCs w:val="24"/>
        </w:rPr>
        <w:t>209/2015</w:t>
      </w:r>
      <w:r w:rsidR="00F17768">
        <w:rPr>
          <w:sz w:val="24"/>
          <w:szCs w:val="24"/>
        </w:rPr>
        <w:t>-25</w:t>
      </w:r>
    </w:p>
    <w:p w:rsidRDefault="00B3101F" w:rsidP="00B3101F" w:rsidR="00B3101F" w:rsidRPr="00B3101F">
      <w:pPr>
        <w:rPr>
          <w:sz w:val="24"/>
          <w:szCs w:val="24"/>
        </w:rPr>
      </w:pPr>
      <w:r w:rsidRPr="00B3101F">
        <w:rPr>
          <w:sz w:val="24"/>
          <w:szCs w:val="24"/>
        </w:rPr>
        <w:t>Amruševa 2/II</w:t>
      </w:r>
    </w:p>
    <w:p w:rsidRDefault="00B3101F" w:rsidP="00B3101F" w:rsidR="00B3101F" w:rsidRPr="00B3101F">
      <w:pPr>
        <w:rPr>
          <w:sz w:val="24"/>
          <w:szCs w:val="24"/>
        </w:rPr>
      </w:pPr>
    </w:p>
    <w:p w:rsidRDefault="00B3101F" w:rsidP="00B3101F" w:rsidR="00B3101F" w:rsidRPr="00B3101F">
      <w:pPr>
        <w:jc w:val="center"/>
        <w:rPr>
          <w:b/>
          <w:sz w:val="24"/>
          <w:szCs w:val="24"/>
        </w:rPr>
      </w:pPr>
      <w:r w:rsidRPr="00B3101F">
        <w:rPr>
          <w:sz w:val="24"/>
          <w:szCs w:val="24"/>
        </w:rPr>
        <w:t>REPUBLIKA HRVATSKA</w:t>
      </w:r>
    </w:p>
    <w:p w:rsidRDefault="00B3101F" w:rsidP="00B3101F" w:rsidR="00B3101F" w:rsidRPr="002527A9">
      <w:pPr>
        <w:jc w:val="center"/>
        <w:rPr>
          <w:sz w:val="24"/>
          <w:szCs w:val="24"/>
        </w:rPr>
      </w:pPr>
      <w:r w:rsidRPr="002527A9">
        <w:rPr>
          <w:sz w:val="24"/>
          <w:szCs w:val="24"/>
        </w:rPr>
        <w:t>R J E Š E NJ E</w:t>
      </w:r>
    </w:p>
    <w:p w:rsidRDefault="002527A9" w:rsidP="002527A9" w:rsidR="002527A9" w:rsidRPr="002527A9">
      <w:pPr>
        <w:ind w:firstLine="708"/>
        <w:jc w:val="both"/>
        <w:rPr>
          <w:sz w:val="24"/>
          <w:szCs w:val="24"/>
        </w:rPr>
      </w:pPr>
    </w:p>
    <w:p w:rsidRDefault="002527A9" w:rsidP="002527A9" w:rsidR="003447AD" w:rsidRPr="002527A9">
      <w:pPr>
        <w:ind w:firstLine="708"/>
        <w:jc w:val="both"/>
        <w:rPr>
          <w:sz w:val="24"/>
          <w:szCs w:val="24"/>
        </w:rPr>
      </w:pPr>
      <w:r w:rsidRPr="002527A9">
        <w:rPr>
          <w:sz w:val="24"/>
          <w:szCs w:val="24"/>
        </w:rPr>
        <w:t>Trgovački sud u Zagrebu, po stečajnom sucu Nikoli Ribarić, u stečajnom predmetu u povodu prijedloga predlagatelja FINANCIJSKA AGENCIJA, Zagreb, Vrtni put 3, za otvaranje stečajnog postupka nad dužnikom GRADNJA GORAN PERAK d.o.o., Trstenik Nartski (Općina Rugvica), Zagrebačka 203, OIB: 9545</w:t>
      </w:r>
      <w:r w:rsidR="00F50131">
        <w:rPr>
          <w:sz w:val="24"/>
          <w:szCs w:val="24"/>
        </w:rPr>
        <w:t>0662162, MBS: 080745331, dana 14</w:t>
      </w:r>
      <w:r w:rsidRPr="002527A9">
        <w:rPr>
          <w:sz w:val="24"/>
          <w:szCs w:val="24"/>
        </w:rPr>
        <w:t>.</w:t>
      </w:r>
      <w:r w:rsidR="00F50131">
        <w:rPr>
          <w:sz w:val="24"/>
          <w:szCs w:val="24"/>
        </w:rPr>
        <w:t xml:space="preserve"> srpnja</w:t>
      </w:r>
      <w:r w:rsidRPr="002527A9">
        <w:rPr>
          <w:sz w:val="24"/>
          <w:szCs w:val="24"/>
        </w:rPr>
        <w:t xml:space="preserve"> 2015. godine,</w:t>
      </w:r>
    </w:p>
    <w:p w:rsidRDefault="002527A9" w:rsidP="002527A9" w:rsidR="002527A9" w:rsidRPr="00B3101F">
      <w:pPr>
        <w:ind w:firstLine="708"/>
        <w:jc w:val="both"/>
        <w:rPr>
          <w:sz w:val="24"/>
          <w:szCs w:val="24"/>
        </w:rPr>
      </w:pPr>
    </w:p>
    <w:p w:rsidRDefault="003447AD" w:rsidP="003447AD" w:rsidR="003447AD" w:rsidRPr="00B3101F">
      <w:pPr>
        <w:jc w:val="center"/>
        <w:rPr>
          <w:sz w:val="24"/>
          <w:szCs w:val="24"/>
        </w:rPr>
      </w:pPr>
      <w:r w:rsidRPr="00B3101F">
        <w:rPr>
          <w:sz w:val="24"/>
          <w:szCs w:val="24"/>
        </w:rPr>
        <w:t>r i j e š i o   j e</w:t>
      </w:r>
    </w:p>
    <w:p w:rsidRDefault="003447AD" w:rsidP="003447AD" w:rsidR="003447AD" w:rsidRPr="00B3101F">
      <w:pPr>
        <w:jc w:val="center"/>
        <w:rPr>
          <w:sz w:val="24"/>
          <w:szCs w:val="24"/>
        </w:rPr>
      </w:pPr>
    </w:p>
    <w:p w:rsidRDefault="003447AD" w:rsidP="003447AD" w:rsidR="003447AD" w:rsidRPr="00B3101F">
      <w:pPr>
        <w:numPr>
          <w:ilvl w:val="0"/>
          <w:numId w:val="1"/>
        </w:numPr>
        <w:jc w:val="both"/>
        <w:rPr>
          <w:sz w:val="24"/>
          <w:szCs w:val="24"/>
        </w:rPr>
      </w:pPr>
      <w:r w:rsidRPr="00B3101F">
        <w:rPr>
          <w:sz w:val="24"/>
          <w:szCs w:val="24"/>
        </w:rPr>
        <w:t>Dužniku</w:t>
      </w:r>
      <w:r w:rsidR="001A3EC8" w:rsidRPr="00B3101F">
        <w:rPr>
          <w:sz w:val="24"/>
          <w:szCs w:val="24"/>
        </w:rPr>
        <w:t xml:space="preserve"> </w:t>
      </w:r>
      <w:r w:rsidR="00F50131" w:rsidRPr="002527A9">
        <w:rPr>
          <w:sz w:val="24"/>
          <w:szCs w:val="24"/>
        </w:rPr>
        <w:t>GRADNJA GORAN PERAK d.o.o., Trstenik Nartski (Općina Rugvica), Zagrebačka 203, OIB: 95450662162, MBS: 080745331</w:t>
      </w:r>
      <w:r w:rsidR="0046616D" w:rsidRPr="00B3101F">
        <w:rPr>
          <w:sz w:val="24"/>
          <w:szCs w:val="24"/>
        </w:rPr>
        <w:t xml:space="preserve">, </w:t>
      </w:r>
      <w:r w:rsidRPr="00B3101F">
        <w:rPr>
          <w:sz w:val="24"/>
          <w:szCs w:val="24"/>
        </w:rPr>
        <w:t>određuju se slijedeće mjere osiguranja:</w:t>
      </w:r>
    </w:p>
    <w:p w:rsidRDefault="003447AD" w:rsidP="00B3101F" w:rsidR="003447AD" w:rsidRPr="00B3101F">
      <w:pPr>
        <w:numPr>
          <w:ilvl w:val="0"/>
          <w:numId w:val="2"/>
        </w:numPr>
        <w:jc w:val="both"/>
        <w:rPr>
          <w:sz w:val="24"/>
          <w:szCs w:val="24"/>
        </w:rPr>
      </w:pPr>
      <w:r w:rsidRPr="00B3101F">
        <w:rPr>
          <w:sz w:val="24"/>
          <w:szCs w:val="24"/>
        </w:rPr>
        <w:t xml:space="preserve">postavlja se </w:t>
      </w:r>
      <w:r w:rsidR="00B3101F" w:rsidRPr="00B3101F">
        <w:rPr>
          <w:sz w:val="24"/>
          <w:szCs w:val="24"/>
        </w:rPr>
        <w:t>Marijan Belčić, Zagreb, Trnjanska cesta 59A, OIB: 18990535755</w:t>
      </w:r>
      <w:r w:rsidRPr="00B3101F">
        <w:rPr>
          <w:sz w:val="24"/>
          <w:szCs w:val="24"/>
        </w:rPr>
        <w:t xml:space="preserve">, </w:t>
      </w:r>
      <w:r w:rsidR="00B3101F" w:rsidRPr="00B3101F">
        <w:rPr>
          <w:sz w:val="24"/>
          <w:szCs w:val="24"/>
        </w:rPr>
        <w:t>za privremenog</w:t>
      </w:r>
      <w:r w:rsidRPr="00B3101F">
        <w:rPr>
          <w:sz w:val="24"/>
          <w:szCs w:val="24"/>
        </w:rPr>
        <w:t xml:space="preserve"> stečajn</w:t>
      </w:r>
      <w:r w:rsidR="00B3101F" w:rsidRPr="00B3101F">
        <w:rPr>
          <w:sz w:val="24"/>
          <w:szCs w:val="24"/>
        </w:rPr>
        <w:t>og</w:t>
      </w:r>
      <w:r w:rsidRPr="00B3101F">
        <w:rPr>
          <w:sz w:val="24"/>
          <w:szCs w:val="24"/>
        </w:rPr>
        <w:t xml:space="preserve"> upravitelj</w:t>
      </w:r>
      <w:r w:rsidR="00B3101F" w:rsidRPr="00B3101F">
        <w:rPr>
          <w:sz w:val="24"/>
          <w:szCs w:val="24"/>
        </w:rPr>
        <w:t>a</w:t>
      </w:r>
      <w:r w:rsidRPr="00B3101F">
        <w:rPr>
          <w:sz w:val="24"/>
          <w:szCs w:val="24"/>
        </w:rPr>
        <w:t>,</w:t>
      </w:r>
    </w:p>
    <w:p w:rsidRDefault="003447AD" w:rsidP="003447AD" w:rsidR="003447AD" w:rsidRPr="00B3101F">
      <w:pPr>
        <w:numPr>
          <w:ilvl w:val="0"/>
          <w:numId w:val="2"/>
        </w:numPr>
        <w:jc w:val="both"/>
        <w:rPr>
          <w:sz w:val="24"/>
          <w:szCs w:val="24"/>
        </w:rPr>
      </w:pPr>
      <w:r w:rsidRPr="00B3101F">
        <w:rPr>
          <w:sz w:val="24"/>
          <w:szCs w:val="24"/>
        </w:rPr>
        <w:t>dužnik može raspolagati svojom imovinom samo uz prethodnu suglasnost privremenog stečajnog upravitelja.</w:t>
      </w:r>
      <w:r w:rsidRPr="00B3101F">
        <w:rPr>
          <w:sz w:val="24"/>
          <w:szCs w:val="24"/>
        </w:rPr>
        <w:tab/>
      </w:r>
      <w:r w:rsidRPr="00B3101F">
        <w:rPr>
          <w:sz w:val="24"/>
          <w:szCs w:val="24"/>
        </w:rPr>
        <w:tab/>
      </w:r>
      <w:r w:rsidRPr="00B3101F">
        <w:rPr>
          <w:sz w:val="24"/>
          <w:szCs w:val="24"/>
        </w:rPr>
        <w:tab/>
      </w:r>
      <w:r w:rsidRPr="00B3101F">
        <w:rPr>
          <w:sz w:val="24"/>
          <w:szCs w:val="24"/>
        </w:rPr>
        <w:tab/>
      </w:r>
      <w:r w:rsidRPr="00B3101F">
        <w:rPr>
          <w:sz w:val="24"/>
          <w:szCs w:val="24"/>
        </w:rPr>
        <w:tab/>
      </w:r>
      <w:r w:rsidRPr="00B3101F">
        <w:rPr>
          <w:sz w:val="24"/>
          <w:szCs w:val="24"/>
        </w:rPr>
        <w:tab/>
      </w:r>
    </w:p>
    <w:p w:rsidRDefault="003447AD" w:rsidP="003447AD" w:rsidR="003447AD" w:rsidRPr="00B3101F">
      <w:pPr>
        <w:numPr>
          <w:ilvl w:val="0"/>
          <w:numId w:val="1"/>
        </w:numPr>
        <w:jc w:val="both"/>
        <w:rPr>
          <w:sz w:val="24"/>
          <w:szCs w:val="24"/>
        </w:rPr>
      </w:pPr>
      <w:r w:rsidRPr="00B3101F">
        <w:rPr>
          <w:sz w:val="24"/>
          <w:szCs w:val="24"/>
        </w:rPr>
        <w:t>Privremeni stečajni upravitelj ovlašten je stupiti u poslovne prostorije dužnika, a uprava dužnika je dužna dopustiti joj uvid u knjige i poslovnu dokumentaciju. Protiv osoba dužnika koje se tome protive može se narediti dovođenje, izreći novčana kazna i odrediti kazna zatvora.</w:t>
      </w:r>
      <w:r w:rsidRPr="00B3101F">
        <w:rPr>
          <w:sz w:val="24"/>
          <w:szCs w:val="24"/>
        </w:rPr>
        <w:tab/>
      </w:r>
      <w:r w:rsidRPr="00B3101F">
        <w:rPr>
          <w:sz w:val="24"/>
          <w:szCs w:val="24"/>
        </w:rPr>
        <w:tab/>
      </w:r>
      <w:r w:rsidRPr="00B3101F">
        <w:rPr>
          <w:sz w:val="24"/>
          <w:szCs w:val="24"/>
        </w:rPr>
        <w:tab/>
      </w:r>
      <w:r w:rsidRPr="00B3101F">
        <w:rPr>
          <w:sz w:val="24"/>
          <w:szCs w:val="24"/>
        </w:rPr>
        <w:tab/>
      </w:r>
    </w:p>
    <w:p w:rsidRDefault="003447AD" w:rsidP="003447AD" w:rsidR="003447AD" w:rsidRPr="00B3101F">
      <w:pPr>
        <w:numPr>
          <w:ilvl w:val="0"/>
          <w:numId w:val="1"/>
        </w:numPr>
        <w:jc w:val="both"/>
        <w:rPr>
          <w:sz w:val="24"/>
          <w:szCs w:val="24"/>
        </w:rPr>
      </w:pPr>
      <w:r w:rsidRPr="00B3101F">
        <w:rPr>
          <w:sz w:val="24"/>
          <w:szCs w:val="24"/>
        </w:rPr>
        <w:t xml:space="preserve">Ovo rješenje objavit će se u Narodnim novinama. </w:t>
      </w:r>
      <w:r w:rsidRPr="00B3101F">
        <w:rPr>
          <w:sz w:val="24"/>
          <w:szCs w:val="24"/>
        </w:rPr>
        <w:tab/>
      </w:r>
      <w:r w:rsidRPr="00B3101F">
        <w:rPr>
          <w:sz w:val="24"/>
          <w:szCs w:val="24"/>
        </w:rPr>
        <w:tab/>
      </w:r>
      <w:r w:rsidRPr="00B3101F">
        <w:rPr>
          <w:sz w:val="24"/>
          <w:szCs w:val="24"/>
        </w:rPr>
        <w:tab/>
      </w:r>
    </w:p>
    <w:p w:rsidRDefault="003447AD" w:rsidP="003447AD" w:rsidR="003447AD" w:rsidRPr="00B3101F">
      <w:pPr>
        <w:ind w:left="1080"/>
        <w:jc w:val="both"/>
        <w:rPr>
          <w:sz w:val="24"/>
          <w:szCs w:val="24"/>
        </w:rPr>
      </w:pPr>
      <w:r w:rsidRPr="00B3101F">
        <w:rPr>
          <w:sz w:val="24"/>
          <w:szCs w:val="24"/>
        </w:rPr>
        <w:t>Dužnikovi dužnici se pozivaju svoje obveze ispunjavati prema dužniku vodeći računa o ovom objavljenom rješenju.</w:t>
      </w:r>
    </w:p>
    <w:p w:rsidRDefault="003447AD" w:rsidP="003447AD" w:rsidR="003447AD" w:rsidRPr="00B3101F">
      <w:pPr>
        <w:jc w:val="both"/>
        <w:rPr>
          <w:sz w:val="24"/>
          <w:szCs w:val="24"/>
        </w:rPr>
      </w:pPr>
    </w:p>
    <w:p w:rsidRDefault="003447AD" w:rsidP="003447AD" w:rsidR="003447AD" w:rsidRPr="00B3101F">
      <w:pPr>
        <w:pStyle w:val="Naslov2"/>
        <w:rPr>
          <w:rFonts w:hAnsi="Times New Roman" w:ascii="Times New Roman"/>
          <w:b w:val="false"/>
          <w:color w:val="auto"/>
          <w:szCs w:val="24"/>
        </w:rPr>
      </w:pPr>
    </w:p>
    <w:p w:rsidRDefault="003447AD" w:rsidP="003447AD" w:rsidR="003447AD" w:rsidRPr="00B3101F">
      <w:pPr>
        <w:ind w:left="1080"/>
        <w:jc w:val="center"/>
        <w:rPr>
          <w:sz w:val="24"/>
          <w:szCs w:val="24"/>
        </w:rPr>
      </w:pPr>
      <w:r w:rsidRPr="00B3101F">
        <w:rPr>
          <w:sz w:val="24"/>
          <w:szCs w:val="24"/>
        </w:rPr>
        <w:t>Obrazloženje</w:t>
      </w:r>
    </w:p>
    <w:p w:rsidRDefault="003447AD" w:rsidP="003447AD" w:rsidR="003447AD" w:rsidRPr="00B3101F">
      <w:pPr>
        <w:rPr>
          <w:sz w:val="24"/>
          <w:szCs w:val="24"/>
        </w:rPr>
      </w:pPr>
    </w:p>
    <w:p w:rsidRDefault="003447AD" w:rsidP="003447AD" w:rsidR="003447AD" w:rsidRPr="00B3101F">
      <w:pPr>
        <w:jc w:val="both"/>
        <w:rPr>
          <w:sz w:val="24"/>
          <w:szCs w:val="24"/>
        </w:rPr>
      </w:pPr>
      <w:r w:rsidRPr="00B3101F">
        <w:rPr>
          <w:sz w:val="24"/>
          <w:szCs w:val="24"/>
        </w:rPr>
        <w:tab/>
        <w:t xml:space="preserve">Rješenjem od </w:t>
      </w:r>
      <w:r w:rsidR="00F50131">
        <w:rPr>
          <w:sz w:val="24"/>
          <w:szCs w:val="24"/>
        </w:rPr>
        <w:t>26</w:t>
      </w:r>
      <w:r w:rsidR="0046616D" w:rsidRPr="00B3101F">
        <w:rPr>
          <w:sz w:val="24"/>
          <w:szCs w:val="24"/>
        </w:rPr>
        <w:t>.</w:t>
      </w:r>
      <w:r w:rsidR="00F50131">
        <w:rPr>
          <w:sz w:val="24"/>
          <w:szCs w:val="24"/>
        </w:rPr>
        <w:t xml:space="preserve"> </w:t>
      </w:r>
      <w:r w:rsidR="00B3101F" w:rsidRPr="00B3101F">
        <w:rPr>
          <w:sz w:val="24"/>
          <w:szCs w:val="24"/>
        </w:rPr>
        <w:t>ožujka 2015</w:t>
      </w:r>
      <w:r w:rsidRPr="00B3101F">
        <w:rPr>
          <w:sz w:val="24"/>
          <w:szCs w:val="24"/>
        </w:rPr>
        <w:t>. pokrenut je prethodni postupak radi utvrđivanja uvjeta za otvaranje stečajnog postupka nad dužnikom, te je određeno ročište radi izjašnjenja o prijedlogu za otvaranje stečajnog postupka.</w:t>
      </w:r>
    </w:p>
    <w:p w:rsidRDefault="003447AD" w:rsidP="003447AD" w:rsidR="0046616D" w:rsidRPr="00B3101F">
      <w:pPr>
        <w:jc w:val="both"/>
        <w:rPr>
          <w:sz w:val="24"/>
          <w:szCs w:val="24"/>
        </w:rPr>
      </w:pPr>
      <w:r w:rsidRPr="00B3101F">
        <w:rPr>
          <w:sz w:val="24"/>
          <w:szCs w:val="24"/>
        </w:rPr>
        <w:tab/>
        <w:t xml:space="preserve">Na ročište </w:t>
      </w:r>
      <w:r w:rsidR="00F50131">
        <w:rPr>
          <w:sz w:val="24"/>
          <w:szCs w:val="24"/>
        </w:rPr>
        <w:t>28</w:t>
      </w:r>
      <w:r w:rsidRPr="00B3101F">
        <w:rPr>
          <w:sz w:val="24"/>
          <w:szCs w:val="24"/>
        </w:rPr>
        <w:t>.</w:t>
      </w:r>
      <w:r w:rsidR="00F50131">
        <w:rPr>
          <w:sz w:val="24"/>
          <w:szCs w:val="24"/>
        </w:rPr>
        <w:t xml:space="preserve"> travnja</w:t>
      </w:r>
      <w:r w:rsidRPr="00B3101F">
        <w:rPr>
          <w:sz w:val="24"/>
          <w:szCs w:val="24"/>
        </w:rPr>
        <w:t xml:space="preserve"> 201</w:t>
      </w:r>
      <w:r w:rsidR="00B3101F" w:rsidRPr="00B3101F">
        <w:rPr>
          <w:sz w:val="24"/>
          <w:szCs w:val="24"/>
        </w:rPr>
        <w:t>5</w:t>
      </w:r>
      <w:r w:rsidRPr="00B3101F">
        <w:rPr>
          <w:sz w:val="24"/>
          <w:szCs w:val="24"/>
        </w:rPr>
        <w:t>. predlagatelj nije pristupio. Zakonski zastupnik</w:t>
      </w:r>
      <w:r w:rsidR="0046616D" w:rsidRPr="00B3101F">
        <w:rPr>
          <w:sz w:val="24"/>
          <w:szCs w:val="24"/>
        </w:rPr>
        <w:t xml:space="preserve"> predloženog stečajnog dužnika nije pristupio iako je dostava poziva bila uredna.</w:t>
      </w:r>
      <w:r w:rsidRPr="00B3101F">
        <w:rPr>
          <w:sz w:val="24"/>
          <w:szCs w:val="24"/>
        </w:rPr>
        <w:t xml:space="preserve"> </w:t>
      </w:r>
      <w:r w:rsidR="0046616D" w:rsidRPr="00B3101F">
        <w:rPr>
          <w:sz w:val="24"/>
          <w:szCs w:val="24"/>
        </w:rPr>
        <w:t>Zastupnik po zakonu nije se očitovao o imovini predloženog stečajnog dužnika.</w:t>
      </w:r>
    </w:p>
    <w:p w:rsidRDefault="0046616D" w:rsidP="003447AD" w:rsidR="003447AD" w:rsidRPr="00B3101F">
      <w:pPr>
        <w:jc w:val="both"/>
        <w:rPr>
          <w:sz w:val="24"/>
          <w:szCs w:val="24"/>
        </w:rPr>
      </w:pPr>
      <w:r w:rsidRPr="00B3101F">
        <w:rPr>
          <w:sz w:val="24"/>
          <w:szCs w:val="24"/>
        </w:rPr>
        <w:tab/>
        <w:t xml:space="preserve">Zastupnik po zakonu </w:t>
      </w:r>
      <w:r w:rsidR="003447AD" w:rsidRPr="00B3101F">
        <w:rPr>
          <w:sz w:val="24"/>
          <w:szCs w:val="24"/>
        </w:rPr>
        <w:t>nije dostavio prokazni</w:t>
      </w:r>
      <w:r w:rsidRPr="00B3101F">
        <w:rPr>
          <w:sz w:val="24"/>
          <w:szCs w:val="24"/>
        </w:rPr>
        <w:t xml:space="preserve"> popis imovine.</w:t>
      </w:r>
    </w:p>
    <w:p w:rsidRDefault="003447AD" w:rsidP="003447AD" w:rsidR="003447AD" w:rsidRPr="00B3101F">
      <w:pPr>
        <w:jc w:val="both"/>
        <w:rPr>
          <w:sz w:val="24"/>
          <w:szCs w:val="24"/>
        </w:rPr>
      </w:pPr>
      <w:r w:rsidRPr="00B3101F">
        <w:rPr>
          <w:sz w:val="24"/>
          <w:szCs w:val="24"/>
        </w:rPr>
        <w:lastRenderedPageBreak/>
        <w:tab/>
        <w:t>Radi ispitivanja postojanja uvjeta za otvaranje stečajnog postupka, sud je ovlašten donijeti mjere osiguranja radi sprječavanja nastupanja promjena imovinskog položaja dužnika koje bi za vjerovnike mogle biti nepovoljne, te je sud sukladno čl. 44. Stečajnog zakona, imenovao privreme</w:t>
      </w:r>
      <w:r w:rsidR="0046616D" w:rsidRPr="00B3101F">
        <w:rPr>
          <w:sz w:val="24"/>
          <w:szCs w:val="24"/>
        </w:rPr>
        <w:t>nog</w:t>
      </w:r>
      <w:r w:rsidRPr="00B3101F">
        <w:rPr>
          <w:sz w:val="24"/>
          <w:szCs w:val="24"/>
        </w:rPr>
        <w:t xml:space="preserve"> stečajn</w:t>
      </w:r>
      <w:r w:rsidR="0046616D" w:rsidRPr="00B3101F">
        <w:rPr>
          <w:sz w:val="24"/>
          <w:szCs w:val="24"/>
        </w:rPr>
        <w:t>og</w:t>
      </w:r>
      <w:r w:rsidRPr="00B3101F">
        <w:rPr>
          <w:sz w:val="24"/>
          <w:szCs w:val="24"/>
        </w:rPr>
        <w:t xml:space="preserve"> upravitelj</w:t>
      </w:r>
      <w:r w:rsidR="0046616D" w:rsidRPr="00B3101F">
        <w:rPr>
          <w:sz w:val="24"/>
          <w:szCs w:val="24"/>
        </w:rPr>
        <w:t>a</w:t>
      </w:r>
      <w:r w:rsidRPr="00B3101F">
        <w:rPr>
          <w:sz w:val="24"/>
          <w:szCs w:val="24"/>
        </w:rPr>
        <w:t xml:space="preserve"> i utvrdio zabranu raspolaganja imovinom dužnika bez p</w:t>
      </w:r>
      <w:r w:rsidR="0046616D" w:rsidRPr="00B3101F">
        <w:rPr>
          <w:sz w:val="24"/>
          <w:szCs w:val="24"/>
        </w:rPr>
        <w:t xml:space="preserve">rethodne suglasnosti privremenog </w:t>
      </w:r>
      <w:r w:rsidRPr="00B3101F">
        <w:rPr>
          <w:sz w:val="24"/>
          <w:szCs w:val="24"/>
        </w:rPr>
        <w:t>stečajn</w:t>
      </w:r>
      <w:r w:rsidR="0046616D" w:rsidRPr="00B3101F">
        <w:rPr>
          <w:sz w:val="24"/>
          <w:szCs w:val="24"/>
        </w:rPr>
        <w:t>og</w:t>
      </w:r>
      <w:r w:rsidRPr="00B3101F">
        <w:rPr>
          <w:sz w:val="24"/>
          <w:szCs w:val="24"/>
        </w:rPr>
        <w:t xml:space="preserve"> upravitelj</w:t>
      </w:r>
      <w:r w:rsidR="0046616D" w:rsidRPr="00B3101F">
        <w:rPr>
          <w:sz w:val="24"/>
          <w:szCs w:val="24"/>
        </w:rPr>
        <w:t>a</w:t>
      </w:r>
      <w:r w:rsidRPr="00B3101F">
        <w:rPr>
          <w:sz w:val="24"/>
          <w:szCs w:val="24"/>
        </w:rPr>
        <w:t xml:space="preserve">. </w:t>
      </w:r>
    </w:p>
    <w:p w:rsidRDefault="003447AD" w:rsidP="003447AD" w:rsidR="003447AD" w:rsidRPr="00B3101F">
      <w:pPr>
        <w:jc w:val="both"/>
        <w:rPr>
          <w:sz w:val="24"/>
          <w:szCs w:val="24"/>
        </w:rPr>
      </w:pPr>
      <w:r w:rsidRPr="00B3101F">
        <w:rPr>
          <w:sz w:val="24"/>
          <w:szCs w:val="24"/>
        </w:rPr>
        <w:t xml:space="preserve">            Isto tako određivanjem mjera osiguranja posebno privremenog stečajnog upravitelja utvrdit će se ima li dužnik imovine iz koje bi se mogao ostvariti cilj stečajnog postupka a to je namirenje vjerovnika ili bi se taj stečajni postupak trebao zaključiti nakon provedenog prethodnog postupka zbog nemogućnosti ostvarivanja naprijed navedenog cilja stečajnog postupka.</w:t>
      </w:r>
    </w:p>
    <w:p w:rsidRDefault="003447AD" w:rsidP="003447AD" w:rsidR="003447AD" w:rsidRPr="00B3101F">
      <w:pPr>
        <w:jc w:val="both"/>
        <w:rPr>
          <w:sz w:val="24"/>
          <w:szCs w:val="24"/>
        </w:rPr>
      </w:pPr>
      <w:r w:rsidRPr="00B3101F">
        <w:rPr>
          <w:sz w:val="24"/>
          <w:szCs w:val="24"/>
        </w:rPr>
        <w:tab/>
        <w:t>Radi ograničenja raspolaganja dužniku imovinom, pozvani su dužnikovi dužnici svoje obveze prema dužniku ispunjavati vodeći računa o donesenim mjerama, te je rješenje o ograničenju raspolaganja imovinom dostavljeno i u nadležne upisnike sukladno članku 46.st.2. Stečajnog zakona.</w:t>
      </w:r>
    </w:p>
    <w:p w:rsidRDefault="003447AD" w:rsidP="003447AD" w:rsidR="003447AD" w:rsidRPr="00B3101F">
      <w:pPr>
        <w:jc w:val="center"/>
        <w:rPr>
          <w:sz w:val="24"/>
          <w:szCs w:val="24"/>
        </w:rPr>
      </w:pPr>
    </w:p>
    <w:p w:rsidRDefault="00B3101F" w:rsidP="003447AD" w:rsidR="003447AD" w:rsidRPr="00B3101F">
      <w:pPr>
        <w:jc w:val="center"/>
        <w:rPr>
          <w:sz w:val="24"/>
          <w:szCs w:val="24"/>
        </w:rPr>
      </w:pPr>
      <w:r w:rsidRPr="00B3101F">
        <w:rPr>
          <w:sz w:val="24"/>
          <w:szCs w:val="24"/>
        </w:rPr>
        <w:t>U Zagrebu, 1</w:t>
      </w:r>
      <w:r w:rsidR="00F50131">
        <w:rPr>
          <w:sz w:val="24"/>
          <w:szCs w:val="24"/>
        </w:rPr>
        <w:t>4</w:t>
      </w:r>
      <w:r w:rsidR="003447AD" w:rsidRPr="00B3101F">
        <w:rPr>
          <w:sz w:val="24"/>
          <w:szCs w:val="24"/>
        </w:rPr>
        <w:t>.</w:t>
      </w:r>
      <w:r w:rsidR="00F50131">
        <w:rPr>
          <w:sz w:val="24"/>
          <w:szCs w:val="24"/>
        </w:rPr>
        <w:t xml:space="preserve"> srpnja</w:t>
      </w:r>
      <w:r w:rsidR="003447AD" w:rsidRPr="00B3101F">
        <w:rPr>
          <w:sz w:val="24"/>
          <w:szCs w:val="24"/>
        </w:rPr>
        <w:t xml:space="preserve"> 201</w:t>
      </w:r>
      <w:r w:rsidRPr="00B3101F">
        <w:rPr>
          <w:sz w:val="24"/>
          <w:szCs w:val="24"/>
        </w:rPr>
        <w:t>5</w:t>
      </w:r>
      <w:r w:rsidR="003447AD" w:rsidRPr="00B3101F">
        <w:rPr>
          <w:sz w:val="24"/>
          <w:szCs w:val="24"/>
        </w:rPr>
        <w:t>.</w:t>
      </w:r>
    </w:p>
    <w:p w:rsidRDefault="003447AD" w:rsidP="003447AD" w:rsidR="003447AD" w:rsidRPr="00B3101F">
      <w:pPr>
        <w:jc w:val="center"/>
        <w:rPr>
          <w:sz w:val="24"/>
          <w:szCs w:val="24"/>
        </w:rPr>
      </w:pPr>
      <w:r w:rsidRPr="00B3101F">
        <w:rPr>
          <w:sz w:val="24"/>
          <w:szCs w:val="24"/>
        </w:rPr>
        <w:t xml:space="preserve"> </w:t>
      </w:r>
    </w:p>
    <w:p w:rsidRDefault="00F50131" w:rsidP="003447AD" w:rsidR="003447AD" w:rsidRPr="00B3101F">
      <w:pPr>
        <w:pStyle w:val="Tijeloteksta"/>
        <w:ind w:left="5760"/>
      </w:pPr>
      <w:r>
        <w:t xml:space="preserve">    </w:t>
      </w:r>
      <w:r w:rsidR="003447AD" w:rsidRPr="00B3101F">
        <w:t>SUDAC</w:t>
      </w:r>
    </w:p>
    <w:p w:rsidRDefault="003447AD" w:rsidP="003447AD" w:rsidR="003447AD">
      <w:pPr>
        <w:pStyle w:val="Tijeloteksta"/>
        <w:ind w:left="5760"/>
      </w:pPr>
      <w:r w:rsidRPr="00B3101F">
        <w:t xml:space="preserve"> Nikola Ribarić</w:t>
      </w:r>
      <w:r w:rsidR="00F17768">
        <w:t xml:space="preserve"> v.r.</w:t>
      </w:r>
    </w:p>
    <w:p w:rsidRDefault="00F17768" w:rsidP="003447AD" w:rsidR="00F17768">
      <w:pPr>
        <w:pStyle w:val="Tijeloteksta"/>
        <w:ind w:left="5760"/>
      </w:pPr>
    </w:p>
    <w:p w:rsidRDefault="00F17768" w:rsidP="003447AD" w:rsidR="00F17768">
      <w:pPr>
        <w:pStyle w:val="Tijeloteksta"/>
        <w:ind w:left="5760"/>
      </w:pPr>
      <w:r>
        <w:t>Za točnost otpravka:</w:t>
      </w:r>
    </w:p>
    <w:p w:rsidRDefault="00F17768" w:rsidP="003447AD" w:rsidR="00F17768" w:rsidRPr="00B3101F">
      <w:pPr>
        <w:pStyle w:val="Tijeloteksta"/>
        <w:ind w:left="5760"/>
      </w:pPr>
      <w:r>
        <w:t>Jadranka Zelić</w:t>
      </w:r>
    </w:p>
    <w:p w:rsidRDefault="003447AD" w:rsidP="003447AD" w:rsidR="003447AD" w:rsidRPr="00B3101F">
      <w:pPr>
        <w:pStyle w:val="Tijeloteksta"/>
        <w:ind w:left="5760"/>
      </w:pPr>
    </w:p>
    <w:p w:rsidRDefault="003447AD" w:rsidP="00B3101F" w:rsidR="003447AD" w:rsidRPr="00B3101F">
      <w:pPr>
        <w:pStyle w:val="Tijeloteksta"/>
        <w:ind w:left="5760"/>
      </w:pPr>
      <w:r w:rsidRPr="00B3101F">
        <w:t xml:space="preserve"> </w:t>
      </w:r>
    </w:p>
    <w:p w:rsidRDefault="003447AD" w:rsidP="003447AD" w:rsidR="003447AD" w:rsidRPr="00B3101F">
      <w:pPr>
        <w:ind w:firstLine="708" w:left="4248"/>
        <w:jc w:val="center"/>
        <w:rPr>
          <w:sz w:val="24"/>
          <w:szCs w:val="24"/>
        </w:rPr>
      </w:pPr>
    </w:p>
    <w:p w:rsidRDefault="003447AD" w:rsidP="003447AD" w:rsidR="003447AD" w:rsidRPr="00B3101F">
      <w:pPr>
        <w:ind w:firstLine="708" w:left="4248"/>
        <w:jc w:val="center"/>
        <w:rPr>
          <w:sz w:val="24"/>
          <w:szCs w:val="24"/>
        </w:rPr>
      </w:pPr>
    </w:p>
    <w:p w:rsidRDefault="003447AD" w:rsidP="003447AD" w:rsidR="003447AD" w:rsidRPr="00B3101F">
      <w:pPr>
        <w:rPr>
          <w:sz w:val="24"/>
          <w:szCs w:val="24"/>
        </w:rPr>
      </w:pPr>
      <w:r w:rsidRPr="00B3101F">
        <w:rPr>
          <w:sz w:val="24"/>
          <w:szCs w:val="24"/>
        </w:rPr>
        <w:t>UPUTA O PRAVNOM LIJEKU</w:t>
      </w:r>
    </w:p>
    <w:p w:rsidRDefault="003447AD" w:rsidP="003447AD" w:rsidR="003447AD" w:rsidRPr="00B3101F">
      <w:pPr>
        <w:rPr>
          <w:sz w:val="24"/>
          <w:szCs w:val="24"/>
        </w:rPr>
      </w:pPr>
      <w:r w:rsidRPr="00B3101F">
        <w:rPr>
          <w:sz w:val="24"/>
          <w:szCs w:val="24"/>
        </w:rPr>
        <w:t>Protiv ovog rješenja dopuštena je žalbe u roku 8 dana od dana primitka rješenja.</w:t>
      </w:r>
    </w:p>
    <w:p w:rsidRDefault="003447AD" w:rsidP="003447AD" w:rsidR="003447AD" w:rsidRPr="00B3101F">
      <w:pPr>
        <w:rPr>
          <w:sz w:val="24"/>
          <w:szCs w:val="24"/>
        </w:rPr>
      </w:pPr>
    </w:p>
    <w:p w:rsidRDefault="00F17768" w:rsidP="003447AD" w:rsidR="00F17768">
      <w:pPr>
        <w:pStyle w:val="Naslov2"/>
        <w:jc w:val="left"/>
        <w:rPr>
          <w:rFonts w:hAnsi="Times New Roman" w:ascii="Times New Roman"/>
          <w:b w:val="false"/>
          <w:color w:val="auto"/>
          <w:szCs w:val="24"/>
        </w:rPr>
      </w:pPr>
    </w:p>
    <w:p w:rsidRDefault="00F17768" w:rsidP="003447AD" w:rsidR="00F17768">
      <w:pPr>
        <w:pStyle w:val="Naslov2"/>
        <w:jc w:val="left"/>
        <w:rPr>
          <w:rFonts w:hAnsi="Times New Roman" w:ascii="Times New Roman"/>
          <w:b w:val="false"/>
          <w:color w:val="auto"/>
          <w:szCs w:val="24"/>
        </w:rPr>
      </w:pPr>
    </w:p>
    <w:p w:rsidRDefault="00F17768" w:rsidP="003447AD" w:rsidR="00F17768">
      <w:pPr>
        <w:pStyle w:val="Naslov2"/>
        <w:jc w:val="left"/>
        <w:rPr>
          <w:rFonts w:hAnsi="Times New Roman" w:ascii="Times New Roman"/>
          <w:b w:val="false"/>
          <w:color w:val="auto"/>
          <w:szCs w:val="24"/>
        </w:rPr>
      </w:pPr>
    </w:p>
    <w:p w:rsidRDefault="00F17768" w:rsidP="003447AD" w:rsidR="00F17768">
      <w:pPr>
        <w:pStyle w:val="Naslov2"/>
        <w:jc w:val="left"/>
        <w:rPr>
          <w:rFonts w:hAnsi="Times New Roman" w:ascii="Times New Roman"/>
          <w:b w:val="false"/>
          <w:color w:val="auto"/>
          <w:szCs w:val="24"/>
        </w:rPr>
      </w:pPr>
    </w:p>
    <w:p w:rsidRDefault="00F17768" w:rsidP="003447AD" w:rsidR="00F17768">
      <w:pPr>
        <w:pStyle w:val="Naslov2"/>
        <w:jc w:val="left"/>
        <w:rPr>
          <w:rFonts w:hAnsi="Times New Roman" w:ascii="Times New Roman"/>
          <w:b w:val="false"/>
          <w:color w:val="auto"/>
          <w:szCs w:val="24"/>
        </w:rPr>
      </w:pPr>
    </w:p>
    <w:p w:rsidRDefault="00F17768" w:rsidP="003447AD" w:rsidR="00F17768">
      <w:pPr>
        <w:pStyle w:val="Naslov2"/>
        <w:jc w:val="left"/>
        <w:rPr>
          <w:rFonts w:hAnsi="Times New Roman" w:ascii="Times New Roman"/>
          <w:b w:val="false"/>
          <w:color w:val="auto"/>
          <w:szCs w:val="24"/>
        </w:rPr>
      </w:pPr>
    </w:p>
    <w:p w:rsidRDefault="00F17768" w:rsidP="003447AD" w:rsidR="00F17768">
      <w:pPr>
        <w:pStyle w:val="Naslov2"/>
        <w:jc w:val="left"/>
        <w:rPr>
          <w:rFonts w:hAnsi="Times New Roman" w:ascii="Times New Roman"/>
          <w:b w:val="false"/>
          <w:color w:val="auto"/>
          <w:szCs w:val="24"/>
        </w:rPr>
      </w:pPr>
    </w:p>
    <w:p w:rsidRDefault="00F17768" w:rsidP="003447AD" w:rsidR="00F17768">
      <w:pPr>
        <w:pStyle w:val="Naslov2"/>
        <w:jc w:val="left"/>
        <w:rPr>
          <w:rFonts w:hAnsi="Times New Roman" w:ascii="Times New Roman"/>
          <w:b w:val="false"/>
          <w:color w:val="auto"/>
          <w:szCs w:val="24"/>
        </w:rPr>
      </w:pPr>
    </w:p>
    <w:p w:rsidRDefault="00F17768" w:rsidP="003447AD" w:rsidR="00F17768">
      <w:pPr>
        <w:pStyle w:val="Naslov2"/>
        <w:jc w:val="left"/>
        <w:rPr>
          <w:rFonts w:hAnsi="Times New Roman" w:ascii="Times New Roman"/>
          <w:b w:val="false"/>
          <w:color w:val="auto"/>
          <w:szCs w:val="24"/>
        </w:rPr>
      </w:pPr>
    </w:p>
    <w:p w:rsidRDefault="00F17768" w:rsidP="003447AD" w:rsidR="00F17768">
      <w:pPr>
        <w:pStyle w:val="Naslov2"/>
        <w:jc w:val="left"/>
        <w:rPr>
          <w:rFonts w:hAnsi="Times New Roman" w:ascii="Times New Roman"/>
          <w:b w:val="false"/>
          <w:color w:val="auto"/>
          <w:szCs w:val="24"/>
        </w:rPr>
      </w:pPr>
    </w:p>
    <w:p w:rsidRDefault="00F17768" w:rsidP="003447AD" w:rsidR="00F17768">
      <w:pPr>
        <w:pStyle w:val="Naslov2"/>
        <w:jc w:val="left"/>
        <w:rPr>
          <w:rFonts w:hAnsi="Times New Roman" w:ascii="Times New Roman"/>
          <w:b w:val="false"/>
          <w:color w:val="auto"/>
          <w:szCs w:val="24"/>
        </w:rPr>
      </w:pPr>
    </w:p>
    <w:p w:rsidRDefault="00F17768" w:rsidP="003447AD" w:rsidR="00F17768">
      <w:pPr>
        <w:pStyle w:val="Naslov2"/>
        <w:jc w:val="left"/>
        <w:rPr>
          <w:rFonts w:hAnsi="Times New Roman" w:ascii="Times New Roman"/>
          <w:b w:val="false"/>
          <w:color w:val="auto"/>
          <w:szCs w:val="24"/>
        </w:rPr>
      </w:pPr>
    </w:p>
    <w:p w:rsidRDefault="00F17768" w:rsidP="003447AD" w:rsidR="00F17768">
      <w:pPr>
        <w:pStyle w:val="Naslov2"/>
        <w:jc w:val="left"/>
        <w:rPr>
          <w:rFonts w:hAnsi="Times New Roman" w:ascii="Times New Roman"/>
          <w:b w:val="false"/>
          <w:color w:val="auto"/>
          <w:szCs w:val="24"/>
        </w:rPr>
      </w:pPr>
    </w:p>
    <w:p w:rsidRDefault="00F17768" w:rsidP="003447AD" w:rsidR="00F17768">
      <w:pPr>
        <w:pStyle w:val="Naslov2"/>
        <w:jc w:val="left"/>
        <w:rPr>
          <w:rFonts w:hAnsi="Times New Roman" w:ascii="Times New Roman"/>
          <w:b w:val="false"/>
          <w:color w:val="auto"/>
          <w:szCs w:val="24"/>
        </w:rPr>
      </w:pPr>
    </w:p>
    <w:p w:rsidRDefault="00F17768" w:rsidP="003447AD" w:rsidR="00F17768">
      <w:pPr>
        <w:pStyle w:val="Naslov2"/>
        <w:jc w:val="left"/>
        <w:rPr>
          <w:rFonts w:hAnsi="Times New Roman" w:ascii="Times New Roman"/>
          <w:b w:val="false"/>
          <w:color w:val="auto"/>
          <w:szCs w:val="24"/>
        </w:rPr>
      </w:pPr>
    </w:p>
    <w:p w:rsidRDefault="00F17768" w:rsidP="003447AD" w:rsidR="00F17768">
      <w:pPr>
        <w:pStyle w:val="Naslov2"/>
        <w:jc w:val="left"/>
        <w:rPr>
          <w:rFonts w:hAnsi="Times New Roman" w:ascii="Times New Roman"/>
          <w:b w:val="false"/>
          <w:color w:val="auto"/>
          <w:szCs w:val="24"/>
        </w:rPr>
      </w:pPr>
    </w:p>
    <w:p w:rsidRDefault="00F17768" w:rsidP="003447AD" w:rsidR="00F17768">
      <w:pPr>
        <w:pStyle w:val="Naslov2"/>
        <w:jc w:val="left"/>
        <w:rPr>
          <w:rFonts w:hAnsi="Times New Roman" w:ascii="Times New Roman"/>
          <w:b w:val="false"/>
          <w:color w:val="auto"/>
          <w:szCs w:val="24"/>
        </w:rPr>
      </w:pPr>
    </w:p>
    <w:p w:rsidRDefault="00F17768" w:rsidP="003447AD" w:rsidR="00F17768">
      <w:pPr>
        <w:pStyle w:val="Naslov2"/>
        <w:jc w:val="left"/>
        <w:rPr>
          <w:rFonts w:hAnsi="Times New Roman" w:ascii="Times New Roman"/>
          <w:b w:val="false"/>
          <w:color w:val="auto"/>
          <w:szCs w:val="24"/>
        </w:rPr>
      </w:pPr>
    </w:p>
    <w:p w:rsidRDefault="00F17768" w:rsidP="003447AD" w:rsidR="00F17768">
      <w:pPr>
        <w:pStyle w:val="Naslov2"/>
        <w:jc w:val="left"/>
        <w:rPr>
          <w:rFonts w:hAnsi="Times New Roman" w:ascii="Times New Roman"/>
          <w:b w:val="false"/>
          <w:color w:val="auto"/>
          <w:szCs w:val="24"/>
        </w:rPr>
      </w:pPr>
    </w:p>
    <w:p w:rsidRDefault="003447AD" w:rsidP="003447AD" w:rsidR="003447AD" w:rsidRPr="00B3101F">
      <w:pPr>
        <w:pStyle w:val="Naslov2"/>
        <w:jc w:val="left"/>
        <w:rPr>
          <w:rFonts w:hAnsi="Times New Roman" w:ascii="Times New Roman"/>
          <w:b w:val="false"/>
          <w:color w:val="auto"/>
          <w:szCs w:val="24"/>
        </w:rPr>
      </w:pPr>
      <w:r w:rsidRPr="00B3101F">
        <w:rPr>
          <w:rFonts w:hAnsi="Times New Roman" w:ascii="Times New Roman"/>
          <w:b w:val="false"/>
          <w:color w:val="auto"/>
          <w:szCs w:val="24"/>
        </w:rPr>
        <w:t>DNA</w:t>
      </w:r>
    </w:p>
    <w:p w:rsidRDefault="003447AD" w:rsidP="003447AD" w:rsidR="003447AD" w:rsidRPr="00B3101F">
      <w:pPr>
        <w:pStyle w:val="Naslov2"/>
        <w:jc w:val="left"/>
        <w:rPr>
          <w:rFonts w:hAnsi="Times New Roman" w:ascii="Times New Roman"/>
          <w:b w:val="false"/>
          <w:color w:val="auto"/>
          <w:szCs w:val="24"/>
        </w:rPr>
      </w:pPr>
      <w:r w:rsidRPr="00B3101F">
        <w:rPr>
          <w:rFonts w:hAnsi="Times New Roman" w:ascii="Times New Roman"/>
          <w:b w:val="false"/>
          <w:color w:val="auto"/>
          <w:szCs w:val="24"/>
        </w:rPr>
        <w:t xml:space="preserve">1.Privremeni stečajni upravitelj </w:t>
      </w:r>
      <w:r w:rsidR="00B3101F" w:rsidRPr="00B3101F">
        <w:rPr>
          <w:rFonts w:hAnsi="Times New Roman" w:ascii="Times New Roman"/>
          <w:b w:val="false"/>
          <w:color w:val="auto"/>
          <w:szCs w:val="24"/>
        </w:rPr>
        <w:t>Marijan Belčić</w:t>
      </w:r>
    </w:p>
    <w:p w:rsidRDefault="003447AD" w:rsidP="003447AD" w:rsidR="003447AD" w:rsidRPr="00B3101F">
      <w:pPr>
        <w:pStyle w:val="Naslov2"/>
        <w:jc w:val="left"/>
        <w:rPr>
          <w:rFonts w:hAnsi="Times New Roman" w:ascii="Times New Roman"/>
          <w:b w:val="false"/>
          <w:color w:val="auto"/>
          <w:szCs w:val="24"/>
        </w:rPr>
      </w:pPr>
      <w:r w:rsidRPr="00B3101F">
        <w:rPr>
          <w:rFonts w:hAnsi="Times New Roman" w:ascii="Times New Roman"/>
          <w:b w:val="false"/>
          <w:color w:val="auto"/>
          <w:szCs w:val="24"/>
        </w:rPr>
        <w:t>2.Nar. Novine- oglas</w:t>
      </w:r>
    </w:p>
    <w:p w:rsidRDefault="003447AD" w:rsidP="003447AD" w:rsidR="003447AD" w:rsidRPr="00B3101F">
      <w:pPr>
        <w:pStyle w:val="Naslov2"/>
        <w:jc w:val="left"/>
        <w:rPr>
          <w:rFonts w:hAnsi="Times New Roman" w:ascii="Times New Roman"/>
          <w:b w:val="false"/>
          <w:color w:val="auto"/>
          <w:szCs w:val="24"/>
        </w:rPr>
      </w:pPr>
      <w:r w:rsidRPr="00B3101F">
        <w:rPr>
          <w:rFonts w:hAnsi="Times New Roman" w:ascii="Times New Roman"/>
          <w:b w:val="false"/>
          <w:color w:val="auto"/>
          <w:szCs w:val="24"/>
        </w:rPr>
        <w:t xml:space="preserve">3.Dužniku </w:t>
      </w:r>
      <w:r w:rsidR="00F50131">
        <w:rPr>
          <w:rFonts w:hAnsi="Times New Roman" w:ascii="Times New Roman"/>
          <w:b w:val="false"/>
          <w:color w:val="auto"/>
          <w:szCs w:val="24"/>
        </w:rPr>
        <w:t>GRADNJA GORAN PERAK d.o.o.</w:t>
      </w:r>
    </w:p>
    <w:p w:rsidRDefault="00CA5541" w:rsidP="003447AD" w:rsidR="003447AD" w:rsidRPr="00B3101F">
      <w:pPr>
        <w:pStyle w:val="Naslov2"/>
        <w:jc w:val="left"/>
        <w:rPr>
          <w:rFonts w:hAnsi="Times New Roman" w:ascii="Times New Roman"/>
          <w:b w:val="false"/>
          <w:color w:val="auto"/>
          <w:szCs w:val="24"/>
        </w:rPr>
      </w:pPr>
      <w:r w:rsidRPr="00B3101F">
        <w:rPr>
          <w:rFonts w:hAnsi="Times New Roman" w:ascii="Times New Roman"/>
          <w:b w:val="false"/>
          <w:color w:val="auto"/>
          <w:szCs w:val="24"/>
        </w:rPr>
        <w:t>4</w:t>
      </w:r>
      <w:r w:rsidR="003447AD" w:rsidRPr="00B3101F">
        <w:rPr>
          <w:rFonts w:hAnsi="Times New Roman" w:ascii="Times New Roman"/>
          <w:b w:val="false"/>
          <w:color w:val="auto"/>
          <w:szCs w:val="24"/>
        </w:rPr>
        <w:t>.FINA</w:t>
      </w:r>
    </w:p>
    <w:p w:rsidRDefault="00CA5541" w:rsidP="003447AD" w:rsidR="003447AD" w:rsidRPr="00B3101F">
      <w:pPr>
        <w:pStyle w:val="Naslov2"/>
        <w:jc w:val="left"/>
        <w:rPr>
          <w:rFonts w:hAnsi="Times New Roman" w:ascii="Times New Roman"/>
          <w:b w:val="false"/>
          <w:color w:val="auto"/>
          <w:szCs w:val="24"/>
        </w:rPr>
      </w:pPr>
      <w:r w:rsidRPr="00B3101F">
        <w:rPr>
          <w:rFonts w:hAnsi="Times New Roman" w:ascii="Times New Roman"/>
          <w:b w:val="false"/>
          <w:color w:val="auto"/>
          <w:szCs w:val="24"/>
        </w:rPr>
        <w:t>5</w:t>
      </w:r>
      <w:r w:rsidR="003447AD" w:rsidRPr="00B3101F">
        <w:rPr>
          <w:rFonts w:hAnsi="Times New Roman" w:ascii="Times New Roman"/>
          <w:b w:val="false"/>
          <w:color w:val="auto"/>
          <w:szCs w:val="24"/>
        </w:rPr>
        <w:t>.MF Porezna uprava Zagreb</w:t>
      </w:r>
    </w:p>
    <w:p w:rsidRDefault="00CA5541" w:rsidP="003447AD" w:rsidR="003447AD" w:rsidRPr="00B3101F">
      <w:pPr>
        <w:pStyle w:val="Naslov2"/>
        <w:jc w:val="left"/>
        <w:rPr>
          <w:rFonts w:hAnsi="Times New Roman" w:ascii="Times New Roman"/>
          <w:b w:val="false"/>
          <w:color w:val="auto"/>
          <w:szCs w:val="24"/>
        </w:rPr>
      </w:pPr>
      <w:r w:rsidRPr="00B3101F">
        <w:rPr>
          <w:rFonts w:hAnsi="Times New Roman" w:ascii="Times New Roman"/>
          <w:b w:val="false"/>
          <w:color w:val="auto"/>
          <w:szCs w:val="24"/>
        </w:rPr>
        <w:t>6</w:t>
      </w:r>
      <w:r w:rsidR="003447AD" w:rsidRPr="00B3101F">
        <w:rPr>
          <w:rFonts w:hAnsi="Times New Roman" w:ascii="Times New Roman"/>
          <w:b w:val="false"/>
          <w:color w:val="auto"/>
          <w:szCs w:val="24"/>
        </w:rPr>
        <w:t>.Stečajna pisarnica</w:t>
      </w:r>
    </w:p>
    <w:p w:rsidRDefault="00CA5541" w:rsidP="003447AD" w:rsidR="003447AD" w:rsidRPr="00B3101F">
      <w:pPr>
        <w:pStyle w:val="Naslov2"/>
        <w:jc w:val="left"/>
        <w:rPr>
          <w:rFonts w:hAnsi="Times New Roman" w:ascii="Times New Roman"/>
          <w:b w:val="false"/>
          <w:color w:val="auto"/>
          <w:szCs w:val="24"/>
        </w:rPr>
      </w:pPr>
      <w:r w:rsidRPr="00B3101F">
        <w:rPr>
          <w:rFonts w:hAnsi="Times New Roman" w:ascii="Times New Roman"/>
          <w:b w:val="false"/>
          <w:color w:val="auto"/>
          <w:szCs w:val="24"/>
        </w:rPr>
        <w:t>7</w:t>
      </w:r>
      <w:r w:rsidR="003447AD" w:rsidRPr="00B3101F">
        <w:rPr>
          <w:rFonts w:hAnsi="Times New Roman" w:ascii="Times New Roman"/>
          <w:b w:val="false"/>
          <w:color w:val="auto"/>
          <w:szCs w:val="24"/>
        </w:rPr>
        <w:t>.Oglasna ploča 8 dana</w:t>
      </w:r>
    </w:p>
    <w:p w:rsidRDefault="00B3101F" w:rsidP="00B3101F" w:rsidR="00B3101F" w:rsidRPr="00B3101F">
      <w:pPr>
        <w:rPr>
          <w:sz w:val="24"/>
          <w:szCs w:val="24"/>
        </w:rPr>
      </w:pPr>
      <w:r w:rsidRPr="00B3101F">
        <w:rPr>
          <w:sz w:val="24"/>
          <w:szCs w:val="24"/>
        </w:rPr>
        <w:t>8. e oglasna ploča</w:t>
      </w:r>
    </w:p>
    <w:p w:rsidRDefault="00B3101F" w:rsidP="00B3101F" w:rsidR="00B3101F" w:rsidRPr="00B3101F">
      <w:pPr>
        <w:rPr>
          <w:sz w:val="24"/>
          <w:szCs w:val="24"/>
        </w:rPr>
      </w:pPr>
      <w:r w:rsidRPr="00B3101F">
        <w:rPr>
          <w:sz w:val="24"/>
          <w:szCs w:val="24"/>
        </w:rPr>
        <w:t xml:space="preserve">9. </w:t>
      </w:r>
      <w:r w:rsidR="00F50131">
        <w:rPr>
          <w:sz w:val="24"/>
          <w:szCs w:val="24"/>
        </w:rPr>
        <w:t>sudski registar</w:t>
      </w:r>
      <w:r w:rsidRPr="00B3101F">
        <w:rPr>
          <w:sz w:val="24"/>
          <w:szCs w:val="24"/>
        </w:rPr>
        <w:t xml:space="preserve"> </w:t>
      </w:r>
    </w:p>
    <w:p w:rsidRDefault="003447AD" w:rsidP="003447AD" w:rsidR="003447AD" w:rsidRPr="00B3101F">
      <w:pPr>
        <w:pStyle w:val="Naslov2"/>
        <w:rPr>
          <w:rFonts w:hAnsi="Times New Roman" w:ascii="Times New Roman"/>
          <w:b w:val="false"/>
          <w:szCs w:val="24"/>
        </w:rPr>
      </w:pPr>
    </w:p>
    <w:p w:rsidRDefault="003447AD" w:rsidR="003447AD" w:rsidRPr="00B3101F">
      <w:pPr>
        <w:rPr>
          <w:sz w:val="24"/>
          <w:szCs w:val="24"/>
        </w:rPr>
      </w:pPr>
    </w:p>
    <w:sectPr w:rsidSect="00CC3159" w:rsidR="003447AD" w:rsidRPr="00B3101F">
      <w:headerReference w:type="even" r:id="rId10"/>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6DEB" w:rsidR="00DB6DEB">
      <w:r>
        <w:separator/>
      </w:r>
    </w:p>
  </w:endnote>
  <w:endnote w:id="0" w:type="continuationSeparator">
    <w:p w:rsidRDefault="00DB6DEB" w:rsidR="00DB6DE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6DEB" w:rsidR="00DB6DEB">
      <w:r>
        <w:separator/>
      </w:r>
    </w:p>
  </w:footnote>
  <w:footnote w:id="0" w:type="continuationSeparator">
    <w:p w:rsidRDefault="00DB6DEB" w:rsidR="00DB6DE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3EC8" w:rsidP="00CC3159" w:rsidR="001A3EC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3EC8" w:rsidR="001A3EC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3EC8" w:rsidP="00CC3159" w:rsidR="001A3EC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33763">
      <w:rPr>
        <w:rStyle w:val="Brojstranice"/>
        <w:noProof/>
      </w:rPr>
      <w:t>3</w:t>
    </w:r>
    <w:r>
      <w:rPr>
        <w:rStyle w:val="Brojstranice"/>
      </w:rPr>
      <w:fldChar w:fldCharType="end"/>
    </w:r>
  </w:p>
  <w:p w:rsidRDefault="001A3EC8" w:rsidP="00CC3159" w:rsidR="001A3EC8">
    <w:pPr>
      <w:ind w:firstLine="720" w:left="6480"/>
    </w:pPr>
    <w:smartTag w:element="metricconverter" w:uri="urn:schemas-microsoft-com:office:smarttags">
      <w:smartTagPr>
        <w:attr w:val="72 St" w:name="ProductID"/>
      </w:smartTagPr>
      <w:r>
        <w:t>72</w:t>
      </w:r>
      <w:r w:rsidRPr="000559FC">
        <w:t xml:space="preserve"> St</w:t>
      </w:r>
    </w:smartTag>
    <w:r w:rsidRPr="000559FC">
      <w:t xml:space="preserve"> -</w:t>
    </w:r>
    <w:r w:rsidR="00F50131">
      <w:t>209/2015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010371"/>
    <w:multiLevelType w:val="hybridMultilevel"/>
    <w:tmpl w:val="C48CC05C"/>
    <w:lvl w:tplc="5C324EE2" w:ilvl="0">
      <w:start w:val="1"/>
      <w:numFmt w:val="decimal"/>
      <w:lvlText w:val="%1."/>
      <w:lvlJc w:val="left"/>
      <w:pPr>
        <w:tabs>
          <w:tab w:pos="1800" w:val="num"/>
        </w:tabs>
        <w:ind w:hanging="720" w:left="1800"/>
      </w:pPr>
      <w:rPr>
        <w:rFonts w:hint="default"/>
      </w:rPr>
    </w:lvl>
    <w:lvl w:tentative="true" w:tplc="04090019" w:ilvl="1">
      <w:start w:val="1"/>
      <w:numFmt w:val="lowerLetter"/>
      <w:lvlText w:val="%2."/>
      <w:lvlJc w:val="left"/>
      <w:pPr>
        <w:tabs>
          <w:tab w:pos="2160" w:val="num"/>
        </w:tabs>
        <w:ind w:hanging="360" w:left="2160"/>
      </w:pPr>
    </w:lvl>
    <w:lvl w:tentative="true" w:tplc="0409001B" w:ilvl="2">
      <w:start w:val="1"/>
      <w:numFmt w:val="lowerRoman"/>
      <w:lvlText w:val="%3."/>
      <w:lvlJc w:val="right"/>
      <w:pPr>
        <w:tabs>
          <w:tab w:pos="2880" w:val="num"/>
        </w:tabs>
        <w:ind w:hanging="180" w:left="2880"/>
      </w:p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abstractNum w:abstractNumId="1">
    <w:nsid w:val="3C972956"/>
    <w:multiLevelType w:val="hybridMultilevel"/>
    <w:tmpl w:val="210AC2D6"/>
    <w:lvl w:tplc="1FD24164" w:ilvl="0">
      <w:start w:val="1"/>
      <w:numFmt w:val="upperRoman"/>
      <w:lvlText w:val="%1."/>
      <w:lvlJc w:val="left"/>
      <w:pPr>
        <w:tabs>
          <w:tab w:pos="1080" w:val="num"/>
        </w:tabs>
        <w:ind w:hanging="720" w:left="108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447AD"/>
    <w:rsid w:val="00131994"/>
    <w:rsid w:val="001A3EC8"/>
    <w:rsid w:val="002527A9"/>
    <w:rsid w:val="003447AD"/>
    <w:rsid w:val="003C7B4F"/>
    <w:rsid w:val="0046616D"/>
    <w:rsid w:val="007C4A95"/>
    <w:rsid w:val="008F1FA1"/>
    <w:rsid w:val="00924E9D"/>
    <w:rsid w:val="00B3101F"/>
    <w:rsid w:val="00B33763"/>
    <w:rsid w:val="00CA5541"/>
    <w:rsid w:val="00CC3159"/>
    <w:rsid w:val="00D56683"/>
    <w:rsid w:val="00DB6DEB"/>
    <w:rsid w:val="00F17768"/>
    <w:rsid w:val="00F50131"/>
    <w:rsid w:val="00F5084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447AD"/>
  </w:style>
  <w:style w:styleId="Naslov2" w:type="paragraph">
    <w:name w:val="heading 2"/>
    <w:basedOn w:val="Normal"/>
    <w:next w:val="Normal"/>
    <w:qFormat/>
    <w:rsid w:val="003447AD"/>
    <w:pPr>
      <w:keepNext/>
      <w:jc w:val="center"/>
      <w:outlineLvl w:val="1"/>
    </w:pPr>
    <w:rPr>
      <w:rFonts w:hAnsi="Arial" w:ascii="Arial"/>
      <w:b/>
      <w:color w:val="FF0000"/>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3447AD"/>
    <w:pPr>
      <w:jc w:val="both"/>
    </w:pPr>
    <w:rPr>
      <w:sz w:val="24"/>
      <w:szCs w:val="24"/>
    </w:rPr>
  </w:style>
  <w:style w:styleId="Zaglavlje" w:type="paragraph">
    <w:name w:val="header"/>
    <w:basedOn w:val="Normal"/>
    <w:rsid w:val="003447AD"/>
    <w:pPr>
      <w:tabs>
        <w:tab w:pos="4536" w:val="center"/>
        <w:tab w:pos="9072" w:val="right"/>
      </w:tabs>
    </w:pPr>
  </w:style>
  <w:style w:styleId="Brojstranice" w:type="character">
    <w:name w:val="page number"/>
    <w:basedOn w:val="Zadanifontodlomka"/>
    <w:rsid w:val="003447AD"/>
  </w:style>
  <w:style w:styleId="Podnoje" w:type="paragraph">
    <w:name w:val="footer"/>
    <w:basedOn w:val="Normal"/>
    <w:rsid w:val="003447AD"/>
    <w:pPr>
      <w:tabs>
        <w:tab w:pos="4536" w:val="center"/>
        <w:tab w:pos="9072" w:val="right"/>
      </w:tabs>
    </w:pPr>
  </w:style>
  <w:style w:styleId="Tekstbalonia" w:type="paragraph">
    <w:name w:val="Balloon Text"/>
    <w:basedOn w:val="Normal"/>
    <w:semiHidden/>
    <w:rsid w:val="00CA5541"/>
    <w:rPr>
      <w:rFonts w:cs="Tahoma" w:hAnsi="Tahoma" w:ascii="Tahoma"/>
      <w:sz w:val="16"/>
      <w:szCs w:val="16"/>
    </w:rPr>
  </w:style>
  <w:style w:styleId="Tekstrezerviranogmjesta" w:type="character">
    <w:name w:val="Placeholder Text"/>
    <w:basedOn w:val="Zadanifontodlomka"/>
    <w:uiPriority w:val="99"/>
    <w:semiHidden/>
    <w:rsid w:val="00B33763"/>
    <w:rPr>
      <w:color w:val="808080"/>
      <w:bdr w:space="0" w:sz="0" w:color="auto" w:val="none"/>
      <w:shd w:fill="auto" w:color="auto" w:val="clear"/>
    </w:rPr>
  </w:style>
  <w:style w:customStyle="true" w:styleId="eSPISCCParagraphDefaultFont" w:type="character">
    <w:name w:val="eSPIS_CC_Paragraph Default Font"/>
    <w:basedOn w:val="Zadanifontodlomka"/>
    <w:rsid w:val="00B3376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33763"/>
    <w:rPr>
      <w:bdr w:space="0" w:sz="0" w:color="auto" w:val="none"/>
      <w:shd w:fill="FFFFCC" w:color="auto" w:val="clear"/>
      <w:lang w:val="hr-HR"/>
    </w:rPr>
  </w:style>
  <w:style w:customStyle="true" w:styleId="PozadinaSvijetloCrvena" w:type="character">
    <w:name w:val="Pozadina_SvijetloCrvena"/>
    <w:basedOn w:val="eSPISCCParagraphDefaultFont"/>
    <w:rsid w:val="00B3376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3376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447AD"/>
  </w:style>
  <w:style w:styleId="Naslov2" w:type="paragraph">
    <w:name w:val="heading 2"/>
    <w:basedOn w:val="Normal"/>
    <w:next w:val="Normal"/>
    <w:qFormat/>
    <w:rsid w:val="003447AD"/>
    <w:pPr>
      <w:keepNext/>
      <w:jc w:val="center"/>
      <w:outlineLvl w:val="1"/>
    </w:pPr>
    <w:rPr>
      <w:rFonts w:ascii="Arial" w:hAnsi="Arial"/>
      <w:b/>
      <w:color w:val="FF0000"/>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3447AD"/>
    <w:pPr>
      <w:jc w:val="both"/>
    </w:pPr>
    <w:rPr>
      <w:sz w:val="24"/>
      <w:szCs w:val="24"/>
    </w:rPr>
  </w:style>
  <w:style w:styleId="Zaglavlje" w:type="paragraph">
    <w:name w:val="header"/>
    <w:basedOn w:val="Normal"/>
    <w:rsid w:val="003447AD"/>
    <w:pPr>
      <w:tabs>
        <w:tab w:pos="4536" w:val="center"/>
        <w:tab w:pos="9072" w:val="right"/>
      </w:tabs>
    </w:pPr>
  </w:style>
  <w:style w:styleId="Brojstranice" w:type="character">
    <w:name w:val="page number"/>
    <w:basedOn w:val="Zadanifontodlomka"/>
    <w:rsid w:val="003447AD"/>
  </w:style>
  <w:style w:styleId="Podnoje" w:type="paragraph">
    <w:name w:val="footer"/>
    <w:basedOn w:val="Normal"/>
    <w:rsid w:val="003447AD"/>
    <w:pPr>
      <w:tabs>
        <w:tab w:pos="4536" w:val="center"/>
        <w:tab w:pos="9072" w:val="right"/>
      </w:tabs>
    </w:pPr>
  </w:style>
  <w:style w:styleId="Tekstbalonia" w:type="paragraph">
    <w:name w:val="Balloon Text"/>
    <w:basedOn w:val="Normal"/>
    <w:semiHidden/>
    <w:rsid w:val="00CA5541"/>
    <w:rPr>
      <w:rFonts w:ascii="Tahoma" w:cs="Tahoma" w:hAnsi="Tahoma"/>
      <w:sz w:val="16"/>
      <w:szCs w:val="16"/>
    </w:rPr>
  </w:style>
  <w:style w:styleId="Tekstrezerviranogmjesta" w:type="character">
    <w:name w:val="Placeholder Text"/>
    <w:basedOn w:val="Zadanifontodlomka"/>
    <w:uiPriority w:val="99"/>
    <w:semiHidden/>
    <w:rsid w:val="00B33763"/>
    <w:rPr>
      <w:color w:val="808080"/>
      <w:bdr w:color="auto" w:space="0" w:sz="0" w:val="none"/>
      <w:shd w:color="auto" w:fill="auto" w:val="clear"/>
    </w:rPr>
  </w:style>
  <w:style w:customStyle="1" w:styleId="eSPISCCParagraphDefaultFont" w:type="character">
    <w:name w:val="eSPIS_CC_Paragraph Default Font"/>
    <w:basedOn w:val="Zadanifontodlomka"/>
    <w:rsid w:val="00B3376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33763"/>
    <w:rPr>
      <w:bdr w:color="auto" w:space="0" w:sz="0" w:val="none"/>
      <w:shd w:color="auto" w:fill="FFFFCC" w:val="clear"/>
      <w:lang w:val="hr-HR"/>
    </w:rPr>
  </w:style>
  <w:style w:customStyle="1" w:styleId="PozadinaSvijetloCrvena" w:type="character">
    <w:name w:val="Pozadina_SvijetloCrvena"/>
    <w:basedOn w:val="eSPISCCParagraphDefaultFont"/>
    <w:rsid w:val="00B3376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3376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srpnja 2015.</izvorni_sadrzaj>
    <derivirana_varijabla naziv="DomainObject.DatumDonosenjaOdluke_1">14. srpnja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209</izvorni_sadrzaj>
    <derivirana_varijabla naziv="DomainObject.Predmet.Broj_1">209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ožujka 2015.</izvorni_sadrzaj>
    <derivirana_varijabla naziv="DomainObject.Predmet.DatumOsnivanja_1">12.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St-209/2015</izvorni_sadrzaj>
    <derivirana_varijabla naziv="DomainObject.Predmet.OznakaBroj_1">St-209/2015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GRADNJA GORAN PERAK d.o.o.</izvorni_sadrzaj>
    <derivirana_varijabla naziv="DomainObject.Predmet.ProtustrankaFormated_1">  GRADNJA GORAN PERAK d.o.o.</derivirana_varijabla>
  </DomainObject.Predmet.ProtustrankaFormated>
  <DomainObject.Predmet.ProtustrankaFormatedOIB>
    <izvorni_sadrzaj>  GRADNJA GORAN PERAK d.o.o., OIB 95450662162</izvorni_sadrzaj>
    <derivirana_varijabla naziv="DomainObject.Predmet.ProtustrankaFormatedOIB_1">  GRADNJA GORAN PERAK d.o.o., OIB 95450662162</derivirana_varijabla>
  </DomainObject.Predmet.ProtustrankaFormatedOIB>
  <DomainObject.Predmet.ProtustrankaFormatedWithAdress>
    <izvorni_sadrzaj> GRADNJA GORAN PERAK d.o.o., Zagrebačka 203, 10361 Trstenik Nartski</izvorni_sadrzaj>
    <derivirana_varijabla naziv="DomainObject.Predmet.ProtustrankaFormatedWithAdress_1"> GRADNJA GORAN PERAK d.o.o., Zagrebačka 203, 10361 Trstenik Nartski</derivirana_varijabla>
  </DomainObject.Predmet.ProtustrankaFormatedWithAdress>
  <DomainObject.Predmet.ProtustrankaFormatedWithAdressOIB>
    <izvorni_sadrzaj> GRADNJA GORAN PERAK d.o.o., OIB 95450662162, Zagrebačka 203, 10361 Trstenik Nartski</izvorni_sadrzaj>
    <derivirana_varijabla naziv="DomainObject.Predmet.ProtustrankaFormatedWithAdressOIB_1"> GRADNJA GORAN PERAK d.o.o., OIB 95450662162, Zagrebačka 203, 10361 Trstenik Nartski</derivirana_varijabla>
  </DomainObject.Predmet.ProtustrankaFormatedWithAdressOIB>
  <DomainObject.Predmet.ProtustrankaWithAdress>
    <izvorni_sadrzaj>GRADNJA GORAN PERAK d.o.o. Zagrebačka 203, 10361 Trstenik Nartski</izvorni_sadrzaj>
    <derivirana_varijabla naziv="DomainObject.Predmet.ProtustrankaWithAdress_1">GRADNJA GORAN PERAK d.o.o. Zagrebačka 203, 10361 Trstenik Nartski</derivirana_varijabla>
  </DomainObject.Predmet.ProtustrankaWithAdress>
  <DomainObject.Predmet.ProtustrankaWithAdressOIB>
    <izvorni_sadrzaj>GRADNJA GORAN PERAK d.o.o., OIB 95450662162, Zagrebačka 203, 10361 Trstenik Nartski</izvorni_sadrzaj>
    <derivirana_varijabla naziv="DomainObject.Predmet.ProtustrankaWithAdressOIB_1">GRADNJA GORAN PERAK d.o.o., OIB 95450662162, Zagrebačka 203, 10361 Trstenik Nartski</derivirana_varijabla>
  </DomainObject.Predmet.ProtustrankaWithAdressOIB>
  <DomainObject.Predmet.ProtustrankaNazivFormated>
    <izvorni_sadrzaj>GRADNJA GORAN PERAK d.o.o.</izvorni_sadrzaj>
    <derivirana_varijabla naziv="DomainObject.Predmet.ProtustrankaNazivFormated_1">GRADNJA GORAN PERAK d.o.o.</derivirana_varijabla>
  </DomainObject.Predmet.ProtustrankaNazivFormated>
  <DomainObject.Predmet.ProtustrankaNazivFormatedOIB>
    <izvorni_sadrzaj>GRADNJA GORAN PERAK d.o.o., OIB 95450662162</izvorni_sadrzaj>
    <derivirana_varijabla naziv="DomainObject.Predmet.ProtustrankaNazivFormatedOIB_1">GRADNJA GORAN PERAK d.o.o., OIB 95450662162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izvorni_sadrzaj>
    <derivirana_varijabla naziv="DomainObject.Predmet.StrankaFormated_1">  FINA Regionalni centar</derivirana_varijabla>
  </DomainObject.Predmet.StrankaFormated>
  <DomainObject.Predmet.StrankaFormatedOIB>
    <izvorni_sadrzaj>  FINA Regionalni centar, OIB 85821130368</izvorni_sadrzaj>
    <derivirana_varijabla naziv="DomainObject.Predmet.StrankaFormatedOIB_1">  FINA Regionalni centar, OIB 85821130368</derivirana_varijabla>
  </DomainObject.Predmet.StrankaFormatedOIB>
  <DomainObject.Predmet.StrankaFormatedWithAdress>
    <izvorni_sadrzaj> FINA Regionalni centar, Ilica 307, 10000 Zagreb</izvorni_sadrzaj>
    <derivirana_varijabla naziv="DomainObject.Predmet.StrankaFormatedWithAdress_1"> FINA Regionalni centar, Ilica 307, 10000 Zagreb</derivirana_varijabla>
  </DomainObject.Predmet.StrankaFormatedWithAdress>
  <DomainObject.Predmet.StrankaFormatedWithAdressOIB>
    <izvorni_sadrzaj> FINA Regionalni centar, OIB 85821130368, Ilica 307, 10000 Zagreb</izvorni_sadrzaj>
    <derivirana_varijabla naziv="DomainObject.Predmet.StrankaFormatedWithAdressOIB_1"> FINA Regionalni centar, OIB 85821130368, Ilica 307, 10000 Zagreb</derivirana_varijabla>
  </DomainObject.Predmet.StrankaFormatedWithAdressOIB>
  <DomainObject.Predmet.StrankaWithAdress>
    <izvorni_sadrzaj>FINA Regionalni centar Ilica 307,10000 Zagreb</izvorni_sadrzaj>
    <derivirana_varijabla naziv="DomainObject.Predmet.StrankaWithAdress_1">FINA Regionalni centar Ilica 307,10000 Zagreb</derivirana_varijabla>
  </DomainObject.Predmet.StrankaWithAdress>
  <DomainObject.Predmet.StrankaWithAdressOIB>
    <izvorni_sadrzaj>FINA Regionalni centar, OIB 85821130368, Ilica 307,10000 Zagreb</izvorni_sadrzaj>
    <derivirana_varijabla naziv="DomainObject.Predmet.StrankaWithAdressOIB_1">FINA Regionalni centar, OIB 85821130368, Ilica 307,10000 Zagreb</derivirana_varijabla>
  </DomainObject.Predmet.StrankaWithAdressOIB>
  <DomainObject.Predmet.StrankaNazivFormated>
    <izvorni_sadrzaj>FINA Regionalni centar</izvorni_sadrzaj>
    <derivirana_varijabla naziv="DomainObject.Predmet.StrankaNazivFormated_1">FINA Regionalni centar</derivirana_varijabla>
  </DomainObject.Predmet.StrankaNazivFormated>
  <DomainObject.Predmet.StrankaNazivFormatedOIB>
    <izvorni_sadrzaj>FINA Regionalni centar, OIB 85821130368</izvorni_sadrzaj>
    <derivirana_varijabla naziv="DomainObject.Predmet.StrankaNazivFormatedOIB_1">FINA Regionalni centar,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item>
    </izvorni_sadrzaj>
    <derivirana_varijabla naziv="DomainObject.Predmet.StrankaListFormated_1">
      <item>FINA Regionalni centar</item>
    </derivirana_varijabla>
  </DomainObject.Predmet.StrankaListFormated>
  <DomainObject.Predmet.StrankaListFormatedOIB>
    <izvorni_sadrzaj>
      <item>FINA Regionalni centar, OIB 85821130368</item>
    </izvorni_sadrzaj>
    <derivirana_varijabla naziv="DomainObject.Predmet.StrankaListFormatedOIB_1">
      <item>FINA Regionalni centar, OIB 85821130368</item>
    </derivirana_varijabla>
  </DomainObject.Predmet.StrankaListFormatedOIB>
  <DomainObject.Predmet.StrankaListFormatedWithAdress>
    <izvorni_sadrzaj>
      <item>FINA Regionalni centar, Ilica 307, 10000 Zagreb</item>
    </izvorni_sadrzaj>
    <derivirana_varijabla naziv="DomainObject.Predmet.StrankaListFormatedWithAdress_1">
      <item>FINA Regionalni centar, Ilica 307, 10000 Zagreb</item>
    </derivirana_varijabla>
  </DomainObject.Predmet.StrankaListFormatedWithAdress>
  <DomainObject.Predmet.StrankaListFormatedWithAdressOIB>
    <izvorni_sadrzaj>
      <item>FINA Regionalni centar, OIB 85821130368, Ilica 307, 10000 Zagreb</item>
    </izvorni_sadrzaj>
    <derivirana_varijabla naziv="DomainObject.Predmet.StrankaListFormatedWithAdressOIB_1">
      <item>FINA Regionalni centar, OIB 85821130368, Ilica 307, 10000 Zagreb</item>
    </derivirana_varijabla>
  </DomainObject.Predmet.StrankaListFormatedWithAdressOIB>
  <DomainObject.Predmet.StrankaListNazivFormated>
    <izvorni_sadrzaj>
      <item>FINA Regionalni centar</item>
    </izvorni_sadrzaj>
    <derivirana_varijabla naziv="DomainObject.Predmet.StrankaListNazivFormated_1">
      <item>FINA Regionalni centar</item>
    </derivirana_varijabla>
  </DomainObject.Predmet.StrankaListNazivFormated>
  <DomainObject.Predmet.StrankaListNazivFormatedOIB>
    <izvorni_sadrzaj>
      <item>FINA Regionalni centar, OIB 85821130368</item>
    </izvorni_sadrzaj>
    <derivirana_varijabla naziv="DomainObject.Predmet.StrankaListNazivFormatedOIB_1">
      <item>FINA Regionalni centar, OIB 85821130368</item>
    </derivirana_varijabla>
  </DomainObject.Predmet.StrankaListNazivFormatedOIB>
  <DomainObject.Predmet.ProtuStrankaListFormated>
    <izvorni_sadrzaj>
      <item>GRADNJA GORAN PERAK d.o.o.</item>
    </izvorni_sadrzaj>
    <derivirana_varijabla naziv="DomainObject.Predmet.ProtuStrankaListFormated_1">
      <item>GRADNJA GORAN PERAK d.o.o.</item>
    </derivirana_varijabla>
  </DomainObject.Predmet.ProtuStrankaListFormated>
  <DomainObject.Predmet.ProtuStrankaListFormatedOIB>
    <izvorni_sadrzaj>
      <item>GRADNJA GORAN PERAK d.o.o., OIB 95450662162</item>
    </izvorni_sadrzaj>
    <derivirana_varijabla naziv="DomainObject.Predmet.ProtuStrankaListFormatedOIB_1">
      <item>GRADNJA GORAN PERAK d.o.o., OIB 95450662162</item>
    </derivirana_varijabla>
  </DomainObject.Predmet.ProtuStrankaListFormatedOIB>
  <DomainObject.Predmet.ProtuStrankaListFormatedWithAdress>
    <izvorni_sadrzaj>
      <item>GRADNJA GORAN PERAK d.o.o., Zagrebačka 203, 10361 Trstenik Nartski</item>
    </izvorni_sadrzaj>
    <derivirana_varijabla naziv="DomainObject.Predmet.ProtuStrankaListFormatedWithAdress_1">
      <item>GRADNJA GORAN PERAK d.o.o., Zagrebačka 203, 10361 Trstenik Nartski</item>
    </derivirana_varijabla>
  </DomainObject.Predmet.ProtuStrankaListFormatedWithAdress>
  <DomainObject.Predmet.ProtuStrankaListFormatedWithAdressOIB>
    <izvorni_sadrzaj>
      <item>GRADNJA GORAN PERAK d.o.o., OIB 95450662162, Zagrebačka 203, 10361 Trstenik Nartski</item>
    </izvorni_sadrzaj>
    <derivirana_varijabla naziv="DomainObject.Predmet.ProtuStrankaListFormatedWithAdressOIB_1">
      <item>GRADNJA GORAN PERAK d.o.o., OIB 95450662162, Zagrebačka 203, 10361 Trstenik Nartski</item>
    </derivirana_varijabla>
  </DomainObject.Predmet.ProtuStrankaListFormatedWithAdressOIB>
  <DomainObject.Predmet.ProtuStrankaListNazivFormated>
    <izvorni_sadrzaj>
      <item>GRADNJA GORAN PERAK d.o.o.</item>
    </izvorni_sadrzaj>
    <derivirana_varijabla naziv="DomainObject.Predmet.ProtuStrankaListNazivFormated_1">
      <item>GRADNJA GORAN PERAK d.o.o.</item>
    </derivirana_varijabla>
  </DomainObject.Predmet.ProtuStrankaListNazivFormated>
  <DomainObject.Predmet.ProtuStrankaListNazivFormatedOIB>
    <izvorni_sadrzaj>
      <item>GRADNJA GORAN PERAK d.o.o., OIB 95450662162</item>
    </izvorni_sadrzaj>
    <derivirana_varijabla naziv="DomainObject.Predmet.ProtuStrankaListNazivFormatedOIB_1">
      <item>GRADNJA GORAN PERAK d.o.o., OIB 95450662162</item>
    </derivirana_varijabla>
  </DomainObject.Predmet.ProtuStrankaListNazivFormatedOIB>
  <DomainObject.Predmet.OstaliListFormated>
    <izvorni_sadrzaj>
      <item>Zdravko Vlahov</item>
    </izvorni_sadrzaj>
    <derivirana_varijabla naziv="DomainObject.Predmet.OstaliListFormated_1">
      <item>Zdravko Vlahov</item>
    </derivirana_varijabla>
  </DomainObject.Predmet.OstaliListFormated>
  <DomainObject.Predmet.OstaliListFormatedOIB>
    <izvorni_sadrzaj>
      <item>Zdravko Vlahov, OIB 52348967774</item>
    </izvorni_sadrzaj>
    <derivirana_varijabla naziv="DomainObject.Predmet.OstaliListFormatedOIB_1">
      <item>Zdravko Vlahov, OIB 52348967774</item>
    </derivirana_varijabla>
  </DomainObject.Predmet.OstaliListFormatedOIB>
  <DomainObject.Predmet.OstaliListFormatedWithAdress>
    <izvorni_sadrzaj>
      <item>Zdravko Vlahov, Borovina 7, 10431 Sveta Nedelja</item>
    </izvorni_sadrzaj>
    <derivirana_varijabla naziv="DomainObject.Predmet.OstaliListFormatedWithAdress_1">
      <item>Zdravko Vlahov, Borovina 7, 10431 Sveta Nedelja</item>
    </derivirana_varijabla>
  </DomainObject.Predmet.OstaliListFormatedWithAdress>
  <DomainObject.Predmet.OstaliListFormatedWithAdressOIB>
    <izvorni_sadrzaj>
      <item>Zdravko Vlahov, OIB 52348967774, Borovina 7, 10431 Sveta Nedelja</item>
    </izvorni_sadrzaj>
    <derivirana_varijabla naziv="DomainObject.Predmet.OstaliListFormatedWithAdressOIB_1">
      <item>Zdravko Vlahov, OIB 52348967774, Borovina 7, 10431 Sveta Nedelja</item>
    </derivirana_varijabla>
  </DomainObject.Predmet.OstaliListFormatedWithAdressOIB>
  <DomainObject.Predmet.OstaliListNazivFormated>
    <izvorni_sadrzaj>
      <item>Zdravko Vlahov</item>
    </izvorni_sadrzaj>
    <derivirana_varijabla naziv="DomainObject.Predmet.OstaliListNazivFormated_1">
      <item>Zdravko Vlahov</item>
    </derivirana_varijabla>
  </DomainObject.Predmet.OstaliListNazivFormated>
  <DomainObject.Predmet.OstaliListNazivFormatedOIB>
    <izvorni_sadrzaj>
      <item>Zdravko Vlahov, OIB 52348967774</item>
    </izvorni_sadrzaj>
    <derivirana_varijabla naziv="DomainObject.Predmet.OstaliListNazivFormatedOIB_1">
      <item>Zdravko Vlahov, OIB 52348967774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srpnja 2015.</izvorni_sadrzaj>
    <derivirana_varijabla naziv="DomainObject.Datum_1">15. srpnja 2015.</derivirana_varijabla>
  </DomainObject.Datum>
  <DomainObject.PoslovniBrojDokumenta>
    <izvorni_sadrzaj/>
    <derivirana_varijabla naziv="DomainObject.PoslovniBrojDokumenta_1"/>
  </DomainObject.PoslovniBrojDokumenta>
  <DomainObject.Predmet.StrankaIDrugi>
    <izvorni_sadrzaj>FINA Regionalni centar</izvorni_sadrzaj>
    <derivirana_varijabla naziv="DomainObject.Predmet.StrankaIDrugi_1">FINA Regionalni centar</derivirana_varijabla>
  </DomainObject.Predmet.StrankaIDrugi>
  <DomainObject.Predmet.ProtustrankaIDrugi>
    <izvorni_sadrzaj>GRADNJA GORAN PERAK d.o.o.</izvorni_sadrzaj>
    <derivirana_varijabla naziv="DomainObject.Predmet.ProtustrankaIDrugi_1">GRADNJA GORAN PERAK d.o.o.</derivirana_varijabla>
  </DomainObject.Predmet.ProtustrankaIDrugi>
  <DomainObject.Predmet.StrankaIDrugiAdressOIB>
    <izvorni_sadrzaj>FINA Regionalni centar, OIB 85821130368, Ilica 307, 10000 Zagreb</izvorni_sadrzaj>
    <derivirana_varijabla naziv="DomainObject.Predmet.StrankaIDrugiAdressOIB_1">FINA Regionalni centar, OIB 85821130368, Ilica 307, 10000 Zagreb</derivirana_varijabla>
  </DomainObject.Predmet.StrankaIDrugiAdressOIB>
  <DomainObject.Predmet.ProtustrankaIDrugiAdressOIB>
    <izvorni_sadrzaj>GRADNJA GORAN PERAK d.o.o., OIB 95450662162, Zagrebačka 203, 10361 Trstenik Nartski</izvorni_sadrzaj>
    <derivirana_varijabla naziv="DomainObject.Predmet.ProtustrankaIDrugiAdressOIB_1">GRADNJA GORAN PERAK d.o.o., OIB 95450662162, Zagrebačka 203, 10361 Trstenik Nartski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item>
      <item>GRADNJA GORAN PERAK d.o.o.</item>
      <item>Zdravko Vlahov</item>
    </izvorni_sadrzaj>
    <derivirana_varijabla naziv="DomainObject.Predmet.SudioniciListNaziv_1">
      <item>FINA Regionalni centar</item>
      <item>GRADNJA GORAN PERAK d.o.o.</item>
      <item>Zdravko Vlahov</item>
    </derivirana_varijabla>
  </DomainObject.Predmet.SudioniciListNaziv>
  <DomainObject.Predmet.SudioniciListAdressOIB>
    <izvorni_sadrzaj>
      <item>FINA Regionalni centar, OIB 85821130368, Ilica 307,10000 Zagreb</item>
      <item>GRADNJA GORAN PERAK d.o.o., OIB 95450662162, Zagrebačka 203,10361 Trstenik Nartski</item>
      <item>Zdravko Vlahov, OIB 52348967774, Borovina 7,10431 Sveta Nedelja</item>
    </izvorni_sadrzaj>
    <derivirana_varijabla naziv="DomainObject.Predmet.SudioniciListAdressOIB_1">
      <item>FINA Regionalni centar, OIB 85821130368, Ilica 307,10000 Zagreb</item>
      <item>GRADNJA GORAN PERAK d.o.o., OIB 95450662162, Zagrebačka 203,10361 Trstenik Nartski</item>
      <item>Zdravko Vlahov, OIB 52348967774, Borovina 7,10431 Sveta Nedelja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95450662162</item>
      <item>, OIB 52348967774</item>
    </izvorni_sadrzaj>
    <derivirana_varijabla naziv="DomainObject.Predmet.SudioniciListNazivOIB_1">
      <item>, OIB 85821130368</item>
      <item>, OIB 95450662162</item>
      <item>, OIB 52348967774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464</properties:Words>
  <properties:Characters>2851</properties:Characters>
  <properties:Lines>102</properties:Lines>
  <properties:Paragraphs>37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lpstr>
    </vt:vector>
  </properties:TitlesOfParts>
  <properties:LinksUpToDate>false</properties:LinksUpToDate>
  <properties:CharactersWithSpaces>3372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2015-07-15T07:11:00Z</dcterms:created>
  <dc:creator>nribaric</dc:creator>
  <cp:lastModifiedBy>Jadranka Zelić</cp:lastModifiedBy>
  <cp:lastPrinted>2015-07-15T07:09:00Z</cp:lastPrinted>
  <dcterms:modified xmlns:xsi="http://www.w3.org/2001/XMLSchema-instance" xsi:type="dcterms:W3CDTF">2015-07-15T07:18:00Z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