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5a8d" w14:paraId="2195a8d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915CB6">
        <w:t>5225</w:t>
      </w:r>
      <w:r w:rsidR="000A528E" w:rsidRPr="000A528E">
        <w:t>/16</w:t>
      </w:r>
      <w:r w:rsidR="004C3178">
        <w:t>-17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063E6C" w:rsidP="00063E6C" w:rsidR="009E3981" w:rsidRPr="00063E6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>d.o.o., Zagreb, Ljudevita Farkaša Vukotinovića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>DELTA d.o.o., OIB 09255091895, Zagreb, Banjavčićeva 5</w:t>
      </w:r>
      <w:r w:rsidR="009E3981" w:rsidRPr="000A528E">
        <w:rPr>
          <w:lang w:val="pt-BR"/>
        </w:rPr>
        <w:t xml:space="preserve">, </w:t>
      </w:r>
      <w:r w:rsidR="00A83B48">
        <w:rPr>
          <w:lang w:val="pt-BR"/>
        </w:rPr>
        <w:t>15</w:t>
      </w:r>
      <w:r w:rsidR="000A528E" w:rsidRPr="000A528E">
        <w:rPr>
          <w:lang w:val="pt-BR"/>
        </w:rPr>
        <w:t>. rujna</w:t>
      </w:r>
      <w:r w:rsidR="005F2AFB" w:rsidRPr="000A528E">
        <w:rPr>
          <w:lang w:val="pt-BR"/>
        </w:rPr>
        <w:t xml:space="preserve"> 2016</w:t>
      </w:r>
      <w:r w:rsidR="009E3981" w:rsidRPr="000A528E">
        <w:rPr>
          <w:lang w:val="pt-BR"/>
        </w:rPr>
        <w:t>.</w:t>
      </w:r>
      <w:r w:rsidR="009E3981" w:rsidRPr="000A528E">
        <w:t>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FC33B7" w:rsidR="00664F42" w:rsidRPr="000A528E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0A528E">
        <w:rPr>
          <w:rFonts w:hAnsi="Times New Roman" w:ascii="Times New Roman"/>
          <w:szCs w:val="24"/>
        </w:rPr>
        <w:t xml:space="preserve">I. </w:t>
      </w:r>
      <w:r w:rsidR="000B62CD" w:rsidRPr="000A528E">
        <w:rPr>
          <w:rFonts w:hAnsi="Times New Roman" w:ascii="Times New Roman"/>
          <w:szCs w:val="24"/>
        </w:rPr>
        <w:t>Dužniku</w:t>
      </w:r>
      <w:r w:rsidR="00AB56A7" w:rsidRPr="000A528E">
        <w:rPr>
          <w:rFonts w:hAnsi="Times New Roman" w:ascii="Times New Roman"/>
          <w:szCs w:val="24"/>
        </w:rPr>
        <w:t xml:space="preserve"> </w:t>
      </w:r>
      <w:r w:rsidR="00063E6C" w:rsidRPr="00063E6C">
        <w:rPr>
          <w:rFonts w:hAnsi="Times New Roman" w:ascii="Times New Roman"/>
        </w:rPr>
        <w:t>DELTA d.o.o., OIB 09255091895, Zagreb, Banjavčićeva 5</w:t>
      </w:r>
      <w:r w:rsidR="00EC3788" w:rsidRPr="000A528E">
        <w:rPr>
          <w:rFonts w:hAnsi="Times New Roman" w:ascii="Times New Roman"/>
          <w:szCs w:val="24"/>
        </w:rPr>
        <w:t>,</w:t>
      </w:r>
      <w:r w:rsidR="00461EEC" w:rsidRPr="000A528E">
        <w:rPr>
          <w:rFonts w:hAnsi="Times New Roman" w:ascii="Times New Roman"/>
          <w:szCs w:val="24"/>
        </w:rPr>
        <w:t xml:space="preserve"> </w:t>
      </w:r>
      <w:r w:rsidR="00047374" w:rsidRPr="000A528E">
        <w:rPr>
          <w:rFonts w:hAnsi="Times New Roman" w:ascii="Times New Roman"/>
          <w:szCs w:val="24"/>
        </w:rPr>
        <w:t xml:space="preserve">imenuje se </w:t>
      </w:r>
      <w:r w:rsidR="00A83B48">
        <w:rPr>
          <w:rFonts w:hAnsi="Times New Roman" w:ascii="Times New Roman"/>
          <w:szCs w:val="24"/>
        </w:rPr>
        <w:t xml:space="preserve">Vladimir Špehar, OIB: 20275924066, Karlovac, Maksimilijana Vrhovca 5, </w:t>
      </w:r>
      <w:r w:rsidR="000B62CD" w:rsidRPr="000A528E">
        <w:rPr>
          <w:rFonts w:hAnsi="Times New Roman" w:ascii="Times New Roman"/>
          <w:szCs w:val="24"/>
        </w:rPr>
        <w:t>privremenim stečajnim upraviteljem</w:t>
      </w:r>
      <w:r w:rsidR="005C601B" w:rsidRPr="000A528E">
        <w:rPr>
          <w:rFonts w:hAnsi="Times New Roman" w:ascii="Times New Roman"/>
          <w:szCs w:val="24"/>
        </w:rPr>
        <w:t>.</w:t>
      </w:r>
      <w:r w:rsidR="00D57D9F" w:rsidRPr="000A528E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063E6C">
        <w:t>užan je izraditi u roku 30</w:t>
      </w:r>
      <w:r w:rsidR="00440867" w:rsidRPr="000A528E">
        <w:t xml:space="preserve">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063E6C" w:rsidP="00063E6C" w:rsidR="00063E6C" w:rsidRPr="002A2DE3">
      <w:pPr>
        <w:ind w:firstLine="708"/>
        <w:jc w:val="both"/>
      </w:pPr>
      <w:r w:rsidRPr="002A2DE3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4F3241">
        <w:t>DELTA d.o.o., OIB 09255091895, Zagreb, Banjavčićeva 5</w:t>
      </w:r>
      <w:r w:rsidRPr="002A2DE3">
        <w:t>.</w:t>
      </w:r>
    </w:p>
    <w:p w:rsidRDefault="00063E6C" w:rsidP="00063E6C" w:rsidR="00063E6C">
      <w:pPr>
        <w:jc w:val="both"/>
      </w:pPr>
      <w:r w:rsidRPr="002A2DE3">
        <w:tab/>
      </w:r>
      <w:r>
        <w:t xml:space="preserve">S obzirom na to da su bile ispunjene pretpostavke, sud je 15. siječnja 2016.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063E6C" w:rsidP="00063E6C" w:rsidR="00063E6C" w:rsidRPr="00D74FBE">
      <w:pPr>
        <w:ind w:firstLine="720"/>
        <w:jc w:val="both"/>
      </w:pPr>
      <w:r w:rsidRPr="00D74FBE">
        <w:t xml:space="preserve">Vjerovnik </w:t>
      </w:r>
      <w:r w:rsidRPr="00F176D3">
        <w:t>dužnika</w:t>
      </w:r>
      <w:r>
        <w:t xml:space="preserve"> </w:t>
      </w:r>
      <w:r w:rsidRPr="00D2043E">
        <w:t>HRVATSKE ŠUME d.o.o., Zagreb, Ljudevita Farkaša Vukotinovića 2, OIB: 69693144506</w:t>
      </w:r>
      <w:r>
        <w:t xml:space="preserve">, </w:t>
      </w:r>
      <w:r w:rsidRPr="00F176D3">
        <w:t xml:space="preserve">je </w:t>
      </w:r>
      <w:r w:rsidRPr="00D2043E">
        <w:t>25. veljače 2016.</w:t>
      </w:r>
      <w:r>
        <w:t xml:space="preserve"> </w:t>
      </w:r>
      <w:r w:rsidRPr="00F176D3">
        <w:t>podnio prijedlog za otvaranje stečajnog postupka nad</w:t>
      </w:r>
      <w:r w:rsidRPr="00D74FBE">
        <w:t xml:space="preserve"> dužnikom</w:t>
      </w:r>
      <w:r>
        <w:t>.</w:t>
      </w:r>
    </w:p>
    <w:p w:rsidRDefault="00063E6C" w:rsidP="00063E6C" w:rsidR="00063E6C" w:rsidRPr="00F176D3">
      <w:pPr>
        <w:jc w:val="both"/>
      </w:pPr>
      <w:r>
        <w:tab/>
        <w:t xml:space="preserve">Navedeni vjerovnik </w:t>
      </w:r>
      <w:r w:rsidRPr="00F176D3">
        <w:t xml:space="preserve">je zaključkom od </w:t>
      </w:r>
      <w:r>
        <w:t xml:space="preserve">24. svibnja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>
        <w:t xml:space="preserve">7.000,00 </w:t>
      </w:r>
      <w:r w:rsidRPr="00F176D3">
        <w:t>kuna</w:t>
      </w:r>
      <w:r>
        <w:t>, a</w:t>
      </w:r>
      <w:r w:rsidRPr="00F176D3">
        <w:t xml:space="preserve"> koja novčana sredstva služe za namirenje troškova postupka, što je isti i učinio dana </w:t>
      </w:r>
      <w:r>
        <w:t>1. lipnja 2016.</w:t>
      </w:r>
    </w:p>
    <w:p w:rsidRDefault="00063E6C" w:rsidP="00063E6C" w:rsidR="00063E6C">
      <w:pPr>
        <w:jc w:val="both"/>
      </w:pPr>
      <w:r>
        <w:lastRenderedPageBreak/>
        <w:t xml:space="preserve"> </w:t>
      </w:r>
      <w:r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063E6C" w:rsidP="00063E6C" w:rsidR="00063E6C">
      <w:pPr>
        <w:jc w:val="both"/>
        <w:rPr>
          <w:lang w:val="en-GB"/>
        </w:rPr>
      </w:pPr>
      <w:r>
        <w:tab/>
        <w:t>Imajući u vidu činjenicu da je Financija agencija u zahtjevu za provedbu skraćenog stečajnog postupka, koji se vodio pod poslovnim brojem St-5674/15, navela da je dužnik na dan 1</w:t>
      </w:r>
      <w:r w:rsidRPr="003E5697">
        <w:t xml:space="preserve">. rujna 2015. u Očevidniku redoslijeda osnova za plaćanje imao evidentirane neizvršene osnove za plaćanje u neprekinutom razdoblju od </w:t>
      </w:r>
      <w:r>
        <w:t>566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A2643B" w:rsidP="00063E6C" w:rsidR="00A2643B">
      <w:pPr>
        <w:jc w:val="both"/>
        <w:rPr>
          <w:lang w:val="en-GB"/>
        </w:rPr>
      </w:pPr>
    </w:p>
    <w:p w:rsidRDefault="00A2643B" w:rsidP="00857486" w:rsidR="00FC33B7">
      <w:pPr>
        <w:jc w:val="both"/>
      </w:pPr>
      <w:r>
        <w:rPr>
          <w:lang w:val="en-GB"/>
        </w:rPr>
        <w:tab/>
        <w:t xml:space="preserve">Sukladno odredbi čl. 115. st. 1. SZ-a sud je 18. srpnja 2016. donio rješenje o pokretanju prethodnog postupka radi utvrđivanja pretpostavki za otvaranje stečajnog postupka te je istim rješenjem sukladno čl. 123. st. 1. SZ-a </w:t>
      </w:r>
      <w:r w:rsidR="00A80F84">
        <w:rPr>
          <w:lang w:val="en-GB"/>
        </w:rPr>
        <w:t>odredio ročište radi očitovanja o prijedlogu za otvaranje stečajnog postupka za 14. rujna 2016.</w:t>
      </w:r>
      <w:r w:rsidR="00857486">
        <w:rPr>
          <w:lang w:val="en-GB"/>
        </w:rPr>
        <w:t>,</w:t>
      </w:r>
      <w:r w:rsidR="00A80F84">
        <w:rPr>
          <w:lang w:val="en-GB"/>
        </w:rPr>
        <w:t xml:space="preserve"> a na koje</w:t>
      </w:r>
      <w:r w:rsidR="00857486">
        <w:rPr>
          <w:lang w:val="en-GB"/>
        </w:rPr>
        <w:t xml:space="preserve"> ročište</w:t>
      </w:r>
      <w:r w:rsidR="00A80F84">
        <w:rPr>
          <w:lang w:val="en-GB"/>
        </w:rPr>
        <w:t xml:space="preserve"> dužnik iako uredno pozvan nije pristupio.</w:t>
      </w:r>
      <w:r w:rsidR="00FC33B7">
        <w:t xml:space="preserve"> </w:t>
      </w:r>
    </w:p>
    <w:p w:rsidRDefault="00664F42" w:rsidP="005F2AFB" w:rsidR="00076114" w:rsidRPr="000A528E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0A528E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076114" w:rsidRPr="000A528E">
        <w:t xml:space="preserve"> ovog rješenja, a nakon čega će se uz ispunjenje ostalih pretpostavki i nakon pri</w:t>
      </w:r>
      <w:r w:rsidR="005F2AFB" w:rsidRPr="000A528E">
        <w:t>mitka izvješća privremeog</w:t>
      </w:r>
      <w:r w:rsidR="005C601B" w:rsidRPr="000A528E">
        <w:t xml:space="preserve"> steča</w:t>
      </w:r>
      <w:r w:rsidR="005F2AFB" w:rsidRPr="000A528E">
        <w:t>jnog upravitelja</w:t>
      </w:r>
      <w:r w:rsidR="00076114" w:rsidRPr="000A528E">
        <w:t xml:space="preserve"> odrediti ročište radi rasprave i odlučivanja o otvaranju stečajnog postupka.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A83B48">
        <w:t>15</w:t>
      </w:r>
      <w:r w:rsidR="008520E3">
        <w:t>. rujna</w:t>
      </w:r>
      <w:r w:rsidR="005F2AFB" w:rsidRPr="000A528E">
        <w:t xml:space="preserve"> 2016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EC2366">
        <w:t>,v.r.</w:t>
      </w:r>
    </w:p>
    <w:p w:rsidRDefault="00076114" w:rsidP="00076114" w:rsidR="00076114" w:rsidRPr="000A528E"/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A528E"/>
    <w:p w:rsidRDefault="00500540" w:rsidP="00076114" w:rsidR="00500540"/>
    <w:p w:rsidRDefault="00EC2366" w:rsidR="00EC2366" w:rsidRPr="00694D64">
      <w:r w:rsidRPr="00694D64">
        <w:t>Za točnost otpravka-ovlašteni službenik:</w:t>
      </w:r>
    </w:p>
    <w:p w:rsidRDefault="00EC2366" w:rsidR="00EC2366" w:rsidRPr="00694D64">
      <w:r w:rsidRPr="00694D64">
        <w:t>Karmela Dolenc</w:t>
      </w:r>
    </w:p>
    <w:p w:rsidRDefault="00EC2366" w:rsidP="00076114" w:rsidR="00EC2366" w:rsidRPr="000A528E"/>
    <w:sectPr w:rsidSect="008520E3" w:rsidR="00EC2366" w:rsidRPr="000A528E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73F2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915CB6">
      <w:t>5225/16</w:t>
    </w:r>
    <w:r w:rsidR="004C3178">
      <w:t>-17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25C95"/>
    <w:rsid w:val="00042E63"/>
    <w:rsid w:val="00047374"/>
    <w:rsid w:val="00063E6C"/>
    <w:rsid w:val="00076114"/>
    <w:rsid w:val="000A528E"/>
    <w:rsid w:val="000B62CD"/>
    <w:rsid w:val="000C459C"/>
    <w:rsid w:val="000F73F2"/>
    <w:rsid w:val="00150D89"/>
    <w:rsid w:val="0015682D"/>
    <w:rsid w:val="001734A0"/>
    <w:rsid w:val="00182A60"/>
    <w:rsid w:val="001F0CBE"/>
    <w:rsid w:val="00213C97"/>
    <w:rsid w:val="0023291B"/>
    <w:rsid w:val="00263D9B"/>
    <w:rsid w:val="00351B26"/>
    <w:rsid w:val="003731F2"/>
    <w:rsid w:val="0038750E"/>
    <w:rsid w:val="00440867"/>
    <w:rsid w:val="00455BDE"/>
    <w:rsid w:val="00461EEC"/>
    <w:rsid w:val="0048218C"/>
    <w:rsid w:val="004C0E1E"/>
    <w:rsid w:val="004C3178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8037E4"/>
    <w:rsid w:val="00823A3D"/>
    <w:rsid w:val="00825DFF"/>
    <w:rsid w:val="008520E3"/>
    <w:rsid w:val="00857486"/>
    <w:rsid w:val="00915CB6"/>
    <w:rsid w:val="00964D2E"/>
    <w:rsid w:val="009B5F9D"/>
    <w:rsid w:val="009E3981"/>
    <w:rsid w:val="00A2643B"/>
    <w:rsid w:val="00A53DB6"/>
    <w:rsid w:val="00A80F84"/>
    <w:rsid w:val="00A83B48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2366"/>
    <w:rsid w:val="00EC3788"/>
    <w:rsid w:val="00EE19B8"/>
    <w:rsid w:val="00F25F03"/>
    <w:rsid w:val="00F83779"/>
    <w:rsid w:val="00FB2282"/>
    <w:rsid w:val="00FC33B7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</izvorni_sadrzaj>
    <derivirana_varijabla naziv="DomainObject.Predmet.OstaliListFormated_1">
      <item>Frano Križanović punomoćnik sudionika u postupku DELTA d.o.o.</item>
      <item>Addiko Bank dioničko društvo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Frano Križanović</item>
      <item>Addiko Bank dioničko društvo</item>
    </izvorni_sadrzaj>
    <derivirana_varijabla naziv="DomainObject.Predmet.OstaliListNazivFormated_1">
      <item>Frano Križanović</item>
      <item>Addiko Bank dioničko društvo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</izvorni_sadrzaj>
    <derivirana_varijabla naziv="DomainObject.Predmet.OstaliListNazivFormatedOIB_1">
      <item>Frano Križanović, OIB 67217841834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BE003-4EDA-4D63-8002-A9D8D074D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4187</properties:Characters>
  <properties:Lines>90</properties:Lines>
  <properties:Paragraphs>29</properties:Paragraphs>
  <properties:TotalTime>369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2016-09-16T06:51:00Z</cp:lastPrinted>
  <dcterms:modified xmlns:xsi="http://www.w3.org/2001/XMLSchema-instance" xsi:type="dcterms:W3CDTF">2016-09-16T06:51:00Z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