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0b821" w14:paraId="940b821"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F41F7D">
        <w:rPr>
          <w:sz w:val="24"/>
          <w:szCs w:val="24"/>
        </w:rPr>
        <w:t>2171</w:t>
      </w:r>
      <w:r w:rsidR="00C97518">
        <w:rPr>
          <w:sz w:val="24"/>
          <w:szCs w:val="24"/>
        </w:rPr>
        <w:t>/18</w:t>
      </w:r>
      <w:r w:rsidR="005E56B2">
        <w:rPr>
          <w:sz w:val="24"/>
          <w:szCs w:val="24"/>
        </w:rPr>
        <w:t>-12</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F41F7D" w:rsidR="00FC5A35" w:rsidRPr="00096C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w:t>
      </w:r>
      <w:r w:rsidR="00096C35">
        <w:rPr>
          <w:sz w:val="24"/>
          <w:szCs w:val="24"/>
        </w:rPr>
        <w:t>br.</w:t>
      </w:r>
      <w:r>
        <w:rPr>
          <w:sz w:val="24"/>
          <w:szCs w:val="24"/>
        </w:rPr>
        <w:t xml:space="preserve">1, za otvaranje stečajnog postupka nad dužnikom </w:t>
      </w:r>
      <w:r w:rsidR="00F41F7D" w:rsidRPr="00F41F7D">
        <w:rPr>
          <w:sz w:val="24"/>
          <w:szCs w:val="24"/>
        </w:rPr>
        <w:t>SG TEHNIKA d.o.o. za građenje, trgovinu i usluge</w:t>
      </w:r>
      <w:r w:rsidR="00F41F7D">
        <w:rPr>
          <w:sz w:val="24"/>
          <w:szCs w:val="24"/>
        </w:rPr>
        <w:t xml:space="preserve">, Popovača (Općina Popovača), </w:t>
      </w:r>
      <w:r w:rsidR="00F41F7D" w:rsidRPr="00F41F7D">
        <w:rPr>
          <w:sz w:val="24"/>
          <w:szCs w:val="24"/>
        </w:rPr>
        <w:t>Sisačka 74/c</w:t>
      </w:r>
      <w:r w:rsidR="00F41F7D">
        <w:rPr>
          <w:sz w:val="24"/>
          <w:szCs w:val="24"/>
        </w:rPr>
        <w:t xml:space="preserve">, OIB </w:t>
      </w:r>
      <w:r w:rsidR="00F41F7D" w:rsidRPr="00F41F7D">
        <w:rPr>
          <w:sz w:val="24"/>
          <w:szCs w:val="24"/>
        </w:rPr>
        <w:t>80456767469</w:t>
      </w:r>
      <w:r w:rsidR="005657D1">
        <w:rPr>
          <w:sz w:val="24"/>
          <w:szCs w:val="24"/>
        </w:rPr>
        <w:t>,</w:t>
      </w:r>
      <w:r w:rsidR="00621D6B">
        <w:rPr>
          <w:sz w:val="24"/>
          <w:szCs w:val="24"/>
        </w:rPr>
        <w:t xml:space="preserve"> </w:t>
      </w:r>
      <w:r w:rsidR="00F41F7D">
        <w:rPr>
          <w:sz w:val="24"/>
          <w:szCs w:val="24"/>
        </w:rPr>
        <w:t>dana 18</w:t>
      </w:r>
      <w:r w:rsidRPr="00A73FC5">
        <w:rPr>
          <w:sz w:val="24"/>
          <w:szCs w:val="24"/>
        </w:rPr>
        <w:t xml:space="preserve">. </w:t>
      </w:r>
      <w:r w:rsidR="00C97518">
        <w:rPr>
          <w:sz w:val="24"/>
          <w:szCs w:val="24"/>
        </w:rPr>
        <w:t>listopada</w:t>
      </w:r>
      <w:r w:rsidRPr="00A73FC5">
        <w:rPr>
          <w:sz w:val="24"/>
          <w:szCs w:val="24"/>
        </w:rPr>
        <w:t xml:space="preserve"> 2018.</w:t>
      </w:r>
      <w:r w:rsidR="00925EE5">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F41F7D" w:rsidRPr="00F41F7D">
        <w:rPr>
          <w:sz w:val="24"/>
          <w:szCs w:val="24"/>
        </w:rPr>
        <w:t>SG TEHNIKA d.o.o. za građenje, trgovinu i usluge</w:t>
      </w:r>
      <w:r w:rsidR="00F41F7D">
        <w:rPr>
          <w:sz w:val="24"/>
          <w:szCs w:val="24"/>
        </w:rPr>
        <w:t xml:space="preserve">, Popovača (Općina Popovača), </w:t>
      </w:r>
      <w:r w:rsidR="00F41F7D" w:rsidRPr="00F41F7D">
        <w:rPr>
          <w:sz w:val="24"/>
          <w:szCs w:val="24"/>
        </w:rPr>
        <w:t>Sisačka 74/c</w:t>
      </w:r>
      <w:r w:rsidR="00F41F7D">
        <w:rPr>
          <w:sz w:val="24"/>
          <w:szCs w:val="24"/>
        </w:rPr>
        <w:t xml:space="preserve">, OIB </w:t>
      </w:r>
      <w:r w:rsidR="00F41F7D" w:rsidRPr="00F41F7D">
        <w:rPr>
          <w:sz w:val="24"/>
          <w:szCs w:val="24"/>
        </w:rPr>
        <w:t>80456767469</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8E0313" w:rsidP="00F41F7D" w:rsidR="00FC5A35">
      <w:pPr>
        <w:ind w:firstLine="555"/>
        <w:jc w:val="both"/>
        <w:rPr>
          <w:sz w:val="24"/>
          <w:szCs w:val="24"/>
        </w:rPr>
      </w:pPr>
      <w:r>
        <w:rPr>
          <w:sz w:val="24"/>
          <w:szCs w:val="24"/>
        </w:rPr>
        <w:t>I. Naređuje se osobi ovlaštenoj</w:t>
      </w:r>
      <w:r w:rsidR="00FC5A35">
        <w:rPr>
          <w:sz w:val="24"/>
          <w:szCs w:val="24"/>
        </w:rPr>
        <w:t xml:space="preserve"> za zastupanje dužnika </w:t>
      </w:r>
      <w:r w:rsidR="00F41F7D" w:rsidRPr="00F41F7D">
        <w:rPr>
          <w:sz w:val="24"/>
          <w:szCs w:val="24"/>
        </w:rPr>
        <w:t>TANJA (GRABOVAC) GRABO</w:t>
      </w:r>
      <w:r w:rsidR="00F41F7D">
        <w:rPr>
          <w:sz w:val="24"/>
          <w:szCs w:val="24"/>
        </w:rPr>
        <w:t xml:space="preserve">VAC ŠLJUBURA, OIB: 47093208680, </w:t>
      </w:r>
      <w:r w:rsidR="00F41F7D" w:rsidRPr="00F41F7D">
        <w:rPr>
          <w:sz w:val="24"/>
          <w:szCs w:val="24"/>
        </w:rPr>
        <w:t>Popovača, MILKE TRNINE 6</w:t>
      </w:r>
      <w:r w:rsidR="00096C35">
        <w:rPr>
          <w:sz w:val="24"/>
          <w:szCs w:val="24"/>
        </w:rPr>
        <w:t>,</w:t>
      </w:r>
      <w:r w:rsidR="00E72213">
        <w:rPr>
          <w:sz w:val="24"/>
          <w:szCs w:val="24"/>
        </w:rPr>
        <w:t xml:space="preserve"> da u roku od 8 dana, </w:t>
      </w:r>
      <w:r w:rsidR="0054775A">
        <w:rPr>
          <w:sz w:val="24"/>
          <w:szCs w:val="24"/>
        </w:rPr>
        <w:t xml:space="preserve">da </w:t>
      </w:r>
      <w:r>
        <w:rPr>
          <w:sz w:val="24"/>
          <w:szCs w:val="24"/>
        </w:rPr>
        <w:t>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8C146A" w:rsidP="00FC5A35" w:rsidR="00FC5A35" w:rsidRPr="00FC5A35">
      <w:pPr>
        <w:ind w:left="1003"/>
        <w:jc w:val="center"/>
        <w:rPr>
          <w:b/>
          <w:sz w:val="24"/>
          <w:szCs w:val="24"/>
          <w:u w:val="single"/>
        </w:rPr>
      </w:pPr>
      <w:r>
        <w:rPr>
          <w:b/>
          <w:sz w:val="24"/>
          <w:szCs w:val="24"/>
          <w:u w:val="single"/>
        </w:rPr>
        <w:t>4</w:t>
      </w:r>
      <w:r w:rsidR="00FC5A35" w:rsidRPr="00FC5A35">
        <w:rPr>
          <w:b/>
          <w:sz w:val="24"/>
          <w:szCs w:val="24"/>
          <w:u w:val="single"/>
        </w:rPr>
        <w:t xml:space="preserve">. </w:t>
      </w:r>
      <w:r>
        <w:rPr>
          <w:b/>
          <w:sz w:val="24"/>
          <w:szCs w:val="24"/>
          <w:u w:val="single"/>
        </w:rPr>
        <w:t>prosinca 2018. u 10,4</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E647ED">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A44D72" w:rsidP="00FC5A35" w:rsidR="00FC5A35">
      <w:pPr>
        <w:ind w:firstLine="283" w:left="720"/>
        <w:jc w:val="both"/>
        <w:rPr>
          <w:sz w:val="24"/>
          <w:szCs w:val="24"/>
        </w:rPr>
      </w:pPr>
      <w:r>
        <w:rPr>
          <w:sz w:val="24"/>
          <w:szCs w:val="24"/>
        </w:rPr>
        <w:t>- zakonski zastupnik</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w:t>
      </w:r>
      <w:r w:rsidR="00817E70">
        <w:rPr>
          <w:sz w:val="24"/>
          <w:szCs w:val="24"/>
        </w:rPr>
        <w:t xml:space="preserve"> Trgovačkog suda u </w:t>
      </w:r>
      <w:r w:rsidR="00A44D72">
        <w:rPr>
          <w:sz w:val="24"/>
          <w:szCs w:val="24"/>
        </w:rPr>
        <w:t>Zagrebu</w:t>
      </w:r>
      <w:r w:rsidR="00817E70">
        <w:rPr>
          <w:sz w:val="24"/>
          <w:szCs w:val="24"/>
        </w:rPr>
        <w:t xml:space="preserve"> pod posl.</w:t>
      </w:r>
      <w:r w:rsidR="009C4713" w:rsidRPr="009C4713">
        <w:rPr>
          <w:sz w:val="24"/>
          <w:szCs w:val="24"/>
        </w:rPr>
        <w:t xml:space="preserve"> br. St-</w:t>
      </w:r>
      <w:r w:rsidR="008C146A">
        <w:rPr>
          <w:sz w:val="24"/>
          <w:szCs w:val="24"/>
        </w:rPr>
        <w:t>2194/15 od 23</w:t>
      </w:r>
      <w:r w:rsidR="009C4713" w:rsidRPr="009C4713">
        <w:rPr>
          <w:sz w:val="24"/>
          <w:szCs w:val="24"/>
        </w:rPr>
        <w:t xml:space="preserve">. </w:t>
      </w:r>
      <w:r w:rsidR="008C146A">
        <w:rPr>
          <w:sz w:val="24"/>
          <w:szCs w:val="24"/>
        </w:rPr>
        <w:t>kolovoza 2017</w:t>
      </w:r>
      <w:r w:rsidR="009C4713" w:rsidRPr="009C4713">
        <w:rPr>
          <w:sz w:val="24"/>
          <w:szCs w:val="24"/>
        </w:rPr>
        <w:t>. g., a koj</w:t>
      </w:r>
      <w:r w:rsidR="008C146A">
        <w:rPr>
          <w:sz w:val="24"/>
          <w:szCs w:val="24"/>
        </w:rPr>
        <w:t>e je postalo pravomoćno dana  17</w:t>
      </w:r>
      <w:r w:rsidR="009C4713" w:rsidRPr="009C4713">
        <w:rPr>
          <w:sz w:val="24"/>
          <w:szCs w:val="24"/>
        </w:rPr>
        <w:t xml:space="preserve">. </w:t>
      </w:r>
      <w:r w:rsidR="008C146A">
        <w:rPr>
          <w:sz w:val="24"/>
          <w:szCs w:val="24"/>
        </w:rPr>
        <w:t>listopada 2017</w:t>
      </w:r>
      <w:r w:rsidR="009C4713" w:rsidRPr="009C4713">
        <w:rPr>
          <w:sz w:val="24"/>
          <w:szCs w:val="24"/>
        </w:rPr>
        <w:t>.</w:t>
      </w:r>
      <w:r w:rsidR="00764AA2">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w:t>
      </w:r>
      <w:r w:rsidR="00A87472">
        <w:rPr>
          <w:sz w:val="24"/>
          <w:szCs w:val="24"/>
        </w:rPr>
        <w:t>,</w:t>
      </w:r>
      <w:r w:rsidRPr="009C4713">
        <w:rPr>
          <w:sz w:val="24"/>
          <w:szCs w:val="24"/>
        </w:rPr>
        <w:t xml:space="preserve"> </w:t>
      </w:r>
      <w:r w:rsidR="00182CAA">
        <w:rPr>
          <w:sz w:val="24"/>
          <w:szCs w:val="24"/>
        </w:rPr>
        <w:t>u ovosudni spis dostavljena je obavijest o postojanju imovine dužnika.</w:t>
      </w:r>
    </w:p>
    <w:p w:rsidRDefault="009C4713" w:rsidP="009C4713" w:rsidR="009C4713">
      <w:pPr>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EF00A7" w:rsidP="00FA284B" w:rsidR="00EF00A7">
      <w:pPr>
        <w:ind w:firstLine="708"/>
        <w:jc w:val="both"/>
        <w:rPr>
          <w:sz w:val="24"/>
          <w:szCs w:val="24"/>
        </w:rPr>
      </w:pPr>
    </w:p>
    <w:p w:rsidRDefault="009C4713" w:rsidP="00E57A6D" w:rsid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EF00A7">
        <w:rPr>
          <w:sz w:val="24"/>
          <w:szCs w:val="24"/>
        </w:rPr>
        <w:t>1724</w:t>
      </w:r>
      <w:r w:rsidR="00E57A6D">
        <w:rPr>
          <w:sz w:val="24"/>
          <w:szCs w:val="24"/>
        </w:rPr>
        <w:t xml:space="preserve"> dana u iznosu od </w:t>
      </w:r>
      <w:r w:rsidR="00EF00A7">
        <w:rPr>
          <w:sz w:val="24"/>
          <w:szCs w:val="24"/>
        </w:rPr>
        <w:t>106.891,63</w:t>
      </w:r>
      <w:r w:rsidR="003377CF">
        <w:rPr>
          <w:sz w:val="24"/>
          <w:szCs w:val="24"/>
        </w:rPr>
        <w:t xml:space="preserve"> </w:t>
      </w:r>
      <w:r w:rsidR="001E2002">
        <w:rPr>
          <w:sz w:val="24"/>
          <w:szCs w:val="24"/>
        </w:rPr>
        <w:t>kn (na dan 1</w:t>
      </w:r>
      <w:r w:rsidRPr="009C4713">
        <w:rPr>
          <w:sz w:val="24"/>
          <w:szCs w:val="24"/>
        </w:rPr>
        <w:t xml:space="preserve">. </w:t>
      </w:r>
      <w:r w:rsidR="001E2002">
        <w:rPr>
          <w:sz w:val="24"/>
          <w:szCs w:val="24"/>
        </w:rPr>
        <w:t>rujna 2015</w:t>
      </w:r>
      <w:r w:rsidRPr="009C4713">
        <w:rPr>
          <w:sz w:val="24"/>
          <w:szCs w:val="24"/>
        </w:rPr>
        <w:t>.g.).</w:t>
      </w:r>
    </w:p>
    <w:p w:rsidRDefault="00EF00A7" w:rsidP="00E57A6D" w:rsidR="00EF00A7" w:rsidRPr="009C4713">
      <w:pPr>
        <w:ind w:firstLine="708"/>
        <w:jc w:val="both"/>
        <w:rPr>
          <w:sz w:val="24"/>
          <w:szCs w:val="24"/>
        </w:rPr>
      </w:pPr>
    </w:p>
    <w:p w:rsidRDefault="009C4713" w:rsidP="00E57A6D" w:rsid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EF00A7" w:rsidP="00E57A6D" w:rsidR="00EF00A7" w:rsidRPr="009C4713">
      <w:pPr>
        <w:ind w:firstLine="708"/>
        <w:jc w:val="both"/>
        <w:rPr>
          <w:sz w:val="24"/>
          <w:szCs w:val="24"/>
        </w:rPr>
      </w:pPr>
    </w:p>
    <w:p w:rsidRDefault="009C4713" w:rsidP="00E57A6D" w:rsid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EF00A7" w:rsidP="00E57A6D" w:rsidR="00EF00A7" w:rsidRPr="009C4713">
      <w:pPr>
        <w:ind w:firstLine="708"/>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EF00A7">
        <w:rPr>
          <w:sz w:val="24"/>
          <w:szCs w:val="24"/>
        </w:rPr>
        <w:t>, 18</w:t>
      </w:r>
      <w:r>
        <w:rPr>
          <w:sz w:val="24"/>
          <w:szCs w:val="24"/>
        </w:rPr>
        <w:t xml:space="preserve">. </w:t>
      </w:r>
      <w:r w:rsidR="000561BB">
        <w:rPr>
          <w:sz w:val="24"/>
          <w:szCs w:val="24"/>
        </w:rPr>
        <w:t>listopada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5E56B2">
        <w:rPr>
          <w:sz w:val="24"/>
          <w:szCs w:val="24"/>
        </w:rPr>
        <w:t>,v.r.</w:t>
      </w:r>
    </w:p>
    <w:p w:rsidRDefault="00FC5A35" w:rsidP="00FC5A35" w:rsidR="00FC5A35">
      <w:pPr>
        <w:ind w:left="5040"/>
        <w:rPr>
          <w:sz w:val="24"/>
          <w:szCs w:val="24"/>
        </w:rPr>
      </w:pPr>
    </w:p>
    <w:p w:rsidRDefault="00EF00A7" w:rsidP="00FC5A35" w:rsidR="00EF00A7">
      <w:pPr>
        <w:jc w:val="both"/>
        <w:rPr>
          <w:sz w:val="24"/>
          <w:szCs w:val="24"/>
        </w:rPr>
      </w:pPr>
    </w:p>
    <w:p w:rsidRDefault="00EF00A7" w:rsidP="00FC5A35" w:rsidR="00EF00A7">
      <w:pPr>
        <w:jc w:val="both"/>
        <w:rPr>
          <w:sz w:val="24"/>
          <w:szCs w:val="24"/>
        </w:rPr>
      </w:pPr>
    </w:p>
    <w:p w:rsidRDefault="00EF00A7" w:rsidP="00FC5A35" w:rsidR="00EF00A7">
      <w:pPr>
        <w:jc w:val="both"/>
        <w:rPr>
          <w:sz w:val="24"/>
          <w:szCs w:val="24"/>
        </w:rPr>
      </w:pPr>
    </w:p>
    <w:p w:rsidRDefault="00EF00A7" w:rsidP="00FC5A35" w:rsidR="00EF00A7">
      <w:pPr>
        <w:jc w:val="both"/>
        <w:rPr>
          <w:sz w:val="24"/>
          <w:szCs w:val="24"/>
        </w:rPr>
      </w:pPr>
    </w:p>
    <w:p w:rsidRDefault="00EF00A7" w:rsidP="00FC5A35" w:rsidR="00EF00A7">
      <w:pPr>
        <w:jc w:val="both"/>
        <w:rPr>
          <w:sz w:val="24"/>
          <w:szCs w:val="24"/>
        </w:rPr>
      </w:pPr>
    </w:p>
    <w:p w:rsidRDefault="00EF00A7" w:rsidP="00FC5A35" w:rsidR="00EF00A7">
      <w:pPr>
        <w:jc w:val="both"/>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r w:rsidR="00043820">
        <w:rPr>
          <w:sz w:val="24"/>
          <w:szCs w:val="24"/>
        </w:rPr>
        <w:t>.</w:t>
      </w:r>
    </w:p>
    <w:p w:rsidRDefault="00FC5A35" w:rsidP="00FC5A35" w:rsidR="00FC5A35">
      <w:pPr>
        <w:ind w:left="1363"/>
        <w:jc w:val="both"/>
        <w:rPr>
          <w:sz w:val="24"/>
          <w:szCs w:val="24"/>
        </w:rPr>
      </w:pPr>
    </w:p>
    <w:p w:rsidRDefault="005E56B2" w:rsidP="00FC5A35" w:rsidR="005E56B2">
      <w:pPr>
        <w:ind w:left="1363"/>
        <w:jc w:val="both"/>
        <w:rPr>
          <w:sz w:val="24"/>
          <w:szCs w:val="24"/>
        </w:rPr>
      </w:pPr>
    </w:p>
    <w:p w:rsidRDefault="005E56B2" w:rsidP="005E56B2" w:rsidR="005E56B2">
      <w:pPr>
        <w:pStyle w:val="Tijeloteksta-uvlaka3"/>
        <w:ind w:left="4248"/>
        <w:rPr>
          <w:sz w:val="24"/>
          <w:szCs w:val="24"/>
          <w:lang w:eastAsia="en-US"/>
        </w:rPr>
      </w:pPr>
      <w:r>
        <w:rPr>
          <w:sz w:val="24"/>
          <w:szCs w:val="24"/>
          <w:lang w:eastAsia="en-US"/>
        </w:rPr>
        <w:t>Za točnost otpravka-ovlašteni službenik</w:t>
      </w:r>
    </w:p>
    <w:p w:rsidRDefault="005E56B2" w:rsidP="005E56B2" w:rsidR="005E56B2" w:rsidRPr="00A80390">
      <w:pPr>
        <w:pStyle w:val="Tijeloteksta-uvlaka3"/>
        <w:ind w:left="4248"/>
        <w:rPr>
          <w:sz w:val="24"/>
          <w:szCs w:val="24"/>
          <w:lang w:eastAsia="en-US"/>
        </w:rPr>
      </w:pPr>
      <w:r>
        <w:rPr>
          <w:sz w:val="24"/>
          <w:szCs w:val="24"/>
          <w:lang w:eastAsia="en-US"/>
        </w:rPr>
        <w:t xml:space="preserve">                Monika Grbac</w:t>
      </w:r>
    </w:p>
    <w:p w:rsidRDefault="00FC5A35" w:rsidP="00FC5A35" w:rsidR="00FC5A35"/>
    <w:p w:rsidRDefault="002B4A0D" w:rsidR="002B4A0D"/>
    <w:sectPr w:rsidSect="00EF00A7" w:rsidR="002B4A0D">
      <w:headerReference w:type="default" r:id="rId10"/>
      <w:pgSz w:h="16838" w:w="11906"/>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rsidRPr="00DE3FB6">
          <w:rPr>
            <w:sz w:val="24"/>
            <w:szCs w:val="24"/>
          </w:rPr>
          <w:fldChar w:fldCharType="begin"/>
        </w:r>
        <w:r w:rsidRPr="00DE3FB6">
          <w:rPr>
            <w:sz w:val="24"/>
            <w:szCs w:val="24"/>
          </w:rPr>
          <w:instrText>PAGE   \* MERGEFORMAT</w:instrText>
        </w:r>
        <w:r w:rsidRPr="00DE3FB6">
          <w:rPr>
            <w:sz w:val="24"/>
            <w:szCs w:val="24"/>
          </w:rPr>
          <w:fldChar w:fldCharType="separate"/>
        </w:r>
        <w:r w:rsidR="005E56B2">
          <w:rPr>
            <w:noProof/>
            <w:sz w:val="24"/>
            <w:szCs w:val="24"/>
          </w:rPr>
          <w:t>3</w:t>
        </w:r>
        <w:r w:rsidRPr="00DE3FB6">
          <w:rPr>
            <w:sz w:val="24"/>
            <w:szCs w:val="24"/>
          </w:rPr>
          <w:fldChar w:fldCharType="end"/>
        </w:r>
        <w:r w:rsidRPr="00DE3FB6">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F41F7D">
          <w:rPr>
            <w:sz w:val="24"/>
            <w:szCs w:val="24"/>
          </w:rPr>
          <w:t>2171</w:t>
        </w:r>
        <w:r w:rsidR="00E647ED">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43820"/>
    <w:rsid w:val="00052ABA"/>
    <w:rsid w:val="000561BB"/>
    <w:rsid w:val="00096C35"/>
    <w:rsid w:val="000B364D"/>
    <w:rsid w:val="000B6309"/>
    <w:rsid w:val="000D34BF"/>
    <w:rsid w:val="00171153"/>
    <w:rsid w:val="00182CAA"/>
    <w:rsid w:val="001A2D8D"/>
    <w:rsid w:val="001E2002"/>
    <w:rsid w:val="002B4A0D"/>
    <w:rsid w:val="002E0F07"/>
    <w:rsid w:val="002F0C24"/>
    <w:rsid w:val="00324C22"/>
    <w:rsid w:val="003377CF"/>
    <w:rsid w:val="00344C19"/>
    <w:rsid w:val="00365BEF"/>
    <w:rsid w:val="00385D48"/>
    <w:rsid w:val="003932F7"/>
    <w:rsid w:val="003B1951"/>
    <w:rsid w:val="00424D86"/>
    <w:rsid w:val="00457BE9"/>
    <w:rsid w:val="004822E0"/>
    <w:rsid w:val="0054775A"/>
    <w:rsid w:val="005657D1"/>
    <w:rsid w:val="005C444F"/>
    <w:rsid w:val="005E56B2"/>
    <w:rsid w:val="005F0A37"/>
    <w:rsid w:val="00621D6B"/>
    <w:rsid w:val="006A0E5B"/>
    <w:rsid w:val="006B1C65"/>
    <w:rsid w:val="00711AA1"/>
    <w:rsid w:val="00764AA2"/>
    <w:rsid w:val="007D0F7F"/>
    <w:rsid w:val="008101FB"/>
    <w:rsid w:val="00817E70"/>
    <w:rsid w:val="008907FB"/>
    <w:rsid w:val="008C146A"/>
    <w:rsid w:val="008E0313"/>
    <w:rsid w:val="00925EE5"/>
    <w:rsid w:val="009325CA"/>
    <w:rsid w:val="009B6EB0"/>
    <w:rsid w:val="009C4713"/>
    <w:rsid w:val="009C5198"/>
    <w:rsid w:val="00A21B55"/>
    <w:rsid w:val="00A27A25"/>
    <w:rsid w:val="00A44D72"/>
    <w:rsid w:val="00A73FC5"/>
    <w:rsid w:val="00A87472"/>
    <w:rsid w:val="00AA3717"/>
    <w:rsid w:val="00B343FC"/>
    <w:rsid w:val="00B83664"/>
    <w:rsid w:val="00C006F4"/>
    <w:rsid w:val="00C97518"/>
    <w:rsid w:val="00D80A2C"/>
    <w:rsid w:val="00DA6C46"/>
    <w:rsid w:val="00DE3FB6"/>
    <w:rsid w:val="00E13660"/>
    <w:rsid w:val="00E26465"/>
    <w:rsid w:val="00E57A6D"/>
    <w:rsid w:val="00E647ED"/>
    <w:rsid w:val="00E72213"/>
    <w:rsid w:val="00E76FEC"/>
    <w:rsid w:val="00EB3345"/>
    <w:rsid w:val="00EC4A6E"/>
    <w:rsid w:val="00EF00A7"/>
    <w:rsid w:val="00EF1034"/>
    <w:rsid w:val="00EF3520"/>
    <w:rsid w:val="00F0116E"/>
    <w:rsid w:val="00F1442A"/>
    <w:rsid w:val="00F41F7D"/>
    <w:rsid w:val="00F568AE"/>
    <w:rsid w:val="00F95F72"/>
    <w:rsid w:val="00FA284B"/>
    <w:rsid w:val="00FC1159"/>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E56B2"/>
    <w:rPr>
      <w:color w:val="808080"/>
      <w:bdr w:space="0" w:sz="0" w:color="auto" w:val="none"/>
      <w:shd w:fill="auto" w:color="auto" w:val="clear"/>
    </w:rPr>
  </w:style>
  <w:style w:customStyle="true" w:styleId="eSPISCCParagraphDefaultFont" w:type="character">
    <w:name w:val="eSPIS_CC_Paragraph Default Font"/>
    <w:basedOn w:val="Zadanifontodlomka"/>
    <w:rsid w:val="005E56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6B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E56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56B2"/>
    <w:rPr>
      <w:rFonts w:cs="Times New Roman" w:hAnsi="Times New Roman" w:ascii="Times New Roman"/>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5E56B2"/>
    <w:pPr>
      <w:overflowPunct/>
      <w:autoSpaceDE/>
      <w:autoSpaceDN/>
      <w:adjustRightInd/>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5E56B2"/>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E56B2"/>
    <w:rPr>
      <w:color w:val="808080"/>
      <w:bdr w:color="auto" w:space="0" w:sz="0" w:val="none"/>
      <w:shd w:color="auto" w:fill="auto" w:val="clear"/>
    </w:rPr>
  </w:style>
  <w:style w:customStyle="1" w:styleId="eSPISCCParagraphDefaultFont" w:type="character">
    <w:name w:val="eSPIS_CC_Paragraph Default Font"/>
    <w:basedOn w:val="Zadanifontodlomka"/>
    <w:rsid w:val="005E56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6B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E56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56B2"/>
    <w:rPr>
      <w:rFonts w:ascii="Times New Roman" w:cs="Times New Roman" w:hAnsi="Times New Roman"/>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5E56B2"/>
    <w:pPr>
      <w:overflowPunct/>
      <w:autoSpaceDE/>
      <w:autoSpaceDN/>
      <w:adjustRightInd/>
      <w:spacing w:after="120"/>
      <w:ind w:left="283"/>
    </w:pPr>
    <w:rPr>
      <w:sz w:val="16"/>
      <w:szCs w:val="16"/>
    </w:rPr>
  </w:style>
  <w:style w:customStyle="1" w:styleId="Tijeloteksta-uvlaka3Char" w:type="character">
    <w:name w:val="Tijelo teksta - uvlaka 3 Char"/>
    <w:basedOn w:val="Zadanifontodlomka"/>
    <w:link w:val="Tijeloteksta-uvlaka3"/>
    <w:uiPriority w:val="99"/>
    <w:rsid w:val="005E56B2"/>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8191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737040">
          <w:marLeft w:val="0"/>
          <w:marRight w:val="0"/>
          <w:marTop w:val="60"/>
          <w:marBottom w:val="0"/>
          <w:divBdr>
            <w:top w:space="0" w:sz="0" w:color="auto" w:val="none"/>
            <w:left w:space="0" w:sz="0" w:color="auto" w:val="none"/>
            <w:bottom w:space="0" w:sz="0" w:color="auto" w:val="none"/>
            <w:right w:space="0" w:sz="0" w:color="auto" w:val="none"/>
          </w:divBdr>
          <w:divsChild>
            <w:div w:id="17701134">
              <w:marLeft w:val="0"/>
              <w:marRight w:val="0"/>
              <w:marTop w:val="0"/>
              <w:marBottom w:val="0"/>
              <w:divBdr>
                <w:top w:space="0" w:sz="0" w:color="auto" w:val="none"/>
                <w:left w:space="0" w:sz="0" w:color="auto" w:val="none"/>
                <w:bottom w:space="0" w:sz="0" w:color="auto" w:val="none"/>
                <w:right w:space="0" w:sz="0" w:color="auto" w:val="none"/>
              </w:divBdr>
              <w:divsChild>
                <w:div w:id="452331297">
                  <w:marLeft w:val="3750"/>
                  <w:marRight w:val="0"/>
                  <w:marTop w:val="0"/>
                  <w:marBottom w:val="300"/>
                  <w:divBdr>
                    <w:top w:space="0" w:sz="0" w:color="auto" w:val="none"/>
                    <w:left w:space="0" w:sz="0" w:color="auto" w:val="none"/>
                    <w:bottom w:space="0" w:sz="0" w:color="auto" w:val="none"/>
                    <w:right w:space="0" w:sz="0" w:color="auto" w:val="none"/>
                  </w:divBdr>
                  <w:divsChild>
                    <w:div w:id="2111388023">
                      <w:marLeft w:val="0"/>
                      <w:marRight w:val="0"/>
                      <w:marTop w:val="0"/>
                      <w:marBottom w:val="0"/>
                      <w:divBdr>
                        <w:top w:space="0" w:sz="0" w:color="auto" w:val="none"/>
                        <w:left w:space="0" w:sz="0" w:color="auto" w:val="none"/>
                        <w:bottom w:space="0" w:sz="0" w:color="auto" w:val="none"/>
                        <w:right w:space="0" w:sz="0" w:color="auto" w:val="none"/>
                      </w:divBdr>
                      <w:divsChild>
                        <w:div w:id="78913912">
                          <w:marLeft w:val="0"/>
                          <w:marRight w:val="0"/>
                          <w:marTop w:val="0"/>
                          <w:marBottom w:val="0"/>
                          <w:divBdr>
                            <w:top w:space="0" w:sz="0" w:color="auto" w:val="none"/>
                            <w:left w:space="0" w:sz="0" w:color="auto" w:val="none"/>
                            <w:bottom w:space="0" w:sz="0" w:color="auto" w:val="none"/>
                            <w:right w:space="0" w:sz="0" w:color="auto" w:val="none"/>
                          </w:divBdr>
                          <w:divsChild>
                            <w:div w:id="2041856752">
                              <w:marLeft w:val="0"/>
                              <w:marRight w:val="0"/>
                              <w:marTop w:val="0"/>
                              <w:marBottom w:val="0"/>
                              <w:divBdr>
                                <w:top w:space="0" w:sz="0" w:color="auto" w:val="none"/>
                                <w:left w:space="0" w:sz="0" w:color="auto" w:val="none"/>
                                <w:bottom w:space="0" w:sz="0" w:color="auto" w:val="none"/>
                                <w:right w:space="0" w:sz="0" w:color="auto" w:val="none"/>
                              </w:divBdr>
                              <w:divsChild>
                                <w:div w:id="338890342">
                                  <w:marLeft w:val="0"/>
                                  <w:marRight w:val="0"/>
                                  <w:marTop w:val="0"/>
                                  <w:marBottom w:val="0"/>
                                  <w:divBdr>
                                    <w:top w:space="0" w:sz="0" w:color="auto" w:val="none"/>
                                    <w:left w:space="0" w:sz="0" w:color="auto" w:val="none"/>
                                    <w:bottom w:space="0" w:sz="0" w:color="auto" w:val="none"/>
                                    <w:right w:space="0" w:sz="0" w:color="auto" w:val="none"/>
                                  </w:divBdr>
                                  <w:divsChild>
                                    <w:div w:id="984048634">
                                      <w:marLeft w:val="0"/>
                                      <w:marRight w:val="0"/>
                                      <w:marTop w:val="0"/>
                                      <w:marBottom w:val="0"/>
                                      <w:divBdr>
                                        <w:top w:space="0" w:sz="0" w:color="auto" w:val="none"/>
                                        <w:left w:space="0" w:sz="0" w:color="auto" w:val="none"/>
                                        <w:bottom w:space="0" w:sz="0" w:color="auto" w:val="none"/>
                                        <w:right w:space="0" w:sz="0" w:color="auto" w:val="none"/>
                                      </w:divBdr>
                                      <w:divsChild>
                                        <w:div w:id="2141066026">
                                          <w:marLeft w:val="0"/>
                                          <w:marRight w:val="0"/>
                                          <w:marTop w:val="0"/>
                                          <w:marBottom w:val="0"/>
                                          <w:divBdr>
                                            <w:top w:space="0" w:sz="0" w:color="auto" w:val="none"/>
                                            <w:left w:space="0" w:sz="0" w:color="auto" w:val="none"/>
                                            <w:bottom w:space="0" w:sz="0" w:color="auto" w:val="none"/>
                                            <w:right w:space="0" w:sz="0" w:color="auto" w:val="none"/>
                                          </w:divBdr>
                                          <w:divsChild>
                                            <w:div w:id="1463423149">
                                              <w:marLeft w:val="0"/>
                                              <w:marRight w:val="0"/>
                                              <w:marTop w:val="0"/>
                                              <w:marBottom w:val="0"/>
                                              <w:divBdr>
                                                <w:top w:space="0" w:sz="0" w:color="auto" w:val="none"/>
                                                <w:left w:space="0" w:sz="0" w:color="auto" w:val="none"/>
                                                <w:bottom w:space="0" w:sz="0" w:color="auto" w:val="none"/>
                                                <w:right w:space="0" w:sz="0" w:color="auto" w:val="none"/>
                                              </w:divBdr>
                                            </w:div>
                                            <w:div w:id="760543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600109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0494327">
          <w:marLeft w:val="0"/>
          <w:marRight w:val="0"/>
          <w:marTop w:val="60"/>
          <w:marBottom w:val="0"/>
          <w:divBdr>
            <w:top w:space="0" w:sz="0" w:color="auto" w:val="none"/>
            <w:left w:space="0" w:sz="0" w:color="auto" w:val="none"/>
            <w:bottom w:space="0" w:sz="0" w:color="auto" w:val="none"/>
            <w:right w:space="0" w:sz="0" w:color="auto" w:val="none"/>
          </w:divBdr>
          <w:divsChild>
            <w:div w:id="1135561662">
              <w:marLeft w:val="0"/>
              <w:marRight w:val="0"/>
              <w:marTop w:val="0"/>
              <w:marBottom w:val="0"/>
              <w:divBdr>
                <w:top w:space="0" w:sz="0" w:color="auto" w:val="none"/>
                <w:left w:space="0" w:sz="0" w:color="auto" w:val="none"/>
                <w:bottom w:space="0" w:sz="0" w:color="auto" w:val="none"/>
                <w:right w:space="0" w:sz="0" w:color="auto" w:val="none"/>
              </w:divBdr>
              <w:divsChild>
                <w:div w:id="2002854899">
                  <w:marLeft w:val="3750"/>
                  <w:marRight w:val="0"/>
                  <w:marTop w:val="0"/>
                  <w:marBottom w:val="300"/>
                  <w:divBdr>
                    <w:top w:space="0" w:sz="0" w:color="auto" w:val="none"/>
                    <w:left w:space="0" w:sz="0" w:color="auto" w:val="none"/>
                    <w:bottom w:space="0" w:sz="0" w:color="auto" w:val="none"/>
                    <w:right w:space="0" w:sz="0" w:color="auto" w:val="none"/>
                  </w:divBdr>
                  <w:divsChild>
                    <w:div w:id="719475778">
                      <w:marLeft w:val="0"/>
                      <w:marRight w:val="0"/>
                      <w:marTop w:val="0"/>
                      <w:marBottom w:val="0"/>
                      <w:divBdr>
                        <w:top w:space="0" w:sz="0" w:color="auto" w:val="none"/>
                        <w:left w:space="0" w:sz="0" w:color="auto" w:val="none"/>
                        <w:bottom w:space="0" w:sz="0" w:color="auto" w:val="none"/>
                        <w:right w:space="0" w:sz="0" w:color="auto" w:val="none"/>
                      </w:divBdr>
                      <w:divsChild>
                        <w:div w:id="1075129875">
                          <w:marLeft w:val="0"/>
                          <w:marRight w:val="0"/>
                          <w:marTop w:val="0"/>
                          <w:marBottom w:val="0"/>
                          <w:divBdr>
                            <w:top w:space="0" w:sz="0" w:color="auto" w:val="none"/>
                            <w:left w:space="0" w:sz="0" w:color="auto" w:val="none"/>
                            <w:bottom w:space="0" w:sz="0" w:color="auto" w:val="none"/>
                            <w:right w:space="0" w:sz="0" w:color="auto" w:val="none"/>
                          </w:divBdr>
                          <w:divsChild>
                            <w:div w:id="534200473">
                              <w:marLeft w:val="0"/>
                              <w:marRight w:val="0"/>
                              <w:marTop w:val="0"/>
                              <w:marBottom w:val="0"/>
                              <w:divBdr>
                                <w:top w:space="0" w:sz="0" w:color="auto" w:val="none"/>
                                <w:left w:space="0" w:sz="0" w:color="auto" w:val="none"/>
                                <w:bottom w:space="0" w:sz="0" w:color="auto" w:val="none"/>
                                <w:right w:space="0" w:sz="0" w:color="auto" w:val="none"/>
                              </w:divBdr>
                              <w:divsChild>
                                <w:div w:id="2089958288">
                                  <w:marLeft w:val="0"/>
                                  <w:marRight w:val="0"/>
                                  <w:marTop w:val="0"/>
                                  <w:marBottom w:val="0"/>
                                  <w:divBdr>
                                    <w:top w:space="0" w:sz="0" w:color="auto" w:val="none"/>
                                    <w:left w:space="0" w:sz="0" w:color="auto" w:val="none"/>
                                    <w:bottom w:space="0" w:sz="0" w:color="auto" w:val="none"/>
                                    <w:right w:space="0" w:sz="0" w:color="auto" w:val="none"/>
                                  </w:divBdr>
                                  <w:divsChild>
                                    <w:div w:id="1326667278">
                                      <w:marLeft w:val="0"/>
                                      <w:marRight w:val="0"/>
                                      <w:marTop w:val="0"/>
                                      <w:marBottom w:val="0"/>
                                      <w:divBdr>
                                        <w:top w:space="0" w:sz="0" w:color="auto" w:val="none"/>
                                        <w:left w:space="0" w:sz="0" w:color="auto" w:val="none"/>
                                        <w:bottom w:space="0" w:sz="0" w:color="auto" w:val="none"/>
                                        <w:right w:space="0" w:sz="0" w:color="auto" w:val="none"/>
                                      </w:divBdr>
                                      <w:divsChild>
                                        <w:div w:id="1712338016">
                                          <w:marLeft w:val="0"/>
                                          <w:marRight w:val="0"/>
                                          <w:marTop w:val="0"/>
                                          <w:marBottom w:val="0"/>
                                          <w:divBdr>
                                            <w:top w:space="0" w:sz="0" w:color="auto" w:val="none"/>
                                            <w:left w:space="0" w:sz="0" w:color="auto" w:val="none"/>
                                            <w:bottom w:space="0" w:sz="0" w:color="auto" w:val="none"/>
                                            <w:right w:space="0" w:sz="0" w:color="auto" w:val="none"/>
                                          </w:divBdr>
                                          <w:divsChild>
                                            <w:div w:id="7119976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31679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19236871">
          <w:marLeft w:val="0"/>
          <w:marRight w:val="0"/>
          <w:marTop w:val="60"/>
          <w:marBottom w:val="0"/>
          <w:divBdr>
            <w:top w:space="0" w:sz="0" w:color="auto" w:val="none"/>
            <w:left w:space="0" w:sz="0" w:color="auto" w:val="none"/>
            <w:bottom w:space="0" w:sz="0" w:color="auto" w:val="none"/>
            <w:right w:space="0" w:sz="0" w:color="auto" w:val="none"/>
          </w:divBdr>
          <w:divsChild>
            <w:div w:id="1584412986">
              <w:marLeft w:val="0"/>
              <w:marRight w:val="0"/>
              <w:marTop w:val="0"/>
              <w:marBottom w:val="0"/>
              <w:divBdr>
                <w:top w:space="0" w:sz="0" w:color="auto" w:val="none"/>
                <w:left w:space="0" w:sz="0" w:color="auto" w:val="none"/>
                <w:bottom w:space="0" w:sz="0" w:color="auto" w:val="none"/>
                <w:right w:space="0" w:sz="0" w:color="auto" w:val="none"/>
              </w:divBdr>
              <w:divsChild>
                <w:div w:id="408044858">
                  <w:marLeft w:val="3750"/>
                  <w:marRight w:val="0"/>
                  <w:marTop w:val="0"/>
                  <w:marBottom w:val="300"/>
                  <w:divBdr>
                    <w:top w:space="0" w:sz="0" w:color="auto" w:val="none"/>
                    <w:left w:space="0" w:sz="0" w:color="auto" w:val="none"/>
                    <w:bottom w:space="0" w:sz="0" w:color="auto" w:val="none"/>
                    <w:right w:space="0" w:sz="0" w:color="auto" w:val="none"/>
                  </w:divBdr>
                  <w:divsChild>
                    <w:div w:id="601961593">
                      <w:marLeft w:val="0"/>
                      <w:marRight w:val="0"/>
                      <w:marTop w:val="0"/>
                      <w:marBottom w:val="0"/>
                      <w:divBdr>
                        <w:top w:space="0" w:sz="0" w:color="auto" w:val="none"/>
                        <w:left w:space="0" w:sz="0" w:color="auto" w:val="none"/>
                        <w:bottom w:space="0" w:sz="0" w:color="auto" w:val="none"/>
                        <w:right w:space="0" w:sz="0" w:color="auto" w:val="none"/>
                      </w:divBdr>
                      <w:divsChild>
                        <w:div w:id="1531454634">
                          <w:marLeft w:val="0"/>
                          <w:marRight w:val="0"/>
                          <w:marTop w:val="0"/>
                          <w:marBottom w:val="0"/>
                          <w:divBdr>
                            <w:top w:space="0" w:sz="0" w:color="auto" w:val="none"/>
                            <w:left w:space="0" w:sz="0" w:color="auto" w:val="none"/>
                            <w:bottom w:space="0" w:sz="0" w:color="auto" w:val="none"/>
                            <w:right w:space="0" w:sz="0" w:color="auto" w:val="none"/>
                          </w:divBdr>
                          <w:divsChild>
                            <w:div w:id="1618754907">
                              <w:marLeft w:val="0"/>
                              <w:marRight w:val="0"/>
                              <w:marTop w:val="0"/>
                              <w:marBottom w:val="0"/>
                              <w:divBdr>
                                <w:top w:space="0" w:sz="0" w:color="auto" w:val="none"/>
                                <w:left w:space="0" w:sz="0" w:color="auto" w:val="none"/>
                                <w:bottom w:space="0" w:sz="0" w:color="auto" w:val="none"/>
                                <w:right w:space="0" w:sz="0" w:color="auto" w:val="none"/>
                              </w:divBdr>
                              <w:divsChild>
                                <w:div w:id="1282221515">
                                  <w:marLeft w:val="0"/>
                                  <w:marRight w:val="0"/>
                                  <w:marTop w:val="0"/>
                                  <w:marBottom w:val="0"/>
                                  <w:divBdr>
                                    <w:top w:space="0" w:sz="0" w:color="auto" w:val="none"/>
                                    <w:left w:space="0" w:sz="0" w:color="auto" w:val="none"/>
                                    <w:bottom w:space="0" w:sz="0" w:color="auto" w:val="none"/>
                                    <w:right w:space="0" w:sz="0" w:color="auto" w:val="none"/>
                                  </w:divBdr>
                                  <w:divsChild>
                                    <w:div w:id="958336867">
                                      <w:marLeft w:val="0"/>
                                      <w:marRight w:val="0"/>
                                      <w:marTop w:val="0"/>
                                      <w:marBottom w:val="0"/>
                                      <w:divBdr>
                                        <w:top w:space="0" w:sz="0" w:color="auto" w:val="none"/>
                                        <w:left w:space="0" w:sz="0" w:color="auto" w:val="none"/>
                                        <w:bottom w:space="0" w:sz="0" w:color="auto" w:val="none"/>
                                        <w:right w:space="0" w:sz="0" w:color="auto" w:val="none"/>
                                      </w:divBdr>
                                      <w:divsChild>
                                        <w:div w:id="10520770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 w:id="17969416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1109176">
          <w:marLeft w:val="0"/>
          <w:marRight w:val="0"/>
          <w:marTop w:val="60"/>
          <w:marBottom w:val="0"/>
          <w:divBdr>
            <w:top w:space="0" w:sz="0" w:color="auto" w:val="none"/>
            <w:left w:space="0" w:sz="0" w:color="auto" w:val="none"/>
            <w:bottom w:space="0" w:sz="0" w:color="auto" w:val="none"/>
            <w:right w:space="0" w:sz="0" w:color="auto" w:val="none"/>
          </w:divBdr>
          <w:divsChild>
            <w:div w:id="687950786">
              <w:marLeft w:val="0"/>
              <w:marRight w:val="0"/>
              <w:marTop w:val="0"/>
              <w:marBottom w:val="0"/>
              <w:divBdr>
                <w:top w:space="0" w:sz="0" w:color="auto" w:val="none"/>
                <w:left w:space="0" w:sz="0" w:color="auto" w:val="none"/>
                <w:bottom w:space="0" w:sz="0" w:color="auto" w:val="none"/>
                <w:right w:space="0" w:sz="0" w:color="auto" w:val="none"/>
              </w:divBdr>
              <w:divsChild>
                <w:div w:id="1012495176">
                  <w:marLeft w:val="3750"/>
                  <w:marRight w:val="0"/>
                  <w:marTop w:val="0"/>
                  <w:marBottom w:val="300"/>
                  <w:divBdr>
                    <w:top w:space="0" w:sz="0" w:color="auto" w:val="none"/>
                    <w:left w:space="0" w:sz="0" w:color="auto" w:val="none"/>
                    <w:bottom w:space="0" w:sz="0" w:color="auto" w:val="none"/>
                    <w:right w:space="0" w:sz="0" w:color="auto" w:val="none"/>
                  </w:divBdr>
                  <w:divsChild>
                    <w:div w:id="1651056460">
                      <w:marLeft w:val="0"/>
                      <w:marRight w:val="0"/>
                      <w:marTop w:val="0"/>
                      <w:marBottom w:val="0"/>
                      <w:divBdr>
                        <w:top w:space="0" w:sz="0" w:color="auto" w:val="none"/>
                        <w:left w:space="0" w:sz="0" w:color="auto" w:val="none"/>
                        <w:bottom w:space="0" w:sz="0" w:color="auto" w:val="none"/>
                        <w:right w:space="0" w:sz="0" w:color="auto" w:val="none"/>
                      </w:divBdr>
                      <w:divsChild>
                        <w:div w:id="754782669">
                          <w:marLeft w:val="0"/>
                          <w:marRight w:val="0"/>
                          <w:marTop w:val="0"/>
                          <w:marBottom w:val="0"/>
                          <w:divBdr>
                            <w:top w:space="0" w:sz="0" w:color="auto" w:val="none"/>
                            <w:left w:space="0" w:sz="0" w:color="auto" w:val="none"/>
                            <w:bottom w:space="0" w:sz="0" w:color="auto" w:val="none"/>
                            <w:right w:space="0" w:sz="0" w:color="auto" w:val="none"/>
                          </w:divBdr>
                          <w:divsChild>
                            <w:div w:id="1979217709">
                              <w:marLeft w:val="0"/>
                              <w:marRight w:val="0"/>
                              <w:marTop w:val="0"/>
                              <w:marBottom w:val="0"/>
                              <w:divBdr>
                                <w:top w:space="0" w:sz="0" w:color="auto" w:val="none"/>
                                <w:left w:space="0" w:sz="0" w:color="auto" w:val="none"/>
                                <w:bottom w:space="0" w:sz="0" w:color="auto" w:val="none"/>
                                <w:right w:space="0" w:sz="0" w:color="auto" w:val="none"/>
                              </w:divBdr>
                              <w:divsChild>
                                <w:div w:id="566452427">
                                  <w:marLeft w:val="0"/>
                                  <w:marRight w:val="0"/>
                                  <w:marTop w:val="0"/>
                                  <w:marBottom w:val="0"/>
                                  <w:divBdr>
                                    <w:top w:space="0" w:sz="0" w:color="auto" w:val="none"/>
                                    <w:left w:space="0" w:sz="0" w:color="auto" w:val="none"/>
                                    <w:bottom w:space="0" w:sz="0" w:color="auto" w:val="none"/>
                                    <w:right w:space="0" w:sz="0" w:color="auto" w:val="none"/>
                                  </w:divBdr>
                                  <w:divsChild>
                                    <w:div w:id="762727797">
                                      <w:marLeft w:val="0"/>
                                      <w:marRight w:val="0"/>
                                      <w:marTop w:val="0"/>
                                      <w:marBottom w:val="0"/>
                                      <w:divBdr>
                                        <w:top w:space="0" w:sz="0" w:color="auto" w:val="none"/>
                                        <w:left w:space="0" w:sz="0" w:color="auto" w:val="none"/>
                                        <w:bottom w:space="0" w:sz="0" w:color="auto" w:val="none"/>
                                        <w:right w:space="0" w:sz="0" w:color="auto" w:val="none"/>
                                      </w:divBdr>
                                      <w:divsChild>
                                        <w:div w:id="2044938800">
                                          <w:marLeft w:val="0"/>
                                          <w:marRight w:val="0"/>
                                          <w:marTop w:val="0"/>
                                          <w:marBottom w:val="0"/>
                                          <w:divBdr>
                                            <w:top w:space="0" w:sz="0" w:color="auto" w:val="none"/>
                                            <w:left w:space="0" w:sz="0" w:color="auto" w:val="none"/>
                                            <w:bottom w:space="0" w:sz="0" w:color="auto" w:val="none"/>
                                            <w:right w:space="0" w:sz="0" w:color="auto" w:val="none"/>
                                          </w:divBdr>
                                          <w:divsChild>
                                            <w:div w:id="817578556">
                                              <w:marLeft w:val="0"/>
                                              <w:marRight w:val="0"/>
                                              <w:marTop w:val="0"/>
                                              <w:marBottom w:val="0"/>
                                              <w:divBdr>
                                                <w:top w:space="0" w:sz="0" w:color="auto" w:val="none"/>
                                                <w:left w:space="0" w:sz="0" w:color="auto" w:val="none"/>
                                                <w:bottom w:space="0" w:sz="0" w:color="auto" w:val="none"/>
                                                <w:right w:space="0" w:sz="0" w:color="auto" w:val="none"/>
                                              </w:divBdr>
                                            </w:div>
                                            <w:div w:id="15936638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St-2171/2018-12</izvorni_sadrzaj>
    <derivirana_varijabla naziv="DomainObject.Oznaka_1">St-2171/2018-12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2171</izvorni_sadrzaj>
    <derivirana_varijabla naziv="DomainObject.Predmet.Broj_1">2171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St-2171/2018</izvorni_sadrzaj>
    <derivirana_varijabla naziv="DomainObject.Predmet.OznakaBroj_1">St-2171/2018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TEHNIKA d.o.o.</izvorni_sadrzaj>
    <derivirana_varijabla naziv="DomainObject.Predmet.ProtustrankaFormated_1">  SG TEHNIKA d.o.o.</derivirana_varijabla>
  </DomainObject.Predmet.ProtustrankaFormated>
  <DomainObject.Predmet.ProtustrankaFormatedOIB>
    <izvorni_sadrzaj>  SG TEHNIKA d.o.o., OIB 80456767469</izvorni_sadrzaj>
    <derivirana_varijabla naziv="DomainObject.Predmet.ProtustrankaFormatedOIB_1">  SG TEHNIKA d.o.o., OIB 80456767469</derivirana_varijabla>
  </DomainObject.Predmet.ProtustrankaFormatedOIB>
  <DomainObject.Predmet.ProtustrankaFormatedWithAdress>
    <izvorni_sadrzaj> SG TEHNIKA d.o.o., Sisačka 74/c, 44317 Popovača</izvorni_sadrzaj>
    <derivirana_varijabla naziv="DomainObject.Predmet.ProtustrankaFormatedWithAdress_1"> SG TEHNIKA d.o.o., Sisačka 74/c, 44317 Popovača</derivirana_varijabla>
  </DomainObject.Predmet.ProtustrankaFormatedWithAdress>
  <DomainObject.Predmet.ProtustrankaFormatedWithAdressOIB>
    <izvorni_sadrzaj> SG TEHNIKA d.o.o., OIB 80456767469, Sisačka 74/c, 44317 Popovača</izvorni_sadrzaj>
    <derivirana_varijabla naziv="DomainObject.Predmet.ProtustrankaFormatedWithAdressOIB_1"> SG TEHNIKA d.o.o., OIB 80456767469, Sisačka 74/c, 44317 Popovača</derivirana_varijabla>
  </DomainObject.Predmet.ProtustrankaFormatedWithAdressOIB>
  <DomainObject.Predmet.ProtustrankaWithAdress>
    <izvorni_sadrzaj>SG TEHNIKA d.o.o. Sisačka 74/c, 44317 Popovača</izvorni_sadrzaj>
    <derivirana_varijabla naziv="DomainObject.Predmet.ProtustrankaWithAdress_1">SG TEHNIKA d.o.o. Sisačka 74/c, 44317 Popovača</derivirana_varijabla>
  </DomainObject.Predmet.ProtustrankaWithAdress>
  <DomainObject.Predmet.ProtustrankaWithAdressOIB>
    <izvorni_sadrzaj>SG TEHNIKA d.o.o., OIB 80456767469, Sisačka 74/c, 44317 Popovača</izvorni_sadrzaj>
    <derivirana_varijabla naziv="DomainObject.Predmet.ProtustrankaWithAdressOIB_1">SG TEHNIKA d.o.o., OIB 80456767469, Sisačka 74/c, 44317 Popovača</derivirana_varijabla>
  </DomainObject.Predmet.ProtustrankaWithAdressOIB>
  <DomainObject.Predmet.ProtustrankaNazivFormated>
    <izvorni_sadrzaj>SG TEHNIKA d.o.o.</izvorni_sadrzaj>
    <derivirana_varijabla naziv="DomainObject.Predmet.ProtustrankaNazivFormated_1">SG TEHNIKA d.o.o.</derivirana_varijabla>
  </DomainObject.Predmet.ProtustrankaNazivFormated>
  <DomainObject.Predmet.ProtustrankaNazivFormatedOIB>
    <izvorni_sadrzaj>SG TEHNIKA d.o.o., OIB 80456767469</izvorni_sadrzaj>
    <derivirana_varijabla naziv="DomainObject.Predmet.ProtustrankaNazivFormatedOIB_1">SG TEHNIKA d.o.o., OIB 80456767469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TEHNIKA d.o.o.</item>
    </izvorni_sadrzaj>
    <derivirana_varijabla naziv="DomainObject.Predmet.ProtuStrankaListFormated_1">
      <item>SG TEHNIKA d.o.o.</item>
    </derivirana_varijabla>
  </DomainObject.Predmet.ProtuStrankaListFormated>
  <DomainObject.Predmet.ProtuStrankaListFormatedOIB>
    <izvorni_sadrzaj>
      <item>SG TEHNIKA d.o.o., OIB 80456767469</item>
    </izvorni_sadrzaj>
    <derivirana_varijabla naziv="DomainObject.Predmet.ProtuStrankaListFormatedOIB_1">
      <item>SG TEHNIKA d.o.o., OIB 80456767469</item>
    </derivirana_varijabla>
  </DomainObject.Predmet.ProtuStrankaListFormatedOIB>
  <DomainObject.Predmet.ProtuStrankaListFormatedWithAdress>
    <izvorni_sadrzaj>
      <item>SG TEHNIKA d.o.o., Sisačka 74/c, 44317 Popovača</item>
    </izvorni_sadrzaj>
    <derivirana_varijabla naziv="DomainObject.Predmet.ProtuStrankaListFormatedWithAdress_1">
      <item>SG TEHNIKA d.o.o., Sisačka 74/c, 44317 Popovača</item>
    </derivirana_varijabla>
  </DomainObject.Predmet.ProtuStrankaListFormatedWithAdress>
  <DomainObject.Predmet.ProtuStrankaListFormatedWithAdressOIB>
    <izvorni_sadrzaj>
      <item>SG TEHNIKA d.o.o., OIB 80456767469, Sisačka 74/c, 44317 Popovača</item>
    </izvorni_sadrzaj>
    <derivirana_varijabla naziv="DomainObject.Predmet.ProtuStrankaListFormatedWithAdressOIB_1">
      <item>SG TEHNIKA d.o.o., OIB 80456767469, Sisačka 74/c, 44317 Popovača</item>
    </derivirana_varijabla>
  </DomainObject.Predmet.ProtuStrankaListFormatedWithAdressOIB>
  <DomainObject.Predmet.ProtuStrankaListNazivFormated>
    <izvorni_sadrzaj>
      <item>SG TEHNIKA d.o.o.</item>
    </izvorni_sadrzaj>
    <derivirana_varijabla naziv="DomainObject.Predmet.ProtuStrankaListNazivFormated_1">
      <item>SG TEHNIKA d.o.o.</item>
    </derivirana_varijabla>
  </DomainObject.Predmet.ProtuStrankaListNazivFormated>
  <DomainObject.Predmet.ProtuStrankaListNazivFormatedOIB>
    <izvorni_sadrzaj>
      <item>SG TEHNIKA d.o.o., OIB 80456767469</item>
    </izvorni_sadrzaj>
    <derivirana_varijabla naziv="DomainObject.Predmet.ProtuStrankaListNazivFormatedOIB_1">
      <item>SG TEHNIKA d.o.o., OIB 80456767469</item>
    </derivirana_varijabla>
  </DomainObject.Predmet.ProtuStrankaListNazivFormatedOIB>
  <DomainObject.Predmet.OstaliListFormated>
    <izvorni_sadrzaj>
      <item>TANJA GRABOVAC ŠLJUBURA</item>
    </izvorni_sadrzaj>
    <derivirana_varijabla naziv="DomainObject.Predmet.OstaliListFormated_1">
      <item>TANJA GRABOVAC ŠLJUBURA</item>
    </derivirana_varijabla>
  </DomainObject.Predmet.OstaliListFormated>
  <DomainObject.Predmet.OstaliListFormatedOIB>
    <izvorni_sadrzaj>
      <item>TANJA GRABOVAC ŠLJUBURA, OIB 47093208680</item>
    </izvorni_sadrzaj>
    <derivirana_varijabla naziv="DomainObject.Predmet.OstaliListFormatedOIB_1">
      <item>TANJA GRABOVAC ŠLJUBURA, OIB 47093208680</item>
    </derivirana_varijabla>
  </DomainObject.Predmet.OstaliListFormatedOIB>
  <DomainObject.Predmet.OstaliListFormatedWithAdress>
    <izvorni_sadrzaj>
      <item>TANJA GRABOVAC ŠLJUBURA, Milke Trnine 6, 44317 Popovača</item>
    </izvorni_sadrzaj>
    <derivirana_varijabla naziv="DomainObject.Predmet.OstaliListFormatedWithAdress_1">
      <item>TANJA GRABOVAC ŠLJUBURA, Milke Trnine 6, 44317 Popovača</item>
    </derivirana_varijabla>
  </DomainObject.Predmet.OstaliListFormatedWithAdress>
  <DomainObject.Predmet.OstaliListFormatedWithAdressOIB>
    <izvorni_sadrzaj>
      <item>TANJA GRABOVAC ŠLJUBURA, OIB 47093208680, Milke Trnine 6, 44317 Popovača</item>
    </izvorni_sadrzaj>
    <derivirana_varijabla naziv="DomainObject.Predmet.OstaliListFormatedWithAdressOIB_1">
      <item>TANJA GRABOVAC ŠLJUBURA, OIB 47093208680, Milke Trnine 6, 44317 Popovača</item>
    </derivirana_varijabla>
  </DomainObject.Predmet.OstaliListFormatedWithAdressOIB>
  <DomainObject.Predmet.OstaliListNazivFormated>
    <izvorni_sadrzaj>
      <item>TANJA GRABOVAC ŠLJUBURA</item>
    </izvorni_sadrzaj>
    <derivirana_varijabla naziv="DomainObject.Predmet.OstaliListNazivFormated_1">
      <item>TANJA GRABOVAC ŠLJUBURA</item>
    </derivirana_varijabla>
  </DomainObject.Predmet.OstaliListNazivFormated>
  <DomainObject.Predmet.OstaliListNazivFormatedOIB>
    <izvorni_sadrzaj>
      <item>TANJA GRABOVAC ŠLJUBURA, OIB 47093208680</item>
    </izvorni_sadrzaj>
    <derivirana_varijabla naziv="DomainObject.Predmet.OstaliListNazivFormatedOIB_1">
      <item>TANJA GRABOVAC ŠLJUBURA, OIB 47093208680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St-2171/2018-12</izvorni_sadrzaj>
    <derivirana_varijabla naziv="DomainObject.PoslovniBrojDokumenta_1">St-2171/2018-12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TEHNIKA d.o.o.</izvorni_sadrzaj>
    <derivirana_varijabla naziv="DomainObject.Predmet.ProtustrankaIDrugi_1">SG TEHNIKA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TEHNIKA d.o.o., OIB 80456767469, Sisačka 74/c, 44317 Popovača</izvorni_sadrzaj>
    <derivirana_varijabla naziv="DomainObject.Predmet.ProtustrankaIDrugiAdressOIB_1">SG TEHNIKA d.o.o., OIB 80456767469, Sisačka 74/c,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TEHNIKA d.o.o.</item>
      <item>FINA Regionalni centar Zagreb</item>
      <item>TANJA GRABOVAC ŠLJUBURA</item>
    </izvorni_sadrzaj>
    <derivirana_varijabla naziv="DomainObject.Predmet.SudioniciListNaziv_1">
      <item>SG TEHNIKA d.o.o.</item>
      <item>FINA Regionalni centar Zagreb</item>
      <item>TANJA GRABOVAC ŠLJUBURA</item>
    </derivirana_varijabla>
  </DomainObject.Predmet.SudioniciListNaziv>
  <DomainObject.Predmet.SudioniciListAdressOIB>
    <izvorni_sadrzaj>
      <item>SG TEHNIKA d.o.o., OIB 80456767469, Sisačka 74/c,44317 Popovača</item>
      <item>FINA Regionalni centar Zagreb, OIB 85821130368, Trg svibanjskih žrtava 1995. 1,10000 Zagreb</item>
      <item>TANJA GRABOVAC ŠLJUBURA, OIB 47093208680, Milke Trnine 6,44317 Popovača</item>
    </izvorni_sadrzaj>
    <derivirana_varijabla naziv="DomainObject.Predmet.SudioniciListAdressOIB_1">
      <item>SG TEHNIKA d.o.o., OIB 80456767469, Sisačka 74/c,44317 Popovača</item>
      <item>FINA Regionalni centar Zagreb, OIB 85821130368, Trg svibanjskih žrtava 1995. 1,10000 Zagreb</item>
      <item>TANJA GRABOVAC ŠLJUBURA, OIB 47093208680, Milke Trnine 6,44317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80456767469</item>
      <item>, OIB 85821130368</item>
      <item>, OIB 47093208680</item>
    </izvorni_sadrzaj>
    <derivirana_varijabla naziv="DomainObject.Predmet.SudioniciListNazivOIB_1">
      <item>, OIB 80456767469</item>
      <item>, OIB 85821130368</item>
      <item>, OIB 47093208680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3974</properties:Characters>
  <properties:Lines>113</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2018-10-18T08:48:00Z</dcterms:created>
  <dc:creator>Monika Grbac</dc:creator>
  <cp:lastModifiedBy>Monika Grbac</cp:lastModifiedBy>
  <cp:lastPrinted>2018-10-18T08:51:00Z</cp:lastPrinted>
  <dcterms:modified xmlns:xsi="http://www.w3.org/2001/XMLSchema-instance" xsi:type="dcterms:W3CDTF">2018-10-18T08:55:00Z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St-2171/2018-12 / Odluka - Rješenje o pokretanju prethodnog postupka nakon obustave skraćenog stečajnog postupka (st-2171-18.docx)</vt:lpwstr>
  </prop:property>
  <prop:property name="CC_coloring" pid="4" fmtid="{D5CDD505-2E9C-101B-9397-08002B2CF9AE}">
    <vt:bool>false</vt:bool>
  </prop:property>
  <prop:property name="BrojStranica" pid="5" fmtid="{D5CDD505-2E9C-101B-9397-08002B2CF9AE}">
    <vt:i4>3</vt:i4>
  </prop:property>
</prop:Properties>
</file>