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ee01" w14:paraId="74cee01" w:rsidRDefault="003175FD" w:rsidP="001D4816" w:rsidR="001D481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771B" w:rsidRPr="00AE771B">
        <w:rPr>
          <w:b/>
        </w:rPr>
        <w:t xml:space="preserve"> </w:t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5928C8">
        <w:rPr>
          <w:b/>
        </w:rPr>
        <w:tab/>
      </w:r>
      <w:r w:rsidR="00AE771B">
        <w:rPr>
          <w:b/>
        </w:rPr>
        <w:t xml:space="preserve">  </w:t>
      </w:r>
      <w:r w:rsidR="005928C8">
        <w:rPr>
          <w:b/>
        </w:rPr>
        <w:t>Broj: 7/St-10</w:t>
      </w:r>
      <w:r w:rsidR="00732B3D">
        <w:rPr>
          <w:b/>
        </w:rPr>
        <w:t>3</w:t>
      </w:r>
      <w:r w:rsidR="005004C5">
        <w:rPr>
          <w:b/>
        </w:rPr>
        <w:t>9</w:t>
      </w:r>
      <w:r w:rsidR="00AE771B" w:rsidRPr="00AE771B">
        <w:rPr>
          <w:b/>
        </w:rPr>
        <w:t>/201</w:t>
      </w:r>
      <w:r w:rsidR="005928C8">
        <w:rPr>
          <w:b/>
        </w:rPr>
        <w:t>7</w:t>
      </w:r>
      <w:r w:rsidR="00AE771B" w:rsidRPr="00AE771B">
        <w:rPr>
          <w:b/>
        </w:rPr>
        <w:t>-</w:t>
      </w:r>
      <w:r w:rsidR="000D780B">
        <w:rPr>
          <w:b/>
        </w:rPr>
        <w:t>12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REPUBLIKA HRVATSKA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TRGOVAČKI SUD U OSIJEKU</w:t>
      </w:r>
    </w:p>
    <w:p w:rsidRDefault="001D4816" w:rsidP="001D4816" w:rsidR="00DE71A5">
      <w:pPr>
        <w:jc w:val="both"/>
        <w:rPr>
          <w:b/>
        </w:rPr>
      </w:pPr>
      <w:r w:rsidRPr="001D4816">
        <w:rPr>
          <w:b/>
        </w:rPr>
        <w:t xml:space="preserve">STALNA SLUŽBA </w:t>
      </w:r>
      <w:r w:rsidR="00DE71A5">
        <w:rPr>
          <w:b/>
        </w:rPr>
        <w:t>U</w:t>
      </w:r>
      <w:r w:rsidR="0009004F">
        <w:rPr>
          <w:b/>
        </w:rPr>
        <w:t xml:space="preserve"> </w:t>
      </w:r>
      <w:r w:rsidR="00156058">
        <w:rPr>
          <w:b/>
        </w:rPr>
        <w:t>SLAVONSKOM BRODU</w:t>
      </w:r>
    </w:p>
    <w:p w:rsidRDefault="001D4816" w:rsidP="001D4816" w:rsidR="001D4816" w:rsidRPr="001D4816">
      <w:pPr>
        <w:jc w:val="both"/>
        <w:rPr>
          <w:b/>
        </w:rPr>
      </w:pPr>
      <w:r w:rsidRPr="001D4816">
        <w:rPr>
          <w:b/>
        </w:rPr>
        <w:t>Trg pobjede 13</w:t>
      </w:r>
      <w:r w:rsidR="00DE71A5">
        <w:rPr>
          <w:b/>
        </w:rPr>
        <w:t xml:space="preserve">  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  <w:t xml:space="preserve"> </w:t>
      </w:r>
      <w:r w:rsidR="00DE71A5">
        <w:rPr>
          <w:b/>
        </w:rPr>
        <w:tab/>
      </w:r>
      <w:r w:rsidR="00DE71A5">
        <w:rPr>
          <w:b/>
        </w:rPr>
        <w:tab/>
        <w:t xml:space="preserve"> </w:t>
      </w:r>
    </w:p>
    <w:p w:rsidRDefault="001D4816" w:rsidP="001D4816" w:rsidR="001D4816">
      <w:pPr>
        <w:jc w:val="both"/>
        <w:rPr>
          <w:b/>
        </w:rPr>
      </w:pPr>
      <w:r w:rsidRPr="001D4816">
        <w:rPr>
          <w:b/>
        </w:rPr>
        <w:t xml:space="preserve">SLAVONSKI BROD    </w:t>
      </w:r>
    </w:p>
    <w:p w:rsidRDefault="00156058" w:rsidP="001D4816" w:rsidR="00156058" w:rsidRPr="001D4816">
      <w:pPr>
        <w:jc w:val="both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E P U B L I K A  H R V A T S K A</w:t>
      </w:r>
    </w:p>
    <w:p w:rsidRDefault="001D4816" w:rsidP="001D4816" w:rsidR="001D4816" w:rsidRPr="001D4816">
      <w:pPr>
        <w:jc w:val="center"/>
        <w:rPr>
          <w:b/>
        </w:rPr>
      </w:pPr>
    </w:p>
    <w:p w:rsidRDefault="001D4816" w:rsidP="001D4816" w:rsidR="001D4816" w:rsidRPr="001D4816">
      <w:pPr>
        <w:jc w:val="center"/>
        <w:rPr>
          <w:b/>
        </w:rPr>
      </w:pPr>
      <w:r w:rsidRPr="001D4816">
        <w:rPr>
          <w:b/>
        </w:rPr>
        <w:t>R J E Š E N J E</w:t>
      </w:r>
    </w:p>
    <w:p w:rsidRDefault="001D4816" w:rsidP="001D4816" w:rsidR="001D4816" w:rsidRPr="001D4816">
      <w:pPr>
        <w:jc w:val="both"/>
        <w:rPr>
          <w:b/>
        </w:rPr>
      </w:pPr>
    </w:p>
    <w:p w:rsidRDefault="001D4816" w:rsidP="001D4816" w:rsidR="001D4816">
      <w:pPr>
        <w:jc w:val="both"/>
      </w:pPr>
    </w:p>
    <w:p w:rsidRDefault="001D4816" w:rsidP="001D4816" w:rsidR="0099341A">
      <w:pPr>
        <w:jc w:val="both"/>
      </w:pPr>
      <w:r>
        <w:t xml:space="preserve">                 </w:t>
      </w:r>
      <w:r w:rsidR="00156058">
        <w:t xml:space="preserve"> </w:t>
      </w:r>
      <w:r w:rsidR="00156058">
        <w:tab/>
      </w:r>
      <w:r w:rsidR="00156058" w:rsidRPr="00156058">
        <w:t xml:space="preserve">TRGOVAČKI SUD U OSIJEKU, STALNA SLUŽBA </w:t>
      </w:r>
      <w:r w:rsidR="00156058">
        <w:t>U SLAVONSKOM BRODU</w:t>
      </w:r>
      <w:r w:rsidR="00156058" w:rsidRPr="00156058">
        <w:t xml:space="preserve">, po stečajnoj sutkinji Mirni Vujčić, </w:t>
      </w:r>
      <w:r w:rsidR="0039765D" w:rsidRPr="0039765D">
        <w:t xml:space="preserve">postupajući po prijedlogu  predlagatelja FINANCIJSKE AGENCIJE, Regionalnog centra </w:t>
      </w:r>
      <w:r w:rsidR="005928C8">
        <w:t>Zagreb</w:t>
      </w:r>
      <w:r w:rsidR="0039765D" w:rsidRPr="0039765D">
        <w:t>,</w:t>
      </w:r>
      <w:r w:rsidR="003D5A0E">
        <w:t xml:space="preserve"> Podružnice </w:t>
      </w:r>
      <w:r w:rsidR="005928C8">
        <w:t>Zagreb</w:t>
      </w:r>
      <w:r w:rsidR="0039765D" w:rsidRPr="0039765D">
        <w:t xml:space="preserve"> za otvaranje stečajnog postupka nad stečajnim</w:t>
      </w:r>
      <w:r w:rsidR="00F00C98">
        <w:t xml:space="preserve"> dužnikom </w:t>
      </w:r>
      <w:r w:rsidR="0043024D" w:rsidRPr="0043024D">
        <w:t>Padelcro d.o.o. za trgovinu i usluge, skraćena tvrtka: Padelcro d.o.o., Zagreb, Avenija Dubrovnik 15-Paviljon 10, OIB 32667436425</w:t>
      </w:r>
      <w:r w:rsidR="00156058" w:rsidRPr="00156058">
        <w:t>,</w:t>
      </w:r>
      <w:r w:rsidR="0043024D">
        <w:t>kojeg zastupa punomoćnik Ivan Garac,odvjetnik iz Zagreba,</w:t>
      </w:r>
      <w:r w:rsidR="00156058" w:rsidRPr="00156058">
        <w:t xml:space="preserve"> dana </w:t>
      </w:r>
      <w:r w:rsidR="00891CD0">
        <w:t>24</w:t>
      </w:r>
      <w:r w:rsidR="003D5A0E">
        <w:t>.</w:t>
      </w:r>
      <w:r w:rsidR="005928C8">
        <w:t>studenoga</w:t>
      </w:r>
      <w:r w:rsidR="00156058" w:rsidRPr="00156058">
        <w:t xml:space="preserve"> 201</w:t>
      </w:r>
      <w:r w:rsidR="005928C8">
        <w:t>7</w:t>
      </w:r>
      <w:r w:rsidR="00156058" w:rsidRPr="00156058">
        <w:t>. godine</w:t>
      </w:r>
    </w:p>
    <w:p w:rsidRDefault="00891CD0" w:rsidP="001D4816" w:rsidR="00891CD0">
      <w:pPr>
        <w:jc w:val="both"/>
      </w:pPr>
    </w:p>
    <w:p w:rsidRDefault="001D4816" w:rsidP="001D4816" w:rsidR="001D4816">
      <w:pPr>
        <w:jc w:val="center"/>
      </w:pPr>
      <w:r>
        <w:t>r i j e š i o    j e</w:t>
      </w:r>
    </w:p>
    <w:p w:rsidRDefault="0099341A" w:rsidP="0099341A" w:rsidR="0099341A">
      <w:pPr>
        <w:jc w:val="both"/>
      </w:pPr>
    </w:p>
    <w:p w:rsidRDefault="007E3893" w:rsidP="007E3893" w:rsidR="001D4816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39765D">
        <w:t>Prijedlog</w:t>
      </w:r>
      <w:r w:rsidR="00E539C0">
        <w:t xml:space="preserve"> Financijske agencije, </w:t>
      </w:r>
      <w:r w:rsidR="00E539C0" w:rsidRPr="00E539C0">
        <w:t xml:space="preserve">Regionalnog centra </w:t>
      </w:r>
      <w:r w:rsidR="005928C8">
        <w:t>Zagreb</w:t>
      </w:r>
      <w:r w:rsidR="003D5A0E">
        <w:t xml:space="preserve">, Podružnice </w:t>
      </w:r>
      <w:r w:rsidR="005928C8">
        <w:t>Zagreb</w:t>
      </w:r>
      <w:r w:rsidR="003D5A0E">
        <w:t xml:space="preserve"> </w:t>
      </w:r>
      <w:r w:rsidR="0039765D">
        <w:t xml:space="preserve">za otvaranje stečajnog postupka </w:t>
      </w:r>
      <w:r w:rsidR="00E539C0">
        <w:t xml:space="preserve">nad  </w:t>
      </w:r>
      <w:r w:rsidR="00E539C0" w:rsidRPr="00E539C0">
        <w:t xml:space="preserve">stečajnim dužnikom </w:t>
      </w:r>
      <w:r w:rsidR="0043024D" w:rsidRPr="0043024D">
        <w:t>Padelcro d.o.o. za trgovinu i usluge, skraćena tvrtka: Padelcro d.o.o., Zagreb, Avenija Dubrovnik 15-Paviljon 10, OIB 32667436425</w:t>
      </w:r>
      <w:r w:rsidR="00891CD0">
        <w:t xml:space="preserve"> </w:t>
      </w:r>
      <w:r w:rsidR="0099341A">
        <w:t>se o</w:t>
      </w:r>
      <w:r w:rsidR="0039765D">
        <w:t>dbija</w:t>
      </w:r>
      <w:r w:rsidR="0099341A">
        <w:t>.</w:t>
      </w:r>
    </w:p>
    <w:p w:rsidRDefault="007E3893" w:rsidP="007E3893" w:rsidR="007E3893">
      <w:pPr>
        <w:jc w:val="both"/>
      </w:pPr>
      <w:r>
        <w:t xml:space="preserve"> </w:t>
      </w:r>
    </w:p>
    <w:p w:rsidRDefault="007E3893" w:rsidP="0039765D" w:rsidR="0099341A">
      <w:pPr>
        <w:jc w:val="both"/>
      </w:pPr>
      <w:r>
        <w:t xml:space="preserve"> </w:t>
      </w:r>
      <w:r>
        <w:tab/>
        <w:t xml:space="preserve"> </w:t>
      </w:r>
      <w:r>
        <w:tab/>
        <w:t>II.</w:t>
      </w:r>
      <w:r w:rsidR="005928C8">
        <w:t xml:space="preserve"> </w:t>
      </w:r>
      <w:r w:rsidR="00480E3F" w:rsidRPr="00480E3F">
        <w:t>Određuje se Financijskoj agenciji naknada troškova podnošenja prijedloga za otvaranje stečajnog postupka u iznosu od 175,00 Kn koji iznos će naplatiti iz zaplijenjenih sredstava prijenosom u korist Financijske agencije  na račun broj HR4223900011100017042, model HR05, poziv na broj 7524005-32667436425, dok će preostali iznos zaplijenjenih sredstava Financijska agencija osloboditi</w:t>
      </w:r>
      <w:r w:rsidR="005928C8">
        <w:t>.</w:t>
      </w:r>
      <w:r w:rsidR="0099341A">
        <w:tab/>
        <w:t xml:space="preserve"> </w:t>
      </w:r>
      <w:r w:rsidR="00E63BA9" w:rsidRPr="00E63BA9">
        <w:t xml:space="preserve"> </w:t>
      </w:r>
      <w:r w:rsidR="00E63BA9">
        <w:t xml:space="preserve"> </w:t>
      </w:r>
      <w:r w:rsidR="0099341A">
        <w:tab/>
      </w:r>
    </w:p>
    <w:p w:rsidRDefault="0099341A" w:rsidP="001D4816" w:rsidR="0099341A">
      <w:pPr>
        <w:jc w:val="center"/>
      </w:pPr>
    </w:p>
    <w:p w:rsidRDefault="001D4816" w:rsidP="001D4816" w:rsidR="001D4816">
      <w:pPr>
        <w:jc w:val="center"/>
      </w:pPr>
      <w:r>
        <w:t>Obrazloženje</w:t>
      </w:r>
    </w:p>
    <w:p w:rsidRDefault="0099341A" w:rsidP="001D4816" w:rsidR="0099341A">
      <w:pPr>
        <w:jc w:val="center"/>
      </w:pPr>
    </w:p>
    <w:p w:rsidRDefault="0099341A" w:rsidP="0099341A" w:rsidR="0099341A">
      <w:pPr>
        <w:jc w:val="both"/>
      </w:pPr>
      <w:r>
        <w:t xml:space="preserve"> </w:t>
      </w:r>
      <w:r>
        <w:tab/>
        <w:t xml:space="preserve"> </w:t>
      </w:r>
      <w:r w:rsidRPr="0039765D">
        <w:tab/>
      </w:r>
      <w:r w:rsidR="0039765D" w:rsidRPr="0039765D">
        <w:t>Zaključkom</w:t>
      </w:r>
      <w:r w:rsidR="003A7BAC">
        <w:t xml:space="preserve"> poslovni broj 7/St-</w:t>
      </w:r>
      <w:r w:rsidR="00E63BA9">
        <w:t>10</w:t>
      </w:r>
      <w:r w:rsidR="00891CD0">
        <w:t>3</w:t>
      </w:r>
      <w:r w:rsidR="0043024D">
        <w:t>9</w:t>
      </w:r>
      <w:r w:rsidR="00002158">
        <w:t>/201</w:t>
      </w:r>
      <w:r w:rsidR="005928C8">
        <w:t>7</w:t>
      </w:r>
      <w:r w:rsidR="00002158">
        <w:t>-</w:t>
      </w:r>
      <w:r w:rsidR="0043024D">
        <w:t>4</w:t>
      </w:r>
      <w:r w:rsidR="003A7BAC">
        <w:t xml:space="preserve"> od </w:t>
      </w:r>
      <w:r w:rsidR="00891CD0">
        <w:t>25</w:t>
      </w:r>
      <w:r w:rsidR="003D5A0E">
        <w:t>.</w:t>
      </w:r>
      <w:r w:rsidR="005928C8">
        <w:t>listopada</w:t>
      </w:r>
      <w:r w:rsidR="003A7BAC">
        <w:t xml:space="preserve"> 201</w:t>
      </w:r>
      <w:r w:rsidR="005928C8">
        <w:t>7</w:t>
      </w:r>
      <w:r w:rsidR="00E96054">
        <w:t xml:space="preserve">. godine, a nakon što je rješenjem Visokog trgovačkog suda Republike Hrvatske  broj 31 Su – 525/17-10 od 26. lipnja 2017. godine predmet ustupljen ovome sudu na postupanje, </w:t>
      </w:r>
      <w:r w:rsidR="0039765D">
        <w:t xml:space="preserve">zakazano je ročište </w:t>
      </w:r>
      <w:r w:rsidR="003A7BAC">
        <w:t xml:space="preserve">radi </w:t>
      </w:r>
      <w:r w:rsidR="0039765D" w:rsidRPr="0039765D">
        <w:t xml:space="preserve">rasprave o pretpostavkama za otvaranje stečajnog postupka </w:t>
      </w:r>
      <w:r w:rsidR="006C5F87">
        <w:t xml:space="preserve">i očitovanja o prijedlogu za otvaranje </w:t>
      </w:r>
      <w:r w:rsidR="006C15BB">
        <w:t xml:space="preserve">stečajnog postupka </w:t>
      </w:r>
      <w:r w:rsidR="0039765D" w:rsidRPr="0039765D">
        <w:t>nad stečajnim dužnikom</w:t>
      </w:r>
      <w:r w:rsidR="003A7BAC" w:rsidRPr="003A7BAC">
        <w:t xml:space="preserve"> </w:t>
      </w:r>
      <w:r w:rsidR="0043024D" w:rsidRPr="0043024D">
        <w:t>Padelcro d.o.o. za trgovinu i usluge, skraćena tvrtka: Padelcro d.o.o., Zagreb, Avenija Dubrovnik 15-Paviljon 10, OIB 32667436425</w:t>
      </w:r>
      <w:r w:rsidR="00891CD0">
        <w:t xml:space="preserve"> </w:t>
      </w:r>
      <w:r w:rsidR="0039765D">
        <w:t xml:space="preserve">za dan </w:t>
      </w:r>
      <w:r w:rsidR="00891CD0">
        <w:t>24</w:t>
      </w:r>
      <w:r w:rsidR="003D5A0E">
        <w:t xml:space="preserve">. </w:t>
      </w:r>
      <w:r w:rsidR="005928C8">
        <w:t>studenoga</w:t>
      </w:r>
      <w:r w:rsidR="0039765D">
        <w:t xml:space="preserve"> 201</w:t>
      </w:r>
      <w:r w:rsidR="005928C8">
        <w:t>7</w:t>
      </w:r>
      <w:r w:rsidR="0039765D">
        <w:t xml:space="preserve">. godine, a </w:t>
      </w:r>
      <w:r w:rsidR="003A7BAC">
        <w:t xml:space="preserve"> na temelju prijedloga za otvaranje stečajnog postupka Financijske agen</w:t>
      </w:r>
      <w:r w:rsidR="00433796">
        <w:t xml:space="preserve">cije, Regionalnog centra </w:t>
      </w:r>
      <w:r w:rsidR="005928C8">
        <w:t>Zagreb</w:t>
      </w:r>
      <w:r w:rsidR="00F02EE6">
        <w:t xml:space="preserve">, Podružnice </w:t>
      </w:r>
      <w:r w:rsidR="005928C8">
        <w:t>Zagreb</w:t>
      </w:r>
      <w:r w:rsidR="003A7BAC">
        <w:t xml:space="preserve"> </w:t>
      </w:r>
      <w:r w:rsidR="00726EC0">
        <w:t>podnesenog</w:t>
      </w:r>
      <w:r w:rsidR="003A7BAC">
        <w:t xml:space="preserve"> na temelju odredbe čl. 110</w:t>
      </w:r>
      <w:r w:rsidR="00433796">
        <w:t>.</w:t>
      </w:r>
      <w:r w:rsidR="00DE71A5">
        <w:t xml:space="preserve"> </w:t>
      </w:r>
      <w:r w:rsidR="00433796">
        <w:t>st.</w:t>
      </w:r>
      <w:r w:rsidR="00DE71A5">
        <w:t xml:space="preserve"> </w:t>
      </w:r>
      <w:r w:rsidR="00433796">
        <w:t>1.</w:t>
      </w:r>
      <w:r w:rsidR="003A7BAC">
        <w:t xml:space="preserve"> Stečajnog zakona ( dalje: SZ, NN 71/15</w:t>
      </w:r>
      <w:r w:rsidR="00AA6390">
        <w:t>,104/17</w:t>
      </w:r>
      <w:r w:rsidR="003A7BAC">
        <w:t xml:space="preserve"> )</w:t>
      </w:r>
      <w:r w:rsidR="00564963">
        <w:t xml:space="preserve"> iz kojeg proizlazi da je stečajni dužnik na dan </w:t>
      </w:r>
      <w:r w:rsidR="0043024D">
        <w:t>22</w:t>
      </w:r>
      <w:r w:rsidR="003D5A0E">
        <w:t xml:space="preserve">. </w:t>
      </w:r>
      <w:r w:rsidR="005928C8">
        <w:t>svibnja</w:t>
      </w:r>
      <w:r w:rsidR="00564963">
        <w:t xml:space="preserve"> 201</w:t>
      </w:r>
      <w:r w:rsidR="005928C8">
        <w:t>7</w:t>
      </w:r>
      <w:r w:rsidR="00564963">
        <w:t>. godine imao evidentirane neizvršene osnove za plaćanje u neprekinutom razdoblju od 1</w:t>
      </w:r>
      <w:r w:rsidR="00F02EE6">
        <w:t>20</w:t>
      </w:r>
      <w:r w:rsidR="00564963">
        <w:t xml:space="preserve"> dana</w:t>
      </w:r>
      <w:r w:rsidR="00F02EE6">
        <w:t xml:space="preserve">, a u iznosu od </w:t>
      </w:r>
      <w:r w:rsidR="0043024D">
        <w:t>420.698,50</w:t>
      </w:r>
      <w:r w:rsidR="00F02EE6">
        <w:t xml:space="preserve"> Kn</w:t>
      </w:r>
      <w:r w:rsidR="003D5A0E">
        <w:t xml:space="preserve"> i </w:t>
      </w:r>
      <w:r w:rsidR="0043024D">
        <w:t>osam</w:t>
      </w:r>
      <w:r w:rsidR="003D5A0E">
        <w:t xml:space="preserve"> zaposlen</w:t>
      </w:r>
      <w:r w:rsidR="0043024D">
        <w:t>ih</w:t>
      </w:r>
      <w:r w:rsidR="003D5A0E">
        <w:t xml:space="preserve"> osob</w:t>
      </w:r>
      <w:r w:rsidR="0043024D">
        <w:t>a</w:t>
      </w:r>
      <w:r w:rsidR="003D5A0E">
        <w:t xml:space="preserve">. </w:t>
      </w:r>
    </w:p>
    <w:p w:rsidRDefault="006C5F87" w:rsidP="0099341A" w:rsidR="0084686B">
      <w:pPr>
        <w:jc w:val="both"/>
      </w:pPr>
      <w:r>
        <w:t xml:space="preserve"> </w:t>
      </w:r>
    </w:p>
    <w:p w:rsidRDefault="0084686B" w:rsidP="0084686B" w:rsidR="0084686B">
      <w:pPr>
        <w:jc w:val="right"/>
        <w:rPr>
          <w:b/>
        </w:rPr>
      </w:pPr>
      <w:r w:rsidRPr="0084686B">
        <w:rPr>
          <w:b/>
        </w:rPr>
        <w:lastRenderedPageBreak/>
        <w:t>Broj: 7/St-1039/2017-12</w:t>
      </w:r>
    </w:p>
    <w:p w:rsidRDefault="0084686B" w:rsidP="0084686B" w:rsidR="0084686B">
      <w:pPr>
        <w:jc w:val="right"/>
      </w:pPr>
    </w:p>
    <w:p w:rsidRDefault="0084686B" w:rsidP="0099341A" w:rsidR="00220A39">
      <w:pPr>
        <w:jc w:val="both"/>
      </w:pPr>
      <w:r>
        <w:t xml:space="preserve"> </w:t>
      </w:r>
      <w:r>
        <w:tab/>
      </w:r>
      <w:r>
        <w:tab/>
      </w:r>
      <w:r w:rsidR="0043024D">
        <w:t xml:space="preserve">Na ročištu, punomoćnik dužnika </w:t>
      </w:r>
      <w:r w:rsidR="006C5F87" w:rsidRPr="006C5F87">
        <w:t>očitova</w:t>
      </w:r>
      <w:r w:rsidR="00732B3D">
        <w:t>o</w:t>
      </w:r>
      <w:r w:rsidR="006C5F87" w:rsidRPr="006C5F87">
        <w:t xml:space="preserve"> da je stečajni dužnik</w:t>
      </w:r>
      <w:r w:rsidR="006C15BB">
        <w:t xml:space="preserve"> u međuvremenu</w:t>
      </w:r>
      <w:r w:rsidR="006C5F87" w:rsidRPr="006C5F87">
        <w:t xml:space="preserve"> postao sposoban za plaćanje</w:t>
      </w:r>
      <w:r w:rsidR="006C15BB">
        <w:t>,</w:t>
      </w:r>
      <w:r w:rsidR="006C5F87" w:rsidRPr="006C5F87">
        <w:t xml:space="preserve"> te je</w:t>
      </w:r>
      <w:r w:rsidR="006C15BB">
        <w:t xml:space="preserve"> </w:t>
      </w:r>
      <w:r w:rsidR="006C5F87" w:rsidRPr="006C5F87">
        <w:t>dostavi</w:t>
      </w:r>
      <w:r w:rsidR="00732B3D">
        <w:t>o</w:t>
      </w:r>
      <w:r w:rsidR="006C5F87" w:rsidRPr="006C5F87">
        <w:t xml:space="preserve"> </w:t>
      </w:r>
      <w:r w:rsidR="0093029B">
        <w:t xml:space="preserve"> Potvrde o blokadi računa i novčanih sredstava </w:t>
      </w:r>
      <w:r w:rsidR="006C5F87" w:rsidRPr="006C5F87">
        <w:t xml:space="preserve">Financijske </w:t>
      </w:r>
      <w:r w:rsidR="00732B3D">
        <w:t>agencije od 2</w:t>
      </w:r>
      <w:r w:rsidR="0093029B">
        <w:t>3</w:t>
      </w:r>
      <w:r w:rsidR="006C5F87" w:rsidRPr="006C5F87">
        <w:t xml:space="preserve">. </w:t>
      </w:r>
      <w:r w:rsidR="0093029B">
        <w:t>listopada</w:t>
      </w:r>
      <w:r w:rsidR="006C5F87" w:rsidRPr="006C5F87">
        <w:t xml:space="preserve"> 201</w:t>
      </w:r>
      <w:r w:rsidR="006C15BB">
        <w:t>7</w:t>
      </w:r>
      <w:r w:rsidR="006C5F87" w:rsidRPr="006C5F87">
        <w:t>. godine</w:t>
      </w:r>
      <w:r w:rsidR="0093029B">
        <w:t xml:space="preserve"> i 21.studenoga 2017.godine iz kojih</w:t>
      </w:r>
      <w:r w:rsidR="006C5F87" w:rsidRPr="006C5F87">
        <w:t xml:space="preserve"> je vidljivo da je stečajni dužnik postao sposoban za plaćanje i da nema</w:t>
      </w:r>
      <w:r w:rsidR="0093029B">
        <w:t xml:space="preserve"> nepodmirenih obveza po </w:t>
      </w:r>
      <w:r w:rsidR="006C5F87" w:rsidRPr="006C5F87">
        <w:t>osnovama za plaćanje</w:t>
      </w:r>
      <w:r w:rsidR="00732B3D">
        <w:t xml:space="preserve">. </w:t>
      </w:r>
      <w:r w:rsidR="00220A39" w:rsidRPr="00220A39">
        <w:t>Iz očitovanja Financijske agencije od 10.studenoga 2017.godine  proizlazi da dužnik na dan 10.studenoga 2017.godine nema evidentiranih neizvršenih osnova za plaćanje, a i službenom provjerom utvrđeno je da dužnik na dan 23. studenoga 2017. godine u Očevidniku neizvršenih osnova za plaćanje nema  neizvršenih osnova za plaćanje</w:t>
      </w:r>
      <w:r w:rsidR="00220A39">
        <w:t>.</w:t>
      </w:r>
      <w:r w:rsidR="00732B3D">
        <w:t xml:space="preserve"> </w:t>
      </w:r>
      <w:r w:rsidR="00732B3D">
        <w:tab/>
      </w:r>
      <w:r w:rsidR="00732B3D">
        <w:tab/>
      </w:r>
    </w:p>
    <w:p w:rsidRDefault="00220A39" w:rsidP="0099341A" w:rsidR="00027226">
      <w:pPr>
        <w:jc w:val="both"/>
      </w:pPr>
      <w:r>
        <w:t xml:space="preserve"> </w:t>
      </w:r>
      <w:r>
        <w:tab/>
      </w:r>
      <w:r>
        <w:tab/>
      </w:r>
      <w:r w:rsidR="006C5F87" w:rsidRPr="00AA6390">
        <w:t xml:space="preserve">Nadalje, </w:t>
      </w:r>
      <w:r>
        <w:t xml:space="preserve">punomoćnik dužnika se očitovao da dužnik raspolaže imovinom u vrijednosti od oko 3.7000.000,00 Kn koju čine koncesije, patenti, zalihe trgovačke robe potraživanja dok obveze  dužnika iznose oko 350.000,00 Kn , a da dužnik raspolaže imovinom veće vrijednosti proizlazi  i iz javno objavljenog financijskog izvještaja za 2016.godinu  ( ukupna aktiva iznosi 4.137.256,00 Kn ) </w:t>
      </w:r>
      <w:r w:rsidR="00AA6390" w:rsidRPr="00AA6390">
        <w:t>što upućuje na zaključak da nije prezadužen</w:t>
      </w:r>
      <w:r w:rsidR="006C5F87" w:rsidRPr="00AA6390">
        <w:t>.</w:t>
      </w:r>
    </w:p>
    <w:p w:rsidRDefault="003D5A0E" w:rsidP="0099341A" w:rsidR="00726EC0">
      <w:pPr>
        <w:jc w:val="both"/>
      </w:pPr>
      <w:r>
        <w:t xml:space="preserve"> </w:t>
      </w:r>
      <w:r>
        <w:tab/>
        <w:t xml:space="preserve"> </w:t>
      </w:r>
      <w:r>
        <w:tab/>
        <w:t>K</w:t>
      </w:r>
      <w:r w:rsidR="009E279C">
        <w:t>ako je</w:t>
      </w:r>
      <w:r w:rsidR="008B4842">
        <w:t>,</w:t>
      </w:r>
      <w:r w:rsidR="009E279C">
        <w:t xml:space="preserve"> dakle</w:t>
      </w:r>
      <w:r w:rsidR="008B4842">
        <w:t>,</w:t>
      </w:r>
      <w:r w:rsidR="009E279C">
        <w:t xml:space="preserve"> </w:t>
      </w:r>
      <w:r w:rsidR="005573C4">
        <w:t xml:space="preserve"> </w:t>
      </w:r>
      <w:r w:rsidR="009E279C">
        <w:t xml:space="preserve">stečajni dužnik </w:t>
      </w:r>
      <w:r w:rsidR="00FF5BB9">
        <w:t xml:space="preserve">u međuvremenu </w:t>
      </w:r>
      <w:r w:rsidR="009E279C">
        <w:t>postao sp</w:t>
      </w:r>
      <w:r w:rsidR="008B4842">
        <w:t xml:space="preserve">osoban za plaćanje, </w:t>
      </w:r>
      <w:r w:rsidR="00EA7477">
        <w:t xml:space="preserve">to je na temelju odredbe čl. 128. st. </w:t>
      </w:r>
      <w:r w:rsidR="00FF5BB9">
        <w:t>6</w:t>
      </w:r>
      <w:r w:rsidR="00EA7477">
        <w:t xml:space="preserve">. SZ-a odlučeno kao </w:t>
      </w:r>
      <w:r w:rsidR="00C1612A">
        <w:t xml:space="preserve">točci I. </w:t>
      </w:r>
      <w:r w:rsidR="008B4842">
        <w:t>izre</w:t>
      </w:r>
      <w:r w:rsidR="00C1612A">
        <w:t>ke</w:t>
      </w:r>
      <w:r w:rsidR="00EA7477">
        <w:t xml:space="preserve"> rješenja.</w:t>
      </w:r>
    </w:p>
    <w:p w:rsidRDefault="009442DA" w:rsidP="00480E3F" w:rsidR="00480E3F" w:rsidRPr="00480E3F">
      <w:pPr>
        <w:jc w:val="both"/>
      </w:pPr>
      <w:r>
        <w:tab/>
        <w:t xml:space="preserve"> </w:t>
      </w:r>
      <w:r>
        <w:tab/>
      </w:r>
      <w:r w:rsidR="00480E3F" w:rsidRPr="00480E3F">
        <w:t xml:space="preserve">S obzirom da je Financijska agencija podnijela prijedlog za otvaranje stečajnog postupka na temelju odredbe čl. 110. st. 1. SZ-a jer je u trenutku podnošenja prijedloga postojao stečajni razlog nesposobnosti za plaćanje propisan ovom odredbom, to je nastale troškove postupka dužan naknaditi dužnik, pa je na temelju odredbe čl. 128. st. 7. SZ-a odlučeno kao u točci II. izreke rješenja, a visina troškova utvrđena je sukladno odredbi čl. 3. Pravilnika o vrsti i visini naknade troškova Financijske agencije u predstečajnom postupku i o visini naknade troška Financijske agencije za podnošenje prijedloga za otvaranje stečajnog postupka ( NN 106/15 ).Nadalje, kako je iz prijedloga za otvaranje stečajnog postupka Financijske agencije vidljivo da je Financijska agencija zaplijenila novčana sredstva u iznosu od 5.000,00 Kn za namirenje troškova stečajnog postupka, to ovaj trošak Financijska agencija treba naplatiti iz zaplijenjenih sredstava, a ostatak iznosa osloboditi sukladno odredbi čl. 112. st. 7 SZ-a. </w:t>
      </w:r>
    </w:p>
    <w:p w:rsidRDefault="006C5F87" w:rsidP="001D4816" w:rsidR="001D4816">
      <w:pPr>
        <w:jc w:val="both"/>
      </w:pPr>
      <w:r w:rsidRPr="006C5F87">
        <w:rPr>
          <w:b/>
        </w:rPr>
        <w:t xml:space="preserve"> </w:t>
      </w:r>
      <w:r w:rsidRPr="006C5F87">
        <w:rPr>
          <w:b/>
        </w:rPr>
        <w:tab/>
        <w:t xml:space="preserve">  </w:t>
      </w:r>
      <w:r w:rsidRPr="006C5F87">
        <w:rPr>
          <w:b/>
        </w:rPr>
        <w:tab/>
      </w:r>
    </w:p>
    <w:p w:rsidRDefault="001D4816" w:rsidP="001D4816" w:rsidR="001D4816">
      <w:pPr>
        <w:jc w:val="both"/>
      </w:pPr>
      <w:r>
        <w:t xml:space="preserve">                </w:t>
      </w:r>
      <w:r w:rsidR="0099341A">
        <w:t xml:space="preserve"> </w:t>
      </w:r>
      <w:r w:rsidR="0099341A">
        <w:tab/>
      </w:r>
      <w:r>
        <w:t>U Slavonskom Brodu</w:t>
      </w:r>
      <w:r w:rsidR="00007624">
        <w:t xml:space="preserve">, </w:t>
      </w:r>
      <w:r w:rsidR="00732B3D">
        <w:t>24</w:t>
      </w:r>
      <w:r w:rsidR="003D5A0E">
        <w:t xml:space="preserve">. </w:t>
      </w:r>
      <w:r w:rsidR="00E96054">
        <w:t>studenoga</w:t>
      </w:r>
      <w:r w:rsidR="00007624">
        <w:t xml:space="preserve"> </w:t>
      </w:r>
      <w:r>
        <w:t>201</w:t>
      </w:r>
      <w:r w:rsidR="00E96054">
        <w:t>7</w:t>
      </w:r>
      <w:r>
        <w:t>.</w:t>
      </w:r>
      <w:r w:rsidR="009775BB">
        <w:t xml:space="preserve"> godine</w:t>
      </w:r>
    </w:p>
    <w:p w:rsidRDefault="001D4816" w:rsidP="001D4816" w:rsidR="001D4816">
      <w:pPr>
        <w:jc w:val="both"/>
      </w:pPr>
    </w:p>
    <w:p w:rsidRDefault="001D4816" w:rsidP="001D4816" w:rsidR="001D4816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4566A">
        <w:t xml:space="preserve">   </w:t>
      </w:r>
      <w:r>
        <w:t xml:space="preserve">  </w:t>
      </w:r>
      <w:r w:rsidR="00FD0CC1">
        <w:t xml:space="preserve"> </w:t>
      </w:r>
      <w:r w:rsidR="00C4118A">
        <w:t xml:space="preserve">  </w:t>
      </w:r>
      <w:r w:rsidR="00F10939">
        <w:t xml:space="preserve"> </w:t>
      </w:r>
      <w:r w:rsidR="0044566A">
        <w:t xml:space="preserve"> </w:t>
      </w:r>
      <w:r w:rsidR="00661B17">
        <w:t xml:space="preserve">   </w:t>
      </w:r>
      <w:r w:rsidR="00232CEC">
        <w:t xml:space="preserve">   </w:t>
      </w:r>
      <w:r>
        <w:t>Stečajna sutkinja</w:t>
      </w:r>
    </w:p>
    <w:p w:rsidRDefault="001D4816" w:rsidP="003D5A0E" w:rsidR="005E6B3E">
      <w:pPr>
        <w:jc w:val="both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4566A">
        <w:t xml:space="preserve">    </w:t>
      </w:r>
      <w:r w:rsidR="0099341A">
        <w:t xml:space="preserve"> </w:t>
      </w:r>
      <w:r w:rsidR="0052300A">
        <w:t xml:space="preserve">   </w:t>
      </w:r>
      <w:r w:rsidR="00472A34">
        <w:t xml:space="preserve">  </w:t>
      </w:r>
      <w:r w:rsidR="003D5A0E">
        <w:t xml:space="preserve">    </w:t>
      </w:r>
      <w:r w:rsidR="00E96054">
        <w:t xml:space="preserve"> </w:t>
      </w:r>
      <w:r w:rsidR="00472A34">
        <w:t xml:space="preserve"> </w:t>
      </w:r>
      <w:r w:rsidR="00E96054">
        <w:t xml:space="preserve">  </w:t>
      </w:r>
      <w:r>
        <w:t>Mirna Vujči</w:t>
      </w:r>
      <w:r w:rsidR="0044566A">
        <w:t>ć</w:t>
      </w:r>
    </w:p>
    <w:p w:rsidRDefault="0044566A" w:rsidP="001D4816" w:rsidR="001D4816">
      <w:pPr>
        <w:jc w:val="both"/>
      </w:pPr>
      <w:r>
        <w:t xml:space="preserve">     </w:t>
      </w:r>
      <w:r w:rsidR="001D4816">
        <w:t xml:space="preserve"> </w:t>
      </w:r>
    </w:p>
    <w:p w:rsidRDefault="00702780" w:rsidP="001D4816" w:rsidR="00702780">
      <w:pPr>
        <w:jc w:val="both"/>
      </w:pPr>
    </w:p>
    <w:p w:rsidRDefault="00536FAB" w:rsidP="001D4816" w:rsidR="001D4816" w:rsidRPr="00D8216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A95AE9">
        <w:rPr>
          <w:sz w:val="20"/>
          <w:szCs w:val="20"/>
        </w:rPr>
        <w:t xml:space="preserve"> po isteku osmog </w:t>
      </w:r>
    </w:p>
    <w:p w:rsidRDefault="00A95AE9" w:rsidP="00A95AE9" w:rsid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dana od dana objave rješenja na mrežnoj stranici</w:t>
      </w:r>
      <w:r>
        <w:rPr>
          <w:sz w:val="20"/>
          <w:szCs w:val="20"/>
        </w:rPr>
        <w:t xml:space="preserve"> </w:t>
      </w:r>
      <w:r w:rsidRPr="00A95AE9">
        <w:rPr>
          <w:sz w:val="20"/>
          <w:szCs w:val="20"/>
        </w:rPr>
        <w:t xml:space="preserve">e-Oglasna ploča sudova. </w:t>
      </w:r>
    </w:p>
    <w:p w:rsidRDefault="00A95AE9" w:rsidP="00A95AE9" w:rsidR="00A95AE9" w:rsidRPr="00A95AE9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se podnosi  Visokom trgovačkom sudu u Zagrebu  putem ovoga suda  u tri  primjerka.</w:t>
      </w:r>
    </w:p>
    <w:p w:rsidRDefault="00A95AE9" w:rsidP="00A95AE9" w:rsidR="001D4816" w:rsidRPr="001D4816">
      <w:pPr>
        <w:jc w:val="both"/>
        <w:rPr>
          <w:sz w:val="20"/>
          <w:szCs w:val="20"/>
        </w:rPr>
      </w:pPr>
      <w:r w:rsidRPr="00A95AE9">
        <w:rPr>
          <w:sz w:val="20"/>
          <w:szCs w:val="20"/>
        </w:rPr>
        <w:t>Žalba ne odgađa ovrhu rješenja.</w:t>
      </w:r>
    </w:p>
    <w:p w:rsidRDefault="001D4816" w:rsidP="001D4816" w:rsidR="001D4816" w:rsidRPr="001D4816">
      <w:pPr>
        <w:jc w:val="both"/>
        <w:rPr>
          <w:sz w:val="20"/>
          <w:szCs w:val="20"/>
        </w:rPr>
      </w:pPr>
    </w:p>
    <w:p w:rsidRDefault="001D4816" w:rsidP="001D4816" w:rsidR="001D4816">
      <w:pPr>
        <w:jc w:val="both"/>
      </w:pPr>
    </w:p>
    <w:p w:rsidRDefault="00A155C2" w:rsidP="00A155C2" w:rsidR="00A155C2">
      <w:pPr>
        <w:jc w:val="both"/>
      </w:pPr>
      <w:r>
        <w:t>DNA: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Rješenje nepravomoćno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Objaviti na mrežnoj stranici e- Oglasna ploča sudova</w:t>
      </w:r>
    </w:p>
    <w:p w:rsidRDefault="00A155C2" w:rsidP="00A155C2" w:rsidR="00A155C2">
      <w:pPr>
        <w:numPr>
          <w:ilvl w:val="0"/>
          <w:numId w:val="4"/>
        </w:numPr>
        <w:jc w:val="both"/>
      </w:pPr>
      <w:r>
        <w:t>Dostaviti</w:t>
      </w:r>
    </w:p>
    <w:p w:rsidRDefault="00A155C2" w:rsidP="00A155C2" w:rsidR="00A155C2">
      <w:pPr>
        <w:ind w:left="720"/>
        <w:jc w:val="both"/>
      </w:pPr>
      <w:r>
        <w:t>- dužniku izravno</w:t>
      </w:r>
    </w:p>
    <w:p w:rsidRDefault="00A155C2" w:rsidP="001D4816" w:rsidR="001D4816">
      <w:pPr>
        <w:jc w:val="both"/>
      </w:pPr>
      <w:r>
        <w:t xml:space="preserve"> </w:t>
      </w:r>
      <w:r>
        <w:tab/>
        <w:t xml:space="preserve">- Financijskoj agenciji, Regionalnom centru </w:t>
      </w:r>
      <w:r w:rsidR="00E96054">
        <w:t>Zagreb</w:t>
      </w:r>
    </w:p>
    <w:sectPr w:rsidSect="00456C02" w:rsidR="001D481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C09" w:rsidR="00A37C09">
      <w:r>
        <w:separator/>
      </w:r>
    </w:p>
  </w:endnote>
  <w:endnote w:id="0" w:type="continuationSeparator">
    <w:p w:rsidRDefault="00A37C09" w:rsidR="00A37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C09" w:rsidR="00A37C09">
      <w:r>
        <w:separator/>
      </w:r>
    </w:p>
  </w:footnote>
  <w:footnote w:id="0" w:type="continuationSeparator">
    <w:p w:rsidRDefault="00A37C09" w:rsidR="00A37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737" w:rsidP="00F406F0" w:rsidR="001B47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1C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737" w:rsidR="001B47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12C51"/>
    <w:multiLevelType w:val="hybridMultilevel"/>
    <w:tmpl w:val="F836FC18"/>
    <w:lvl w:tplc="AA00332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343520EB"/>
    <w:multiLevelType w:val="hybridMultilevel"/>
    <w:tmpl w:val="509AA972"/>
    <w:lvl w:tplc="E36090BA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2">
    <w:nsid w:val="5577782B"/>
    <w:multiLevelType w:val="hybridMultilevel"/>
    <w:tmpl w:val="C09C9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064B0"/>
    <w:multiLevelType w:val="hybridMultilevel"/>
    <w:tmpl w:val="9F3C4B5E"/>
    <w:lvl w:tplc="9D94B55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4">
    <w:nsid w:val="68E60D6E"/>
    <w:multiLevelType w:val="hybridMultilevel"/>
    <w:tmpl w:val="89A26B7E"/>
    <w:lvl w:tplc="1A8CC4F6" w:ilvl="0">
      <w:start w:val="1"/>
      <w:numFmt w:val="upperRoman"/>
      <w:lvlText w:val="%1."/>
      <w:lvlJc w:val="left"/>
      <w:pPr>
        <w:ind w:hanging="720" w:left="285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816"/>
    <w:rsid w:val="00002158"/>
    <w:rsid w:val="00007624"/>
    <w:rsid w:val="000106A1"/>
    <w:rsid w:val="000133A0"/>
    <w:rsid w:val="00027226"/>
    <w:rsid w:val="000339E3"/>
    <w:rsid w:val="00060132"/>
    <w:rsid w:val="000764C3"/>
    <w:rsid w:val="00080933"/>
    <w:rsid w:val="00082403"/>
    <w:rsid w:val="0009004F"/>
    <w:rsid w:val="000D780B"/>
    <w:rsid w:val="000E11FE"/>
    <w:rsid w:val="000E2CC8"/>
    <w:rsid w:val="000E7FDD"/>
    <w:rsid w:val="00130D3F"/>
    <w:rsid w:val="00131479"/>
    <w:rsid w:val="00146D04"/>
    <w:rsid w:val="00156058"/>
    <w:rsid w:val="001B4737"/>
    <w:rsid w:val="001B5C89"/>
    <w:rsid w:val="001C2ED5"/>
    <w:rsid w:val="001D4816"/>
    <w:rsid w:val="001E1EC1"/>
    <w:rsid w:val="001E7C15"/>
    <w:rsid w:val="00206B5B"/>
    <w:rsid w:val="00220A39"/>
    <w:rsid w:val="00232CEC"/>
    <w:rsid w:val="00235FC0"/>
    <w:rsid w:val="00237059"/>
    <w:rsid w:val="00250BA1"/>
    <w:rsid w:val="00250E96"/>
    <w:rsid w:val="002B1C23"/>
    <w:rsid w:val="002B2C3D"/>
    <w:rsid w:val="002C6954"/>
    <w:rsid w:val="002D3277"/>
    <w:rsid w:val="002F0A30"/>
    <w:rsid w:val="002F7078"/>
    <w:rsid w:val="003007AE"/>
    <w:rsid w:val="0030441D"/>
    <w:rsid w:val="003175FD"/>
    <w:rsid w:val="00353DF6"/>
    <w:rsid w:val="00360871"/>
    <w:rsid w:val="003808D1"/>
    <w:rsid w:val="0039765D"/>
    <w:rsid w:val="003A7BAC"/>
    <w:rsid w:val="003D06A4"/>
    <w:rsid w:val="003D5A0E"/>
    <w:rsid w:val="003D7ABC"/>
    <w:rsid w:val="0043024D"/>
    <w:rsid w:val="00433796"/>
    <w:rsid w:val="00443B56"/>
    <w:rsid w:val="0044566A"/>
    <w:rsid w:val="00456C02"/>
    <w:rsid w:val="004659EC"/>
    <w:rsid w:val="00472A34"/>
    <w:rsid w:val="00480E3F"/>
    <w:rsid w:val="00490619"/>
    <w:rsid w:val="004A0E70"/>
    <w:rsid w:val="004A50A4"/>
    <w:rsid w:val="004B0B81"/>
    <w:rsid w:val="004B58FC"/>
    <w:rsid w:val="004B5F64"/>
    <w:rsid w:val="004D409B"/>
    <w:rsid w:val="004D5208"/>
    <w:rsid w:val="005004C5"/>
    <w:rsid w:val="0052300A"/>
    <w:rsid w:val="00536C92"/>
    <w:rsid w:val="00536FAB"/>
    <w:rsid w:val="00547C75"/>
    <w:rsid w:val="00556CC8"/>
    <w:rsid w:val="005573C4"/>
    <w:rsid w:val="00564963"/>
    <w:rsid w:val="005928C8"/>
    <w:rsid w:val="005B4303"/>
    <w:rsid w:val="005D7480"/>
    <w:rsid w:val="005E0129"/>
    <w:rsid w:val="005E6B3E"/>
    <w:rsid w:val="005F00DE"/>
    <w:rsid w:val="00635BE2"/>
    <w:rsid w:val="006533BF"/>
    <w:rsid w:val="00661B17"/>
    <w:rsid w:val="00664424"/>
    <w:rsid w:val="006707B7"/>
    <w:rsid w:val="006C15BB"/>
    <w:rsid w:val="006C5F87"/>
    <w:rsid w:val="006D2D89"/>
    <w:rsid w:val="006E0C28"/>
    <w:rsid w:val="00702780"/>
    <w:rsid w:val="00726EC0"/>
    <w:rsid w:val="00732B3D"/>
    <w:rsid w:val="007E3893"/>
    <w:rsid w:val="0081702D"/>
    <w:rsid w:val="0084686B"/>
    <w:rsid w:val="00854C8A"/>
    <w:rsid w:val="00854FBA"/>
    <w:rsid w:val="00857DAE"/>
    <w:rsid w:val="00891CD0"/>
    <w:rsid w:val="00892D7B"/>
    <w:rsid w:val="008B4842"/>
    <w:rsid w:val="008C1A92"/>
    <w:rsid w:val="008C2775"/>
    <w:rsid w:val="008D2F88"/>
    <w:rsid w:val="008E2A88"/>
    <w:rsid w:val="0093029B"/>
    <w:rsid w:val="009442DA"/>
    <w:rsid w:val="0096483F"/>
    <w:rsid w:val="009775BB"/>
    <w:rsid w:val="0098675D"/>
    <w:rsid w:val="0099341A"/>
    <w:rsid w:val="00997094"/>
    <w:rsid w:val="009E279C"/>
    <w:rsid w:val="009E364C"/>
    <w:rsid w:val="009F411E"/>
    <w:rsid w:val="00A155C2"/>
    <w:rsid w:val="00A37C09"/>
    <w:rsid w:val="00A50C4B"/>
    <w:rsid w:val="00A50D6D"/>
    <w:rsid w:val="00A645A2"/>
    <w:rsid w:val="00A85FBF"/>
    <w:rsid w:val="00A95AE9"/>
    <w:rsid w:val="00AA2666"/>
    <w:rsid w:val="00AA6390"/>
    <w:rsid w:val="00AE201D"/>
    <w:rsid w:val="00AE771B"/>
    <w:rsid w:val="00B007D5"/>
    <w:rsid w:val="00B1460F"/>
    <w:rsid w:val="00B23F7D"/>
    <w:rsid w:val="00B30CB3"/>
    <w:rsid w:val="00B31530"/>
    <w:rsid w:val="00B616A5"/>
    <w:rsid w:val="00B63088"/>
    <w:rsid w:val="00B630E0"/>
    <w:rsid w:val="00B83833"/>
    <w:rsid w:val="00B83E0E"/>
    <w:rsid w:val="00BC2523"/>
    <w:rsid w:val="00C02506"/>
    <w:rsid w:val="00C1612A"/>
    <w:rsid w:val="00C324BA"/>
    <w:rsid w:val="00C33343"/>
    <w:rsid w:val="00C4118A"/>
    <w:rsid w:val="00C63101"/>
    <w:rsid w:val="00C65366"/>
    <w:rsid w:val="00C75689"/>
    <w:rsid w:val="00C81C04"/>
    <w:rsid w:val="00CB0EE7"/>
    <w:rsid w:val="00CC5972"/>
    <w:rsid w:val="00D039E9"/>
    <w:rsid w:val="00D0488D"/>
    <w:rsid w:val="00D566EC"/>
    <w:rsid w:val="00D63023"/>
    <w:rsid w:val="00D65522"/>
    <w:rsid w:val="00D8029A"/>
    <w:rsid w:val="00D82166"/>
    <w:rsid w:val="00D84BF0"/>
    <w:rsid w:val="00D9544C"/>
    <w:rsid w:val="00DC23BE"/>
    <w:rsid w:val="00DD74EC"/>
    <w:rsid w:val="00DE424C"/>
    <w:rsid w:val="00DE71A5"/>
    <w:rsid w:val="00DF56E5"/>
    <w:rsid w:val="00E046C3"/>
    <w:rsid w:val="00E40D83"/>
    <w:rsid w:val="00E47B0D"/>
    <w:rsid w:val="00E539C0"/>
    <w:rsid w:val="00E63BA9"/>
    <w:rsid w:val="00E81CB0"/>
    <w:rsid w:val="00E86136"/>
    <w:rsid w:val="00E96054"/>
    <w:rsid w:val="00EA7477"/>
    <w:rsid w:val="00EC25D4"/>
    <w:rsid w:val="00EF5C41"/>
    <w:rsid w:val="00F00C98"/>
    <w:rsid w:val="00F02EE6"/>
    <w:rsid w:val="00F10939"/>
    <w:rsid w:val="00F15B87"/>
    <w:rsid w:val="00F336BE"/>
    <w:rsid w:val="00F406F0"/>
    <w:rsid w:val="00F42CF6"/>
    <w:rsid w:val="00F57AAB"/>
    <w:rsid w:val="00F9105E"/>
    <w:rsid w:val="00FA1C2F"/>
    <w:rsid w:val="00FD0CC1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6C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C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C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C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C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6C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6C02"/>
  </w:style>
  <w:style w:styleId="Tekstbalonia" w:type="paragraph">
    <w:name w:val="Balloon Text"/>
    <w:basedOn w:val="Normal"/>
    <w:link w:val="TekstbaloniaChar"/>
    <w:rsid w:val="00556C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6C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C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C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C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C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St-1039/2017</izvorni_sadrzaj>
    <derivirana_varijabla naziv="DomainObject.Predmet.OznakaBroj_1">St-1039/2017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st 1</izvorni_sadrzaj>
    <derivirana_varijabla naziv="DomainObject.Predmet.PrimjedbaSuca_1">ČL. 110 SZ st 1</derivirana_varijabla>
  </DomainObject.Predmet.PrimjedbaSuca>
  <DomainObject.Predmet.ProtustrankaFormated>
    <izvorni_sadrzaj>  Padelcro d.o.o.</izvorni_sadrzaj>
    <derivirana_varijabla naziv="DomainObject.Predmet.ProtustrankaFormated_1">  Padelcro d.o.o.</derivirana_varijabla>
  </DomainObject.Predmet.ProtustrankaFormated>
  <DomainObject.Predmet.ProtustrankaFormatedOIB>
    <izvorni_sadrzaj>  Padelcro d.o.o., OIB 32667436425</izvorni_sadrzaj>
    <derivirana_varijabla naziv="DomainObject.Predmet.ProtustrankaFormatedOIB_1">  Padelcro d.o.o., OIB 32667436425</derivirana_varijabla>
  </DomainObject.Predmet.ProtustrankaFormatedOIB>
  <DomainObject.Predmet.ProtustrankaFormatedWithAdress>
    <izvorni_sadrzaj> Padelcro d.o.o., Avenija Dubrovnik 15-Paviljon 10, 10000 Zagreb</izvorni_sadrzaj>
    <derivirana_varijabla naziv="DomainObject.Predmet.ProtustrankaFormatedWithAdress_1"> Padelcro d.o.o., Avenija Dubrovnik 15-Paviljon 10, 10000 Zagreb</derivirana_varijabla>
  </DomainObject.Predmet.ProtustrankaFormatedWithAdress>
  <DomainObject.Predmet.ProtustrankaFormatedWithAdressOIB>
    <izvorni_sadrzaj> Padelcro d.o.o., OIB 32667436425, Avenija Dubrovnik 15-Paviljon 10, 10000 Zagreb</izvorni_sadrzaj>
    <derivirana_varijabla naziv="DomainObject.Predmet.ProtustrankaFormatedWithAdressOIB_1"> Padelcro d.o.o., OIB 32667436425, Avenija Dubrovnik 15-Paviljon 10, 10000 Zagreb</derivirana_varijabla>
  </DomainObject.Predmet.ProtustrankaFormatedWithAdressOIB>
  <DomainObject.Predmet.ProtustrankaWithAdress>
    <izvorni_sadrzaj>Padelcro d.o.o. Avenija Dubrovnik 15-Paviljon 10, 10000 Zagreb</izvorni_sadrzaj>
    <derivirana_varijabla naziv="DomainObject.Predmet.ProtustrankaWithAdress_1">Padelcro d.o.o. Avenija Dubrovnik 15-Paviljon 10, 10000 Zagreb</derivirana_varijabla>
  </DomainObject.Predmet.ProtustrankaWithAdress>
  <DomainObject.Predmet.ProtustrankaWithAdressOIB>
    <izvorni_sadrzaj>Padelcro d.o.o., OIB 32667436425, Avenija Dubrovnik 15-Paviljon 10, 10000 Zagreb</izvorni_sadrzaj>
    <derivirana_varijabla naziv="DomainObject.Predmet.ProtustrankaWithAdressOIB_1">Padelcro d.o.o., OIB 32667436425, Avenija Dubrovnik 15-Paviljon 10, 10000 Zagreb</derivirana_varijabla>
  </DomainObject.Predmet.ProtustrankaWithAdressOIB>
  <DomainObject.Predmet.ProtustrankaNazivFormated>
    <izvorni_sadrzaj>Padelcro d.o.o.</izvorni_sadrzaj>
    <derivirana_varijabla naziv="DomainObject.Predmet.ProtustrankaNazivFormated_1">Padelcro d.o.o.</derivirana_varijabla>
  </DomainObject.Predmet.ProtustrankaNazivFormated>
  <DomainObject.Predmet.ProtustrankaNazivFormatedOIB>
    <izvorni_sadrzaj>Padelcro d.o.o., OIB 32667436425</izvorni_sadrzaj>
    <derivirana_varijabla naziv="DomainObject.Predmet.ProtustrankaNazivFormatedOIB_1">Padelcro d.o.o., OIB 32667436425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420698.50</izvorni_sadrzaj>
    <derivirana_varijabla naziv="DomainObject.Predmet.TrenutnaVrijednost_1">420698.50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Padelcro d.o.o.</item>
    </izvorni_sadrzaj>
    <derivirana_varijabla naziv="DomainObject.Predmet.ProtuStrankaListFormated_1">
      <item>Padelcro d.o.o.</item>
    </derivirana_varijabla>
  </DomainObject.Predmet.ProtuStrankaListFormated>
  <DomainObject.Predmet.ProtuStrankaListFormatedOIB>
    <izvorni_sadrzaj>
      <item>Padelcro d.o.o., OIB 32667436425</item>
    </izvorni_sadrzaj>
    <derivirana_varijabla naziv="DomainObject.Predmet.ProtuStrankaListFormatedOIB_1">
      <item>Padelcro d.o.o., OIB 32667436425</item>
    </derivirana_varijabla>
  </DomainObject.Predmet.ProtuStrankaListFormatedOIB>
  <DomainObject.Predmet.ProtuStrankaListFormatedWithAdress>
    <izvorni_sadrzaj>
      <item>Padelcro d.o.o., Avenija Dubrovnik 15-Paviljon 10, 10000 Zagreb</item>
    </izvorni_sadrzaj>
    <derivirana_varijabla naziv="DomainObject.Predmet.ProtuStrankaListFormatedWithAdress_1">
      <item>Padelcro d.o.o., Avenija Dubrovnik 15-Paviljon 10, 10000 Zagreb</item>
    </derivirana_varijabla>
  </DomainObject.Predmet.ProtuStrankaListFormatedWithAdress>
  <DomainObject.Predmet.ProtuStrankaListFormatedWithAdressOIB>
    <izvorni_sadrzaj>
      <item>Padelcro d.o.o., OIB 32667436425, Avenija Dubrovnik 15-Paviljon 10, 10000 Zagreb</item>
    </izvorni_sadrzaj>
    <derivirana_varijabla naziv="DomainObject.Predmet.ProtuStrankaListFormatedWithAdressOIB_1">
      <item>Padelcro d.o.o., OIB 32667436425, Avenija Dubrovnik 15-Paviljon 10, 10000 Zagreb</item>
    </derivirana_varijabla>
  </DomainObject.Predmet.ProtuStrankaListFormatedWithAdressOIB>
  <DomainObject.Predmet.ProtuStrankaListNazivFormated>
    <izvorni_sadrzaj>
      <item>Padelcro d.o.o.</item>
    </izvorni_sadrzaj>
    <derivirana_varijabla naziv="DomainObject.Predmet.ProtuStrankaListNazivFormated_1">
      <item>Padelcro d.o.o.</item>
    </derivirana_varijabla>
  </DomainObject.Predmet.ProtuStrankaListNazivFormated>
  <DomainObject.Predmet.ProtuStrankaListNazivFormatedOIB>
    <izvorni_sadrzaj>
      <item>Padelcro d.o.o., OIB 32667436425</item>
    </izvorni_sadrzaj>
    <derivirana_varijabla naziv="DomainObject.Predmet.ProtuStrankaListNazivFormatedOIB_1">
      <item>Padelcro d.o.o., OIB 32667436425</item>
    </derivirana_varijabla>
  </DomainObject.Predmet.ProtuStrankaListNazivFormatedOIB>
  <DomainObject.Predmet.OstaliListFormated>
    <izvorni_sadrzaj>
      <item>Ivan Garac</item>
    </izvorni_sadrzaj>
    <derivirana_varijabla naziv="DomainObject.Predmet.OstaliListFormated_1">
      <item>Ivan Garac</item>
    </derivirana_varijabla>
  </DomainObject.Predmet.OstaliListFormated>
  <DomainObject.Predmet.OstaliListFormatedOIB>
    <izvorni_sadrzaj>
      <item>Ivan Garac</item>
    </izvorni_sadrzaj>
    <derivirana_varijabla naziv="DomainObject.Predmet.OstaliListFormatedOIB_1">
      <item>Ivan Garac</item>
    </derivirana_varijabla>
  </DomainObject.Predmet.OstaliListFormatedOIB>
  <DomainObject.Predmet.OstaliListFormatedWithAdress>
    <izvorni_sadrzaj>
      <item>Ivan Garac</item>
    </izvorni_sadrzaj>
    <derivirana_varijabla naziv="DomainObject.Predmet.OstaliListFormatedWithAdress_1">
      <item>Ivan Garac</item>
    </derivirana_varijabla>
  </DomainObject.Predmet.OstaliListFormatedWithAdress>
  <DomainObject.Predmet.OstaliListFormatedWithAdressOIB>
    <izvorni_sadrzaj>
      <item>Ivan Garac</item>
    </izvorni_sadrzaj>
    <derivirana_varijabla naziv="DomainObject.Predmet.OstaliListFormatedWithAdressOIB_1">
      <item>Ivan Garac</item>
    </derivirana_varijabla>
  </DomainObject.Predmet.OstaliListFormatedWithAdressOIB>
  <DomainObject.Predmet.OstaliListNazivFormated>
    <izvorni_sadrzaj>
      <item>Ivan Garac</item>
    </izvorni_sadrzaj>
    <derivirana_varijabla naziv="DomainObject.Predmet.OstaliListNazivFormated_1">
      <item>Ivan Garac</item>
    </derivirana_varijabla>
  </DomainObject.Predmet.OstaliListNazivFormated>
  <DomainObject.Predmet.OstaliListNazivFormatedOIB>
    <izvorni_sadrzaj>
      <item>Ivan Garac</item>
    </izvorni_sadrzaj>
    <derivirana_varijabla naziv="DomainObject.Predmet.OstaliListNazivFormatedOIB_1"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Padelcro d.o.o.</izvorni_sadrzaj>
    <derivirana_varijabla naziv="DomainObject.Predmet.ProtustrankaIDrugi_1">Padelcro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Padelcro d.o.o., OIB 32667436425, Avenija Dubrovnik 15-Paviljon 10, 10000 Zagreb</izvorni_sadrzaj>
    <derivirana_varijabla naziv="DomainObject.Predmet.ProtustrankaIDrugiAdressOIB_1">Padelcro d.o.o., OIB 32667436425, Avenija Dubrovnik 15-Paviljon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Padelcro d.o.o.</item>
      <item>Ivan Garac</item>
    </izvorni_sadrzaj>
    <derivirana_varijabla naziv="DomainObject.Predmet.SudioniciListNaziv_1">
      <item>FINA Regionalni centar Zagreb</item>
      <item>Padelcro d.o.o.</item>
      <item>Ivan Garac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Padelcro d.o.o., OIB 32667436425, Avenija Dubrovnik 15-Paviljon 10,10000 Zagreb</item>
      <item>Ivan Garac</item>
    </izvorni_sadrzaj>
    <derivirana_varijabla naziv="DomainObject.Predmet.SudioniciListAdressOIB_1">
      <item>FINA Regionalni centar Zagreb, OIB 85821130368, Trg svibanjskih žrtava 1995. br. 1,10000 Zagreb</item>
      <item>Padelcro d.o.o., OIB 32667436425, Avenija Dubrovnik 15-Paviljon 10,10000 Zagreb</item>
      <item>Ivan Garac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32667436425</item>
      <item>, OIB null</item>
    </izvorni_sadrzaj>
    <derivirana_varijabla naziv="DomainObject.Predmet.SudioniciListNazivOIB_1">
      <item>, OIB 85821130368</item>
      <item>, OIB 32667436425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04AA0-F691-4D2F-ADB3-53E0E95095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762</properties:Words>
  <properties:Characters>4433</properties:Characters>
  <properties:Lines>98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2017-11-24T09:42:00Z</dcterms:created>
  <dc:creator>alet</dc:creator>
  <cp:lastModifiedBy>wsadmin</cp:lastModifiedBy>
  <cp:lastPrinted>2017-11-24T10:03:00Z</cp:lastPrinted>
  <dcterms:modified xmlns:xsi="http://www.w3.org/2001/XMLSchema-instance" xsi:type="dcterms:W3CDTF">2017-11-24T10:20:00Z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