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c24e" w14:paraId="1cfc24e" w:rsidRDefault="006E3CF0" w:rsidP="00403D27" w:rsidR="00403D27" w:rsidRPr="00B92A77">
      <w:pPr>
        <w15:collapsed w:val="false"/>
      </w:pPr>
      <w:bookmarkStart w:name="_GoBack" w:id="0"/>
      <w:bookmarkEnd w:id="0"/>
      <w:r>
        <w:rPr>
          <w:sz w:val="24"/>
        </w:rPr>
        <w:t xml:space="preserve">                                    </w:t>
      </w:r>
      <w:r w:rsidR="00403D27" w:rsidRPr="00B92A77">
        <w:rPr>
          <w:sz w:val="24"/>
        </w:rPr>
        <w:t xml:space="preserve">                                                                         </w:t>
      </w:r>
      <w:r w:rsidR="00C54EB7">
        <w:rPr>
          <w:sz w:val="24"/>
        </w:rPr>
        <w:t xml:space="preserve">     </w:t>
      </w:r>
      <w:r w:rsidR="00382AF0">
        <w:rPr>
          <w:sz w:val="24"/>
        </w:rPr>
        <w:t xml:space="preserve">  </w:t>
      </w:r>
      <w:r w:rsidR="00403D27" w:rsidRPr="00B92A77">
        <w:rPr>
          <w:sz w:val="24"/>
        </w:rPr>
        <w:t>8 St-</w:t>
      </w:r>
      <w:r w:rsidR="00BF48DC">
        <w:rPr>
          <w:sz w:val="24"/>
        </w:rPr>
        <w:t>268/14-</w:t>
      </w:r>
      <w:r w:rsidR="00BC10F4">
        <w:rPr>
          <w:sz w:val="24"/>
        </w:rPr>
        <w:t>23</w:t>
      </w:r>
      <w:r w:rsidR="00403D27" w:rsidRPr="00B92A77">
        <w:t xml:space="preserve"> </w:t>
      </w:r>
    </w:p>
    <w:p w:rsidRDefault="0008283C" w:rsidP="00403D27" w:rsidR="00403D27" w:rsidRPr="00B92A7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57AF6" w:rsidP="00403D27" w:rsidR="00403D27" w:rsidRPr="00C57AF6">
      <w:pPr>
        <w:jc w:val="center"/>
        <w:rPr>
          <w:sz w:val="24"/>
          <w:szCs w:val="24"/>
        </w:rPr>
      </w:pPr>
      <w:r w:rsidRPr="00C57AF6">
        <w:rPr>
          <w:sz w:val="24"/>
          <w:szCs w:val="24"/>
        </w:rPr>
        <w:t>R E P U B L I K A  H R V A T S K A</w:t>
      </w:r>
    </w:p>
    <w:p w:rsidRDefault="00403D27" w:rsidP="00403D27" w:rsidR="00403D27" w:rsidRPr="00FB0658">
      <w:pPr>
        <w:jc w:val="center"/>
      </w:pPr>
    </w:p>
    <w:p w:rsidRDefault="00403D27" w:rsidP="00403D27" w:rsidR="00403D27" w:rsidRPr="00C57AF6">
      <w:pPr>
        <w:jc w:val="center"/>
        <w:rPr>
          <w:sz w:val="24"/>
          <w:szCs w:val="24"/>
        </w:rPr>
      </w:pPr>
      <w:r w:rsidRPr="00C57AF6">
        <w:rPr>
          <w:sz w:val="24"/>
          <w:szCs w:val="24"/>
        </w:rPr>
        <w:t>R J E Š E N J E</w:t>
      </w:r>
    </w:p>
    <w:p w:rsidRDefault="00403D27" w:rsidP="00403D27" w:rsidR="00403D27" w:rsidRPr="00C57AF6">
      <w:pPr>
        <w:jc w:val="center"/>
        <w:rPr>
          <w:sz w:val="24"/>
          <w:szCs w:val="24"/>
        </w:rPr>
      </w:pPr>
    </w:p>
    <w:p w:rsidRDefault="00403D27" w:rsidP="003209A7" w:rsidR="00795632" w:rsidRPr="003209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3209A7" w:rsidRPr="003209A7">
        <w:rPr>
          <w:sz w:val="24"/>
          <w:szCs w:val="24"/>
        </w:rPr>
        <w:t xml:space="preserve">Trgovački sud u Rijeci po stečajnoj sutkinji Emi Brdovčak, odlučujući o prijedlogu </w:t>
      </w:r>
      <w:r w:rsidR="004B5115" w:rsidRPr="004B5115">
        <w:rPr>
          <w:sz w:val="24"/>
          <w:szCs w:val="24"/>
        </w:rPr>
        <w:t>FINANCIJSKE AGENCIJE (dalje: FINA)</w:t>
      </w:r>
      <w:r w:rsidR="003209A7" w:rsidRPr="003209A7">
        <w:rPr>
          <w:sz w:val="24"/>
          <w:szCs w:val="24"/>
        </w:rPr>
        <w:t>, za otvaranje stečajnog postupka nad dužnikom</w:t>
      </w:r>
      <w:r w:rsidR="00BF48DC">
        <w:rPr>
          <w:sz w:val="24"/>
          <w:szCs w:val="24"/>
        </w:rPr>
        <w:t xml:space="preserve"> C. L. STUDIO d.o.o. Pula, Ciscuttijeva 18, OIB: 39004230991, 7</w:t>
      </w:r>
      <w:r w:rsidR="009C079C">
        <w:rPr>
          <w:sz w:val="24"/>
          <w:szCs w:val="24"/>
        </w:rPr>
        <w:t>. rujna</w:t>
      </w:r>
      <w:r w:rsidR="003209A7" w:rsidRPr="003209A7">
        <w:rPr>
          <w:sz w:val="24"/>
          <w:szCs w:val="24"/>
        </w:rPr>
        <w:t xml:space="preserve"> 2015.,</w:t>
      </w:r>
    </w:p>
    <w:p w:rsidRDefault="00CC65CB" w:rsidP="00403D27" w:rsidR="00CC65CB">
      <w:pPr>
        <w:jc w:val="center"/>
        <w:rPr>
          <w:b/>
          <w:sz w:val="24"/>
          <w:szCs w:val="24"/>
        </w:rPr>
      </w:pPr>
    </w:p>
    <w:p w:rsidRDefault="00403D27" w:rsidP="00403D27" w:rsidR="00403D27">
      <w:pPr>
        <w:jc w:val="center"/>
        <w:rPr>
          <w:b/>
          <w:sz w:val="24"/>
          <w:szCs w:val="24"/>
        </w:rPr>
      </w:pPr>
      <w:r w:rsidRPr="007E0D93">
        <w:rPr>
          <w:b/>
          <w:sz w:val="24"/>
          <w:szCs w:val="24"/>
        </w:rPr>
        <w:t>r i j e š i o    j e</w:t>
      </w:r>
    </w:p>
    <w:p w:rsidRDefault="00AB1EA2" w:rsidP="00BF48DC" w:rsidR="00AB1EA2">
      <w:pPr>
        <w:rPr>
          <w:b/>
          <w:sz w:val="24"/>
          <w:szCs w:val="24"/>
        </w:rPr>
      </w:pPr>
    </w:p>
    <w:p w:rsidRDefault="005727E6" w:rsidP="005727E6" w:rsidR="003209A7" w:rsidRPr="005727E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</w:r>
      <w:r w:rsidR="00AB1EA2" w:rsidRPr="005727E6">
        <w:rPr>
          <w:sz w:val="24"/>
          <w:szCs w:val="24"/>
        </w:rPr>
        <w:t xml:space="preserve">Pozivaju se </w:t>
      </w:r>
      <w:r w:rsidR="00354159" w:rsidRPr="005727E6">
        <w:rPr>
          <w:sz w:val="24"/>
          <w:szCs w:val="24"/>
        </w:rPr>
        <w:t xml:space="preserve">osobe koje imaju pravni interes za provedbom stečajnoga postupka </w:t>
      </w:r>
      <w:r w:rsidR="00AB1EA2" w:rsidRPr="005727E6">
        <w:rPr>
          <w:sz w:val="24"/>
          <w:szCs w:val="24"/>
        </w:rPr>
        <w:t xml:space="preserve">da </w:t>
      </w:r>
      <w:r w:rsidR="00AB1EA2" w:rsidRPr="005727E6">
        <w:rPr>
          <w:b/>
          <w:sz w:val="24"/>
          <w:szCs w:val="24"/>
        </w:rPr>
        <w:t xml:space="preserve">u roku od </w:t>
      </w:r>
      <w:r w:rsidR="007A7A18" w:rsidRPr="005727E6">
        <w:rPr>
          <w:b/>
          <w:sz w:val="24"/>
          <w:szCs w:val="24"/>
        </w:rPr>
        <w:t xml:space="preserve">15 </w:t>
      </w:r>
      <w:r w:rsidR="00AB1EA2" w:rsidRPr="005727E6">
        <w:rPr>
          <w:b/>
          <w:sz w:val="24"/>
          <w:szCs w:val="24"/>
        </w:rPr>
        <w:t xml:space="preserve">dana </w:t>
      </w:r>
      <w:r w:rsidR="00AB1EA2" w:rsidRPr="005727E6">
        <w:rPr>
          <w:sz w:val="24"/>
          <w:szCs w:val="24"/>
        </w:rPr>
        <w:t xml:space="preserve">od objave ovog rješenja </w:t>
      </w:r>
      <w:r w:rsidR="009C079C" w:rsidRPr="005727E6">
        <w:rPr>
          <w:sz w:val="24"/>
          <w:szCs w:val="24"/>
        </w:rPr>
        <w:t xml:space="preserve">na mrežnoj stranici e-oglasna ploča </w:t>
      </w:r>
      <w:r w:rsidR="00354159" w:rsidRPr="005727E6">
        <w:rPr>
          <w:sz w:val="24"/>
          <w:szCs w:val="24"/>
        </w:rPr>
        <w:t>uplate</w:t>
      </w:r>
      <w:r w:rsidR="00AB1EA2" w:rsidRPr="005727E6">
        <w:rPr>
          <w:sz w:val="24"/>
          <w:szCs w:val="24"/>
        </w:rPr>
        <w:t xml:space="preserve"> iznos od </w:t>
      </w:r>
      <w:r w:rsidR="00BF48DC" w:rsidRPr="005727E6">
        <w:rPr>
          <w:sz w:val="24"/>
          <w:szCs w:val="24"/>
        </w:rPr>
        <w:t>50</w:t>
      </w:r>
      <w:r w:rsidR="003209A7" w:rsidRPr="005727E6">
        <w:rPr>
          <w:sz w:val="24"/>
          <w:szCs w:val="24"/>
        </w:rPr>
        <w:t>.</w:t>
      </w:r>
      <w:r w:rsidR="009C079C" w:rsidRPr="005727E6">
        <w:rPr>
          <w:sz w:val="24"/>
          <w:szCs w:val="24"/>
        </w:rPr>
        <w:t>0</w:t>
      </w:r>
      <w:r w:rsidR="007D0282" w:rsidRPr="005727E6">
        <w:rPr>
          <w:sz w:val="24"/>
          <w:szCs w:val="24"/>
        </w:rPr>
        <w:t xml:space="preserve">00,00 kn </w:t>
      </w:r>
      <w:r w:rsidR="00AB1EA2" w:rsidRPr="005727E6">
        <w:rPr>
          <w:sz w:val="24"/>
          <w:szCs w:val="24"/>
        </w:rPr>
        <w:t>na ime predujma za pokriće troškova kako prethodnog tako i otvorenog stečajnog postupka nad trgovačkim društvom</w:t>
      </w:r>
      <w:r w:rsidR="007B5055" w:rsidRPr="005727E6">
        <w:rPr>
          <w:sz w:val="24"/>
          <w:szCs w:val="24"/>
        </w:rPr>
        <w:t xml:space="preserve"> </w:t>
      </w:r>
      <w:r w:rsidR="00BF48DC" w:rsidRPr="005727E6">
        <w:rPr>
          <w:sz w:val="24"/>
          <w:szCs w:val="24"/>
        </w:rPr>
        <w:t xml:space="preserve">C. L. STUDIO d.o.o. Pula, Ciscuttijeva 18, OIB: 39004230991. </w:t>
      </w:r>
    </w:p>
    <w:p w:rsidRDefault="00BF48DC" w:rsidP="00BF48DC" w:rsidR="00BF48DC" w:rsidRPr="00BF48DC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4"/>
          <w:szCs w:val="24"/>
        </w:rPr>
      </w:pPr>
    </w:p>
    <w:p w:rsidRDefault="009C079C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I</w:t>
      </w:r>
      <w:r w:rsidR="00AB1EA2" w:rsidRPr="00AB1EA2">
        <w:rPr>
          <w:sz w:val="24"/>
          <w:szCs w:val="24"/>
        </w:rPr>
        <w:t>I.</w:t>
      </w:r>
      <w:r w:rsidR="00AB1EA2" w:rsidRPr="00AB1EA2">
        <w:rPr>
          <w:sz w:val="24"/>
          <w:szCs w:val="24"/>
        </w:rPr>
        <w:tab/>
        <w:t xml:space="preserve">Iznos naveden u točki </w:t>
      </w:r>
      <w:r>
        <w:rPr>
          <w:sz w:val="24"/>
          <w:szCs w:val="24"/>
        </w:rPr>
        <w:t>I</w:t>
      </w:r>
      <w:r w:rsidR="00AB1EA2" w:rsidRPr="00AB1EA2">
        <w:rPr>
          <w:sz w:val="24"/>
          <w:szCs w:val="24"/>
        </w:rPr>
        <w:t>I.</w:t>
      </w:r>
      <w:r>
        <w:rPr>
          <w:sz w:val="24"/>
          <w:szCs w:val="24"/>
        </w:rPr>
        <w:t xml:space="preserve"> izreke</w:t>
      </w:r>
      <w:r w:rsidR="00AB1EA2" w:rsidRPr="00AB1EA2">
        <w:rPr>
          <w:sz w:val="24"/>
          <w:szCs w:val="24"/>
        </w:rPr>
        <w:t xml:space="preserve"> ovog rješenja zainteresirane osobe su dužne uplatiti na prolazni depozit Trgovačkog suda u Rijeci koji se vodi kod Hrvatske poštanske banke d.d. Zagreb broj HR59 2390 0011 3000 0270 3 s naznakom </w:t>
      </w:r>
      <w:r w:rsidR="00BF48DC">
        <w:rPr>
          <w:sz w:val="24"/>
          <w:szCs w:val="24"/>
        </w:rPr>
        <w:t>St-268</w:t>
      </w:r>
      <w:r w:rsidR="004D7F92">
        <w:rPr>
          <w:sz w:val="24"/>
          <w:szCs w:val="24"/>
        </w:rPr>
        <w:t>/14</w:t>
      </w:r>
      <w:r w:rsidR="007B5055">
        <w:rPr>
          <w:sz w:val="24"/>
          <w:szCs w:val="24"/>
        </w:rPr>
        <w:t>.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textAlignment w:val="baseline"/>
      </w:pPr>
    </w:p>
    <w:p w:rsidRDefault="00BF48DC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rPr>
          <w:sz w:val="24"/>
          <w:szCs w:val="24"/>
        </w:rPr>
        <w:t>III</w:t>
      </w:r>
      <w:r w:rsidR="00AB1EA2" w:rsidRPr="00AB1EA2">
        <w:rPr>
          <w:sz w:val="24"/>
          <w:szCs w:val="24"/>
        </w:rPr>
        <w:t>.</w:t>
      </w:r>
      <w:r w:rsidR="00AB1EA2" w:rsidRPr="00AB1EA2">
        <w:rPr>
          <w:sz w:val="24"/>
          <w:szCs w:val="24"/>
        </w:rPr>
        <w:tab/>
        <w:t xml:space="preserve">Ako zainteresirane osobe ne postupe po točki </w:t>
      </w:r>
      <w:r w:rsidR="009C079C">
        <w:rPr>
          <w:sz w:val="24"/>
          <w:szCs w:val="24"/>
        </w:rPr>
        <w:t>I</w:t>
      </w:r>
      <w:r w:rsidR="00AB1EA2" w:rsidRPr="00AB1EA2">
        <w:rPr>
          <w:sz w:val="24"/>
          <w:szCs w:val="24"/>
        </w:rPr>
        <w:t>I.</w:t>
      </w:r>
      <w:r w:rsidR="009C079C">
        <w:rPr>
          <w:sz w:val="24"/>
          <w:szCs w:val="24"/>
        </w:rPr>
        <w:t xml:space="preserve"> izreke</w:t>
      </w:r>
      <w:r w:rsidR="00AB1EA2" w:rsidRPr="00AB1EA2">
        <w:rPr>
          <w:sz w:val="24"/>
          <w:szCs w:val="24"/>
        </w:rPr>
        <w:t xml:space="preserve"> ovog rješenja, donijet će se rješenje o otvaranju i zaključenju stečajnog postupka nad trgovačkim društvom</w:t>
      </w:r>
      <w:r w:rsidR="003209A7">
        <w:rPr>
          <w:sz w:val="24"/>
          <w:szCs w:val="24"/>
        </w:rPr>
        <w:t xml:space="preserve"> </w:t>
      </w:r>
      <w:r w:rsidRPr="00BF48DC">
        <w:rPr>
          <w:sz w:val="24"/>
          <w:szCs w:val="24"/>
        </w:rPr>
        <w:t>C. L. STUDIO d.o.o. Pula, Ciscuttijeva 18, OIB: 39004230991</w:t>
      </w:r>
      <w:r w:rsidR="009C079C">
        <w:rPr>
          <w:sz w:val="24"/>
          <w:szCs w:val="24"/>
        </w:rPr>
        <w:t xml:space="preserve">. </w:t>
      </w:r>
    </w:p>
    <w:p w:rsidRDefault="00AB1EA2" w:rsidP="009C079C" w:rsidR="00AB1EA2" w:rsidRPr="00AB1EA2">
      <w:pPr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</w:p>
    <w:p w:rsidRDefault="00AB1EA2" w:rsidP="00AB1EA2" w:rsidR="00AB1EA2" w:rsidRPr="00AB1EA2">
      <w:pPr>
        <w:keepNext/>
        <w:overflowPunct w:val="false"/>
        <w:autoSpaceDE w:val="false"/>
        <w:autoSpaceDN w:val="false"/>
        <w:adjustRightInd w:val="false"/>
        <w:ind w:left="180"/>
        <w:jc w:val="center"/>
        <w:textAlignment w:val="baseline"/>
        <w:outlineLvl w:val="1"/>
        <w:rPr>
          <w:b/>
          <w:sz w:val="24"/>
          <w:szCs w:val="24"/>
        </w:rPr>
      </w:pPr>
      <w:r w:rsidRPr="00AB1EA2">
        <w:rPr>
          <w:b/>
          <w:sz w:val="24"/>
          <w:szCs w:val="24"/>
        </w:rPr>
        <w:t>Obrazloženje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ind w:firstLine="540" w:left="180"/>
        <w:jc w:val="both"/>
        <w:textAlignment w:val="baseline"/>
        <w:rPr>
          <w:sz w:val="24"/>
          <w:szCs w:val="24"/>
        </w:rPr>
      </w:pPr>
    </w:p>
    <w:p w:rsidRDefault="003209A7" w:rsidP="004D7F92" w:rsid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Predlagatelji</w:t>
      </w:r>
      <w:r w:rsidR="009C079C">
        <w:rPr>
          <w:sz w:val="24"/>
          <w:szCs w:val="24"/>
        </w:rPr>
        <w:t>ca j</w:t>
      </w:r>
      <w:r w:rsidR="00BF48DC">
        <w:rPr>
          <w:sz w:val="24"/>
          <w:szCs w:val="24"/>
        </w:rPr>
        <w:t>e 14. listopada</w:t>
      </w:r>
      <w:r w:rsidR="004D7F92">
        <w:rPr>
          <w:sz w:val="24"/>
          <w:szCs w:val="24"/>
        </w:rPr>
        <w:t xml:space="preserve"> 2014. </w:t>
      </w:r>
      <w:r w:rsidR="004D7F92" w:rsidRPr="004D7F92">
        <w:rPr>
          <w:sz w:val="24"/>
          <w:szCs w:val="24"/>
        </w:rPr>
        <w:t>podnijela prijedlog za pokretanje  stečajnog postupka nad uvodno</w:t>
      </w:r>
      <w:r w:rsidR="00BF48DC">
        <w:rPr>
          <w:sz w:val="24"/>
          <w:szCs w:val="24"/>
        </w:rPr>
        <w:t xml:space="preserve"> označenim dužnikom te je sud 2. veljače</w:t>
      </w:r>
      <w:r w:rsidR="00D55749">
        <w:rPr>
          <w:sz w:val="24"/>
          <w:szCs w:val="24"/>
        </w:rPr>
        <w:t xml:space="preserve"> 2015</w:t>
      </w:r>
      <w:r w:rsidR="004D7F92" w:rsidRPr="004D7F92">
        <w:rPr>
          <w:sz w:val="24"/>
          <w:szCs w:val="24"/>
        </w:rPr>
        <w:t xml:space="preserve">. donio rješenje kojim se pokreće prethodni postupak radi utvrđivanja uvjeta za otvaranje stečajnog postupka. </w:t>
      </w:r>
    </w:p>
    <w:p w:rsidRDefault="00BF48DC" w:rsidP="00BF48DC" w:rsidR="00FC02C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U</w:t>
      </w:r>
      <w:r w:rsidRPr="00BF48DC">
        <w:rPr>
          <w:sz w:val="24"/>
          <w:szCs w:val="24"/>
        </w:rPr>
        <w:t xml:space="preserve"> provedenom prethodnom postupku </w:t>
      </w:r>
      <w:r>
        <w:rPr>
          <w:sz w:val="24"/>
          <w:szCs w:val="24"/>
        </w:rPr>
        <w:t>za privremenu stečajnu upraviteljicu imenovana je Ljubica Juranović Skočić iz čijeg izvješća (list 44 do 50 spisa)</w:t>
      </w:r>
      <w:r w:rsidR="00FC02CF">
        <w:rPr>
          <w:sz w:val="24"/>
          <w:szCs w:val="24"/>
        </w:rPr>
        <w:t xml:space="preserve">. </w:t>
      </w:r>
    </w:p>
    <w:p w:rsidRDefault="00FC02CF" w:rsidP="00FC02CF" w:rsidR="00CB6BE6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FC02CF">
        <w:rPr>
          <w:sz w:val="24"/>
          <w:szCs w:val="24"/>
        </w:rPr>
        <w:t>Iz izvješća privrem</w:t>
      </w:r>
      <w:r w:rsidR="00137C01">
        <w:rPr>
          <w:sz w:val="24"/>
          <w:szCs w:val="24"/>
        </w:rPr>
        <w:t xml:space="preserve">ene stečajne upraviteljice od 24. lipnja 2015. (list 44 do 50 spisa) proizlazi da je kod dužnika ostvaren stečajni razlog nesposobnosti za plaćanje iz čl. 4. st. 6. </w:t>
      </w:r>
      <w:r w:rsidR="00137C01" w:rsidRPr="00137C01">
        <w:rPr>
          <w:sz w:val="24"/>
          <w:szCs w:val="24"/>
        </w:rPr>
        <w:t>Stečajnog zakona ("Narodne novine" broj  44/96, 29/99, 129/00, 123/03, 82/06, 116/10, 25/12 i 133/12; dalje: SZ)</w:t>
      </w:r>
      <w:r w:rsidRPr="00FC02CF">
        <w:rPr>
          <w:sz w:val="24"/>
          <w:szCs w:val="24"/>
        </w:rPr>
        <w:t xml:space="preserve"> </w:t>
      </w:r>
      <w:r w:rsidR="00137C01">
        <w:rPr>
          <w:sz w:val="24"/>
          <w:szCs w:val="24"/>
        </w:rPr>
        <w:t xml:space="preserve"> jer se dužnikov račun nalazi u neprekidnoj blokadi duže od 60 dana. </w:t>
      </w:r>
    </w:p>
    <w:p w:rsidRDefault="00CB6BE6" w:rsidP="00FC02CF" w:rsidR="00CB6BE6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 obzirom na obrazloženo </w:t>
      </w:r>
      <w:r w:rsidR="00FC02CF" w:rsidRPr="00FC02CF">
        <w:rPr>
          <w:sz w:val="24"/>
          <w:szCs w:val="24"/>
        </w:rPr>
        <w:t xml:space="preserve">i dokumentirano izvješće privremene stečajne upraviteljice te dokumentaciju koja se nalazi u spisu iz koje je vidljivo da </w:t>
      </w:r>
      <w:r w:rsidR="00137C01">
        <w:rPr>
          <w:sz w:val="24"/>
          <w:szCs w:val="24"/>
        </w:rPr>
        <w:t xml:space="preserve">je na dan izdavanja Potvrde FINE (čl. 4. </w:t>
      </w:r>
      <w:r>
        <w:rPr>
          <w:sz w:val="24"/>
          <w:szCs w:val="24"/>
        </w:rPr>
        <w:t>s</w:t>
      </w:r>
      <w:r w:rsidR="00137C01">
        <w:rPr>
          <w:sz w:val="24"/>
          <w:szCs w:val="24"/>
        </w:rPr>
        <w:t xml:space="preserve">t. 9. SZ-a) na dužnikovim računima i novčanim sredstvima evidentirano 1713 dana neprekidne blokade te da nepodmirene obveze na dan </w:t>
      </w:r>
      <w:r w:rsidR="00137C01">
        <w:rPr>
          <w:sz w:val="24"/>
          <w:szCs w:val="24"/>
        </w:rPr>
        <w:lastRenderedPageBreak/>
        <w:t>izdavanja potvrde iznose 5.464.650,23 kn</w:t>
      </w:r>
      <w:r w:rsidR="00FC02CF" w:rsidRPr="00FC02CF">
        <w:rPr>
          <w:sz w:val="24"/>
          <w:szCs w:val="24"/>
        </w:rPr>
        <w:t xml:space="preserve">, ovaj sud je utvrdio da </w:t>
      </w:r>
      <w:r w:rsidR="00137C01">
        <w:rPr>
          <w:sz w:val="24"/>
          <w:szCs w:val="24"/>
        </w:rPr>
        <w:t>je dužnik ne</w:t>
      </w:r>
      <w:r>
        <w:rPr>
          <w:sz w:val="24"/>
          <w:szCs w:val="24"/>
        </w:rPr>
        <w:t xml:space="preserve">sposoban za plaćanje čime je ostvaren razlog za otvaranje stečajnog postupka iz čl. 4. st. 6. SZ-a. </w:t>
      </w:r>
      <w:r w:rsidR="00137C01">
        <w:rPr>
          <w:sz w:val="24"/>
          <w:szCs w:val="24"/>
        </w:rPr>
        <w:t xml:space="preserve"> </w:t>
      </w:r>
    </w:p>
    <w:p w:rsidRDefault="00BF48DC" w:rsidP="00BF48DC" w:rsidR="00BF48DC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BF48DC">
        <w:rPr>
          <w:sz w:val="24"/>
          <w:szCs w:val="24"/>
        </w:rPr>
        <w:t xml:space="preserve">Međutim, tijekom prethodnog postupka </w:t>
      </w:r>
      <w:r w:rsidR="00CB6BE6">
        <w:rPr>
          <w:sz w:val="24"/>
          <w:szCs w:val="24"/>
        </w:rPr>
        <w:t xml:space="preserve">nije </w:t>
      </w:r>
      <w:r w:rsidRPr="00BF48DC">
        <w:rPr>
          <w:sz w:val="24"/>
          <w:szCs w:val="24"/>
        </w:rPr>
        <w:t xml:space="preserve">utvrđeno </w:t>
      </w:r>
      <w:r w:rsidR="00CB6BE6">
        <w:rPr>
          <w:sz w:val="24"/>
          <w:szCs w:val="24"/>
        </w:rPr>
        <w:t>da dužnik i</w:t>
      </w:r>
      <w:r w:rsidRPr="00BF48DC">
        <w:rPr>
          <w:sz w:val="24"/>
          <w:szCs w:val="24"/>
        </w:rPr>
        <w:t xml:space="preserve">ma imovinu koja bi ušla u stečajnu masu i koja bi bila dovoljna za namirenje troškova stečajnog postupka. </w:t>
      </w:r>
      <w:r w:rsidR="00CB6BE6">
        <w:rPr>
          <w:sz w:val="24"/>
          <w:szCs w:val="24"/>
        </w:rPr>
        <w:t xml:space="preserve">Naime, stečajna upraviteljica nije bila u mogućnosti utvrditi od čega se sastoji dužnikova nematerijalna imovina jer joj nisu bile dostupne analitičke knjigovodstvene evidencije niti dužnikov popis imovine. U tom smislu se napominje da je dužnikov zastupnik po zakonu pozvan na saslušanje radi davanja obavijesti o njegovoj imovini u smislu odredbe čl. 109. </w:t>
      </w:r>
      <w:r w:rsidR="008146F9">
        <w:rPr>
          <w:sz w:val="24"/>
          <w:szCs w:val="24"/>
        </w:rPr>
        <w:t>s</w:t>
      </w:r>
      <w:r w:rsidR="00CB6BE6">
        <w:rPr>
          <w:sz w:val="24"/>
          <w:szCs w:val="24"/>
        </w:rPr>
        <w:t xml:space="preserve">t. 1. </w:t>
      </w:r>
      <w:r w:rsidR="008146F9">
        <w:rPr>
          <w:sz w:val="24"/>
          <w:szCs w:val="24"/>
        </w:rPr>
        <w:t>u</w:t>
      </w:r>
      <w:r w:rsidR="00CB6BE6">
        <w:rPr>
          <w:sz w:val="24"/>
          <w:szCs w:val="24"/>
        </w:rPr>
        <w:t xml:space="preserve"> vezi s čl. 106. </w:t>
      </w:r>
      <w:r w:rsidR="008146F9">
        <w:rPr>
          <w:sz w:val="24"/>
          <w:szCs w:val="24"/>
        </w:rPr>
        <w:t>i</w:t>
      </w:r>
      <w:r w:rsidR="00CB6BE6">
        <w:rPr>
          <w:sz w:val="24"/>
          <w:szCs w:val="24"/>
        </w:rPr>
        <w:t xml:space="preserve"> čl. 107. SZ-a, međutim, dostava poziva se vratila s naznakom „obaviješten, nije podigao pošiljku“. S obzirom na nemogućnost dostave poziva dužnikovom zastupniku po zakonu, ovaj sud je radi ekonomičnosti postupka i sprječavanja stvaranja daljnjih troškova odustao od dužnikovog saslušanja.</w:t>
      </w:r>
    </w:p>
    <w:p w:rsidRDefault="00BF48DC" w:rsidP="00BF48DC" w:rsidR="00BF48DC" w:rsidRPr="00BF48DC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BF48DC">
        <w:rPr>
          <w:sz w:val="24"/>
          <w:szCs w:val="24"/>
        </w:rPr>
        <w:t>Prema odredbi čl. 132. st. 1. Stečajnog zakona („Narodne novine“ broj 71/15; dalje: SZ/15) koja se odredba primjenjuje temeljem čl. 441. st. 2. SZ/15</w:t>
      </w:r>
      <w:r w:rsidR="00CB6BE6">
        <w:rPr>
          <w:sz w:val="24"/>
          <w:szCs w:val="24"/>
        </w:rPr>
        <w:t>,</w:t>
      </w:r>
      <w:r w:rsidRPr="00BF48DC">
        <w:rPr>
          <w:sz w:val="24"/>
          <w:szCs w:val="24"/>
        </w:rPr>
        <w:t xml:space="preserve">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BF48DC" w:rsidP="00BF48DC" w:rsidR="00BF48DC" w:rsidRPr="00BF48DC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BF48DC">
        <w:rPr>
          <w:sz w:val="24"/>
          <w:szCs w:val="24"/>
        </w:rPr>
        <w:t>Ako pozvane osobe ne predujme traženi iznos, sud će donijeti rješenje o otvaranju i zaključenju stečajnoga postupka (čl. 132. st. 2. SZ/05).</w:t>
      </w:r>
    </w:p>
    <w:p w:rsidRDefault="00BF48DC" w:rsidP="00BF48DC" w:rsidR="00BF48DC" w:rsidRPr="00BF48DC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BF48DC">
        <w:rPr>
          <w:sz w:val="24"/>
          <w:szCs w:val="24"/>
        </w:rPr>
        <w:t>Ovaj sud smatra da bi se za eventualno vođenje stečajnog postupk</w:t>
      </w:r>
      <w:r w:rsidR="00CB6BE6">
        <w:rPr>
          <w:sz w:val="24"/>
          <w:szCs w:val="24"/>
        </w:rPr>
        <w:t>a trebalo predujmiti iznos od 50</w:t>
      </w:r>
      <w:r w:rsidRPr="00BF48DC">
        <w:rPr>
          <w:sz w:val="24"/>
          <w:szCs w:val="24"/>
        </w:rPr>
        <w:t>.</w:t>
      </w:r>
      <w:r w:rsidR="00CB6BE6">
        <w:rPr>
          <w:sz w:val="24"/>
          <w:szCs w:val="24"/>
        </w:rPr>
        <w:t>000,00 kn od čega bi iznos od 20</w:t>
      </w:r>
      <w:r w:rsidRPr="00BF48DC">
        <w:rPr>
          <w:sz w:val="24"/>
          <w:szCs w:val="24"/>
        </w:rPr>
        <w:t>.000,00 kn predstavljao bruto trošak nagrade s</w:t>
      </w:r>
      <w:r w:rsidR="00CB6BE6">
        <w:rPr>
          <w:sz w:val="24"/>
          <w:szCs w:val="24"/>
        </w:rPr>
        <w:t>tečajnom upravitelju, iznos od 4</w:t>
      </w:r>
      <w:r w:rsidRPr="00BF48DC">
        <w:rPr>
          <w:sz w:val="24"/>
          <w:szCs w:val="24"/>
        </w:rPr>
        <w:t>.000,00 kn trošak osiguranja stečajnog upravitelja o</w:t>
      </w:r>
      <w:r w:rsidR="00CB6BE6">
        <w:rPr>
          <w:sz w:val="24"/>
          <w:szCs w:val="24"/>
        </w:rPr>
        <w:t>d odgovornosti, iznos od 4</w:t>
      </w:r>
      <w:r w:rsidRPr="00BF48DC">
        <w:rPr>
          <w:sz w:val="24"/>
          <w:szCs w:val="24"/>
        </w:rPr>
        <w:t>.000,00 kn stvarni trošak stečajnog upravitelja,  iznos od 1.000,00 kn trošak otvaranja i zatvaranja računa kod poslovne banke te izrade žiga i ovjere potpisa stečajnog upravitelja</w:t>
      </w:r>
      <w:r w:rsidR="00CB6BE6">
        <w:rPr>
          <w:sz w:val="24"/>
          <w:szCs w:val="24"/>
        </w:rPr>
        <w:t>, iznos od 13.000,00 kn trošak vođenja knjigovodstva za narednih 6 mjeseci te iznos od 8.000,00 kn na ime troškova vođenja eventualnih sudskih postupka</w:t>
      </w:r>
      <w:r w:rsidRPr="00BF48DC">
        <w:rPr>
          <w:sz w:val="24"/>
          <w:szCs w:val="24"/>
        </w:rPr>
        <w:t xml:space="preserve">.    </w:t>
      </w:r>
    </w:p>
    <w:p w:rsidRDefault="00BF48DC" w:rsidP="00CB6BE6" w:rsidR="00BF48DC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BF48DC">
        <w:rPr>
          <w:sz w:val="24"/>
          <w:szCs w:val="24"/>
        </w:rPr>
        <w:t>Slijedom navedenog, primjenom odredbe čl. 132. st. 1. i 2. SZ/05 riješeno je kao u</w:t>
      </w:r>
      <w:r w:rsidR="00CB6BE6">
        <w:rPr>
          <w:sz w:val="24"/>
          <w:szCs w:val="24"/>
        </w:rPr>
        <w:t xml:space="preserve"> izreci</w:t>
      </w:r>
      <w:r w:rsidRPr="00BF48DC">
        <w:rPr>
          <w:sz w:val="24"/>
          <w:szCs w:val="24"/>
        </w:rPr>
        <w:t>.</w:t>
      </w:r>
    </w:p>
    <w:p w:rsidRDefault="009C079C" w:rsidP="004D7F92" w:rsidR="009C079C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403D27" w:rsidP="00403D27" w:rsidR="00403D27" w:rsidRPr="00070FF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71442">
        <w:rPr>
          <w:sz w:val="24"/>
          <w:szCs w:val="24"/>
        </w:rPr>
        <w:t>Rijeci</w:t>
      </w:r>
      <w:r w:rsidR="00CB6BE6">
        <w:rPr>
          <w:sz w:val="24"/>
          <w:szCs w:val="24"/>
        </w:rPr>
        <w:t xml:space="preserve"> 7</w:t>
      </w:r>
      <w:r w:rsidR="00957E3A">
        <w:rPr>
          <w:sz w:val="24"/>
          <w:szCs w:val="24"/>
        </w:rPr>
        <w:t xml:space="preserve">. </w:t>
      </w:r>
      <w:r w:rsidR="00354159">
        <w:rPr>
          <w:sz w:val="24"/>
          <w:szCs w:val="24"/>
        </w:rPr>
        <w:t>rujna</w:t>
      </w:r>
      <w:r w:rsidR="00957E3A">
        <w:rPr>
          <w:sz w:val="24"/>
          <w:szCs w:val="24"/>
        </w:rPr>
        <w:t xml:space="preserve"> 201</w:t>
      </w:r>
      <w:r w:rsidR="00E71442">
        <w:rPr>
          <w:sz w:val="24"/>
          <w:szCs w:val="24"/>
        </w:rPr>
        <w:t>5</w:t>
      </w:r>
      <w:r w:rsidR="00957E3A">
        <w:rPr>
          <w:sz w:val="24"/>
          <w:szCs w:val="24"/>
        </w:rPr>
        <w:t>.</w:t>
      </w:r>
    </w:p>
    <w:p w:rsidRDefault="00403D27" w:rsidP="00382AF0" w:rsidR="00AC478A">
      <w:pPr>
        <w:jc w:val="both"/>
        <w:rPr>
          <w:sz w:val="24"/>
          <w:szCs w:val="24"/>
        </w:rPr>
      </w:pPr>
      <w:r w:rsidRPr="00070FF4">
        <w:rPr>
          <w:sz w:val="24"/>
          <w:szCs w:val="24"/>
        </w:rPr>
        <w:t xml:space="preserve">                                                  </w:t>
      </w:r>
    </w:p>
    <w:p w:rsidRDefault="00382AF0" w:rsidP="00382AF0" w:rsidR="00403D27" w:rsidRPr="00382A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403D27" w:rsidRPr="00070FF4">
        <w:rPr>
          <w:b/>
          <w:szCs w:val="24"/>
        </w:rPr>
        <w:tab/>
        <w:t xml:space="preserve"> </w:t>
      </w:r>
      <w:r>
        <w:rPr>
          <w:b/>
          <w:szCs w:val="24"/>
        </w:rPr>
        <w:t xml:space="preserve">                              </w:t>
      </w:r>
      <w:r w:rsidR="00AC478A">
        <w:rPr>
          <w:b/>
          <w:szCs w:val="24"/>
        </w:rPr>
        <w:t xml:space="preserve">                                                        </w:t>
      </w:r>
      <w:r w:rsidR="00403D27" w:rsidRPr="00382AF0">
        <w:rPr>
          <w:sz w:val="24"/>
          <w:szCs w:val="24"/>
        </w:rPr>
        <w:t>Stečajn</w:t>
      </w:r>
      <w:r w:rsidR="0008283C" w:rsidRPr="00382AF0">
        <w:rPr>
          <w:sz w:val="24"/>
          <w:szCs w:val="24"/>
        </w:rPr>
        <w:t>a</w:t>
      </w:r>
      <w:r w:rsidR="00403D27" w:rsidRPr="00382AF0">
        <w:rPr>
          <w:sz w:val="24"/>
          <w:szCs w:val="24"/>
        </w:rPr>
        <w:t xml:space="preserve"> su</w:t>
      </w:r>
      <w:r w:rsidR="0008283C" w:rsidRPr="00382AF0">
        <w:rPr>
          <w:sz w:val="24"/>
          <w:szCs w:val="24"/>
        </w:rPr>
        <w:t>tkinja</w:t>
      </w:r>
    </w:p>
    <w:p w:rsidRDefault="00403D27" w:rsidP="00403D27" w:rsidR="00403D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   Ema Brdovčak</w:t>
      </w:r>
    </w:p>
    <w:p w:rsidRDefault="00403D27" w:rsidP="00403D27" w:rsidR="00403D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03D27" w:rsidP="00403D27" w:rsidR="00403D2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45574" w:rsidP="00403D27" w:rsid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45574" w:rsidP="00403D27" w:rsid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03D27" w:rsidP="00403D27" w:rsidR="00403D27" w:rsidRP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445574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382AF0" w:rsidP="00403D27" w:rsidR="00403D27" w:rsidRPr="00070FF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>Protiv ovog r</w:t>
      </w:r>
      <w:r w:rsidR="00403D27"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 w:rsidR="00957E3A">
        <w:rPr>
          <w:rFonts w:hAnsi="Times New Roman" w:ascii="Times New Roman"/>
          <w:b w:val="false"/>
          <w:color w:val="auto"/>
          <w:szCs w:val="24"/>
        </w:rPr>
        <w:t xml:space="preserve">je žalba u roku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od </w:t>
      </w:r>
      <w:r w:rsidR="00957E3A">
        <w:rPr>
          <w:rFonts w:hAnsi="Times New Roman" w:ascii="Times New Roman"/>
          <w:b w:val="false"/>
          <w:color w:val="auto"/>
          <w:szCs w:val="24"/>
        </w:rPr>
        <w:t>8 dana</w:t>
      </w:r>
      <w:r>
        <w:rPr>
          <w:rFonts w:hAnsi="Times New Roman" w:ascii="Times New Roman"/>
          <w:b w:val="false"/>
          <w:color w:val="auto"/>
          <w:szCs w:val="24"/>
        </w:rPr>
        <w:t xml:space="preserve"> od proteka osmog dana od dana objave </w:t>
      </w:r>
      <w:r w:rsidR="00354159" w:rsidRPr="00354159">
        <w:rPr>
          <w:rFonts w:hAnsi="Times New Roman" w:ascii="Times New Roman"/>
          <w:b w:val="false"/>
          <w:color w:val="auto"/>
          <w:szCs w:val="24"/>
        </w:rPr>
        <w:t xml:space="preserve">rješenja na mrežnoj stranici e-oglasna </w:t>
      </w:r>
      <w:r w:rsidR="00354159">
        <w:rPr>
          <w:rFonts w:hAnsi="Times New Roman" w:ascii="Times New Roman"/>
          <w:b w:val="false"/>
          <w:color w:val="auto"/>
          <w:szCs w:val="24"/>
        </w:rPr>
        <w:t>ploča.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Žalba se podnosi ovom sudu u dva istovjetna primjerka, a o  žalbi odlučuje Visoki trgovački sud Republike Hrvatske</w:t>
      </w:r>
      <w:r>
        <w:rPr>
          <w:rFonts w:hAnsi="Times New Roman" w:ascii="Times New Roman"/>
          <w:b w:val="false"/>
          <w:color w:val="auto"/>
          <w:szCs w:val="24"/>
        </w:rPr>
        <w:t>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403D27" w:rsidP="00403D27" w:rsidR="00403D27" w:rsidRPr="00A1192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Pr="00A11921">
        <w:rPr>
          <w:rFonts w:hAnsi="Times New Roman" w:ascii="Times New Roman"/>
          <w:b w:val="false"/>
          <w:color w:val="auto"/>
          <w:szCs w:val="24"/>
        </w:rPr>
        <w:t xml:space="preserve">                           </w:t>
      </w:r>
    </w:p>
    <w:p w:rsidRDefault="00403D27" w:rsidP="00403D27" w:rsidR="00403D27"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</w:p>
    <w:p w:rsidRDefault="00403D27" w:rsidP="00403D27" w:rsidR="00403D27" w:rsidRPr="00A11921">
      <w:pPr>
        <w:rPr>
          <w:b/>
        </w:rPr>
      </w:pPr>
    </w:p>
    <w:p w:rsidRDefault="005727E6" w:rsidP="00403D27" w:rsidR="005727E6">
      <w:pPr>
        <w:rPr>
          <w:sz w:val="24"/>
          <w:szCs w:val="24"/>
        </w:rPr>
      </w:pPr>
    </w:p>
    <w:p w:rsidRDefault="00403D27" w:rsidP="00403D27" w:rsidR="00403D27" w:rsidRPr="00070FF4">
      <w:pPr>
        <w:rPr>
          <w:sz w:val="24"/>
          <w:szCs w:val="24"/>
        </w:rPr>
      </w:pPr>
      <w:r w:rsidRPr="00070FF4">
        <w:rPr>
          <w:sz w:val="24"/>
          <w:szCs w:val="24"/>
        </w:rPr>
        <w:t>DNA:</w:t>
      </w:r>
    </w:p>
    <w:p w:rsidRDefault="00403D27" w:rsidP="00403D27" w:rsidR="00403D27">
      <w:pPr>
        <w:rPr>
          <w:sz w:val="24"/>
          <w:szCs w:val="24"/>
        </w:rPr>
      </w:pPr>
    </w:p>
    <w:p w:rsidRDefault="00354159" w:rsidP="00403D27" w:rsidR="00403D27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E-</w:t>
      </w:r>
      <w:r w:rsidR="008F07B5">
        <w:rPr>
          <w:sz w:val="24"/>
          <w:szCs w:val="24"/>
        </w:rPr>
        <w:t xml:space="preserve"> o</w:t>
      </w:r>
      <w:r w:rsidR="00403D27">
        <w:rPr>
          <w:sz w:val="24"/>
          <w:szCs w:val="24"/>
        </w:rPr>
        <w:t xml:space="preserve">glasna ploča </w:t>
      </w:r>
    </w:p>
    <w:p w:rsidRDefault="008E5C63" w:rsidP="00403D27" w:rsidR="008E5C63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Spis u kal. 20 dana</w:t>
      </w:r>
    </w:p>
    <w:p w:rsidRDefault="00403D27" w:rsidP="00354159" w:rsidR="00403D27">
      <w:pPr>
        <w:ind w:left="720"/>
        <w:rPr>
          <w:sz w:val="24"/>
          <w:szCs w:val="24"/>
        </w:rPr>
      </w:pPr>
    </w:p>
    <w:p w:rsidRDefault="00FC799F" w:rsidP="001F40F6" w:rsidR="00FC799F">
      <w:pPr>
        <w:ind w:left="360"/>
        <w:rPr>
          <w:sz w:val="24"/>
          <w:szCs w:val="24"/>
        </w:rPr>
      </w:pPr>
    </w:p>
    <w:sectPr w:rsidSect="00F008C1" w:rsidR="00FC799F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D9" w:rsidR="006D4DD9">
      <w:r>
        <w:separator/>
      </w:r>
    </w:p>
  </w:endnote>
  <w:endnote w:id="0" w:type="continuationSeparator">
    <w:p w:rsidRDefault="006D4DD9" w:rsidR="006D4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8367479"/>
      <w:docPartObj>
        <w:docPartGallery w:val="Page Numbers (Bottom of Page)"/>
        <w:docPartUnique/>
      </w:docPartObj>
    </w:sdtPr>
    <w:sdtEndPr/>
    <w:sdtContent>
      <w:p w:rsidRDefault="00FF4002" w:rsidR="00FF40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C27">
          <w:rPr>
            <w:noProof/>
          </w:rPr>
          <w:t>3</w:t>
        </w:r>
        <w:r>
          <w:fldChar w:fldCharType="end"/>
        </w:r>
      </w:p>
    </w:sdtContent>
  </w:sdt>
  <w:p w:rsidRDefault="00F008C1" w:rsidR="00F008C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5561574"/>
      <w:docPartObj>
        <w:docPartGallery w:val="Page Numbers (Bottom of Page)"/>
        <w:docPartUnique/>
      </w:docPartObj>
    </w:sdtPr>
    <w:sdtEndPr/>
    <w:sdtContent>
      <w:p w:rsidRDefault="00FF4002" w:rsidR="00FF40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C27">
          <w:rPr>
            <w:noProof/>
          </w:rPr>
          <w:t>1</w:t>
        </w:r>
        <w:r>
          <w:fldChar w:fldCharType="end"/>
        </w:r>
      </w:p>
    </w:sdtContent>
  </w:sdt>
  <w:p w:rsidRDefault="00382AF0" w:rsidR="00382A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D9" w:rsidR="006D4DD9">
      <w:r>
        <w:separator/>
      </w:r>
    </w:p>
  </w:footnote>
  <w:footnote w:id="0" w:type="continuationSeparator">
    <w:p w:rsidRDefault="006D4DD9" w:rsidR="006D4D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5632" w:rsidP="00AF1FD6" w:rsidR="007956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5632" w:rsidR="007956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6BE6" w:rsidP="00C83971" w:rsidR="005F436E" w:rsidRPr="00C83971">
    <w:pPr>
      <w:pStyle w:val="Zaglavlje"/>
      <w:jc w:val="right"/>
      <w:rPr>
        <w:sz w:val="24"/>
        <w:szCs w:val="24"/>
      </w:rPr>
    </w:pPr>
    <w:r w:rsidRPr="00C83971">
      <w:rPr>
        <w:sz w:val="24"/>
        <w:szCs w:val="24"/>
      </w:rPr>
      <w:t>8 St-268/14-</w:t>
    </w:r>
    <w:r w:rsidR="00C83971">
      <w:rPr>
        <w:sz w:val="24"/>
        <w:szCs w:val="24"/>
      </w:rPr>
      <w:t>23</w:t>
    </w:r>
  </w:p>
  <w:p w:rsidRDefault="00795632" w:rsidP="00795632" w:rsidR="00795632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549" w:rsidP="00A45EAD" w:rsidR="00606549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06549" w:rsidP="00210E4E" w:rsidR="00606549" w:rsidRPr="00606549">
    <w:r w:rsidRPr="00606549">
      <w:rPr>
        <w:rFonts w:eastAsia="MS Mincho"/>
      </w:rPr>
      <w:t>REPUBLIKA HRVATSKA</w:t>
    </w:r>
  </w:p>
  <w:p w:rsidRDefault="00606549" w:rsidP="00210E4E" w:rsidR="00606549" w:rsidRPr="00606549">
    <w:r w:rsidRPr="00606549">
      <w:rPr>
        <w:rFonts w:eastAsia="MS Mincho"/>
      </w:rPr>
      <w:t>TRGOVAČKI SUD U RIJECI</w:t>
    </w:r>
  </w:p>
  <w:p w:rsidRDefault="00606549" w:rsidP="00606549" w:rsidR="00606549" w:rsidRPr="00606549">
    <w:pPr>
      <w:rPr>
        <w:rFonts w:eastAsia="MS Mincho"/>
      </w:rPr>
    </w:pPr>
    <w:r w:rsidRPr="00606549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D70A494A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1073938"/>
    <w:multiLevelType w:val="hybridMultilevel"/>
    <w:tmpl w:val="1E8656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5962074"/>
    <w:multiLevelType w:val="hybridMultilevel"/>
    <w:tmpl w:val="E7E6F360"/>
    <w:lvl w:tplc="336056F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5C9F0FD0"/>
    <w:multiLevelType w:val="hybridMultilevel"/>
    <w:tmpl w:val="D3863CD2"/>
    <w:lvl w:tplc="E8BACD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27"/>
    <w:rsid w:val="0007758F"/>
    <w:rsid w:val="0008283C"/>
    <w:rsid w:val="00092810"/>
    <w:rsid w:val="001143F7"/>
    <w:rsid w:val="00137C01"/>
    <w:rsid w:val="00157213"/>
    <w:rsid w:val="001D60FB"/>
    <w:rsid w:val="001F40F6"/>
    <w:rsid w:val="00252C08"/>
    <w:rsid w:val="00273CDE"/>
    <w:rsid w:val="002A2662"/>
    <w:rsid w:val="002B5CBE"/>
    <w:rsid w:val="002F1A74"/>
    <w:rsid w:val="002F7D57"/>
    <w:rsid w:val="003209A7"/>
    <w:rsid w:val="00347BB4"/>
    <w:rsid w:val="00352B17"/>
    <w:rsid w:val="00354159"/>
    <w:rsid w:val="00360D6E"/>
    <w:rsid w:val="003736B7"/>
    <w:rsid w:val="00374ECE"/>
    <w:rsid w:val="00382AF0"/>
    <w:rsid w:val="00384B0A"/>
    <w:rsid w:val="003C2C80"/>
    <w:rsid w:val="003D14BC"/>
    <w:rsid w:val="003E2173"/>
    <w:rsid w:val="00403D27"/>
    <w:rsid w:val="00413AC0"/>
    <w:rsid w:val="0043680A"/>
    <w:rsid w:val="00445574"/>
    <w:rsid w:val="004B34CA"/>
    <w:rsid w:val="004B5115"/>
    <w:rsid w:val="004B7F3F"/>
    <w:rsid w:val="004D7F92"/>
    <w:rsid w:val="004E5469"/>
    <w:rsid w:val="004F022B"/>
    <w:rsid w:val="005071FA"/>
    <w:rsid w:val="00522F8C"/>
    <w:rsid w:val="005727E6"/>
    <w:rsid w:val="005A69E2"/>
    <w:rsid w:val="005F436E"/>
    <w:rsid w:val="00602879"/>
    <w:rsid w:val="00606549"/>
    <w:rsid w:val="006113DD"/>
    <w:rsid w:val="006864EC"/>
    <w:rsid w:val="006D380D"/>
    <w:rsid w:val="006D4DD9"/>
    <w:rsid w:val="006E1189"/>
    <w:rsid w:val="006E3CF0"/>
    <w:rsid w:val="006E4475"/>
    <w:rsid w:val="00707A36"/>
    <w:rsid w:val="007141AF"/>
    <w:rsid w:val="00771C1F"/>
    <w:rsid w:val="00795632"/>
    <w:rsid w:val="007A6843"/>
    <w:rsid w:val="007A7A18"/>
    <w:rsid w:val="007B3F07"/>
    <w:rsid w:val="007B5055"/>
    <w:rsid w:val="007C66FE"/>
    <w:rsid w:val="007D0282"/>
    <w:rsid w:val="007F45F5"/>
    <w:rsid w:val="008146F9"/>
    <w:rsid w:val="00840C48"/>
    <w:rsid w:val="0085070F"/>
    <w:rsid w:val="00873A67"/>
    <w:rsid w:val="00876B3A"/>
    <w:rsid w:val="008A6DA4"/>
    <w:rsid w:val="008A7B59"/>
    <w:rsid w:val="008B05F8"/>
    <w:rsid w:val="008E5C63"/>
    <w:rsid w:val="008F07B5"/>
    <w:rsid w:val="008F121C"/>
    <w:rsid w:val="00957E3A"/>
    <w:rsid w:val="00973548"/>
    <w:rsid w:val="009C079C"/>
    <w:rsid w:val="009F1FE6"/>
    <w:rsid w:val="00A03E1A"/>
    <w:rsid w:val="00AB1EA2"/>
    <w:rsid w:val="00AC478A"/>
    <w:rsid w:val="00AF1FD6"/>
    <w:rsid w:val="00AF552D"/>
    <w:rsid w:val="00B14C27"/>
    <w:rsid w:val="00B639DE"/>
    <w:rsid w:val="00BB6DB7"/>
    <w:rsid w:val="00BC10F4"/>
    <w:rsid w:val="00BE101F"/>
    <w:rsid w:val="00BF48DC"/>
    <w:rsid w:val="00C26C1C"/>
    <w:rsid w:val="00C4746D"/>
    <w:rsid w:val="00C54EB7"/>
    <w:rsid w:val="00C57AF6"/>
    <w:rsid w:val="00C83971"/>
    <w:rsid w:val="00CB6BE6"/>
    <w:rsid w:val="00CC65CB"/>
    <w:rsid w:val="00D12A6A"/>
    <w:rsid w:val="00D30A12"/>
    <w:rsid w:val="00D34B3F"/>
    <w:rsid w:val="00D55749"/>
    <w:rsid w:val="00D7547E"/>
    <w:rsid w:val="00DB06B8"/>
    <w:rsid w:val="00DE6450"/>
    <w:rsid w:val="00E16CF7"/>
    <w:rsid w:val="00E331B6"/>
    <w:rsid w:val="00E55738"/>
    <w:rsid w:val="00E66730"/>
    <w:rsid w:val="00E71442"/>
    <w:rsid w:val="00EF0290"/>
    <w:rsid w:val="00F008C1"/>
    <w:rsid w:val="00F2751E"/>
    <w:rsid w:val="00F53EE5"/>
    <w:rsid w:val="00F8007D"/>
    <w:rsid w:val="00F9501D"/>
    <w:rsid w:val="00FA16DF"/>
    <w:rsid w:val="00FC02CF"/>
    <w:rsid w:val="00FC799F"/>
    <w:rsid w:val="00FF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2AF0"/>
  </w:style>
  <w:style w:customStyle="true" w:styleId="ZaglavljeChar" w:type="character">
    <w:name w:val="Zaglavlje Char"/>
    <w:basedOn w:val="Zadanifontodlomka"/>
    <w:link w:val="Zaglavlje"/>
    <w:uiPriority w:val="99"/>
    <w:rsid w:val="007D0282"/>
  </w:style>
  <w:style w:styleId="Tekstbalonia" w:type="paragraph">
    <w:name w:val="Balloon Text"/>
    <w:basedOn w:val="Normal"/>
    <w:link w:val="TekstbaloniaChar"/>
    <w:rsid w:val="007D0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028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E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4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C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C2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C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C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2AF0"/>
  </w:style>
  <w:style w:customStyle="1" w:styleId="ZaglavljeChar" w:type="character">
    <w:name w:val="Zaglavlje Char"/>
    <w:basedOn w:val="Zadanifontodlomka"/>
    <w:link w:val="Zaglavlje"/>
    <w:uiPriority w:val="99"/>
    <w:rsid w:val="007D0282"/>
  </w:style>
  <w:style w:styleId="Tekstbalonia" w:type="paragraph">
    <w:name w:val="Balloon Text"/>
    <w:basedOn w:val="Normal"/>
    <w:link w:val="TekstbaloniaChar"/>
    <w:rsid w:val="007D0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028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E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4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C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C2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C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C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St-268/2014</izvorni_sadrzaj>
    <derivirana_varijabla naziv="DomainObject.Predmet.OznakaBroj_1">St-268/2014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 L. STUDIO d.o.o.  Pula</izvorni_sadrzaj>
    <derivirana_varijabla naziv="DomainObject.Predmet.ProtustrankaFormated_1">  C. L. STUDIO d.o.o.  Pula</derivirana_varijabla>
  </DomainObject.Predmet.ProtustrankaFormated>
  <DomainObject.Predmet.ProtustrankaFormatedOIB>
    <izvorni_sadrzaj>  C. L. STUDIO d.o.o.  Pula, OIB 39004230991</izvorni_sadrzaj>
    <derivirana_varijabla naziv="DomainObject.Predmet.ProtustrankaFormatedOIB_1">  C. L. STUDIO d.o.o.  Pula, OIB 39004230991</derivirana_varijabla>
  </DomainObject.Predmet.ProtustrankaFormatedOIB>
  <DomainObject.Predmet.ProtustrankaFormatedWithAdress>
    <izvorni_sadrzaj> C. L. STUDIO d.o.o.  Pula, Ciscuttijeva 18, 52100 Pula</izvorni_sadrzaj>
    <derivirana_varijabla naziv="DomainObject.Predmet.ProtustrankaFormatedWithAdress_1"> C. L. STUDIO d.o.o.  Pula, Ciscuttijeva 18, 52100 Pula</derivirana_varijabla>
  </DomainObject.Predmet.ProtustrankaFormatedWithAdress>
  <DomainObject.Predmet.ProtustrankaFormatedWithAdressOIB>
    <izvorni_sadrzaj> C. L. STUDIO d.o.o.  Pula, OIB 39004230991, Ciscuttijeva 18, 52100 Pula</izvorni_sadrzaj>
    <derivirana_varijabla naziv="DomainObject.Predmet.ProtustrankaFormatedWithAdressOIB_1"> C. L. STUDIO d.o.o.  Pula, OIB 39004230991, Ciscuttijeva 18, 52100 Pula</derivirana_varijabla>
  </DomainObject.Predmet.ProtustrankaFormatedWithAdressOIB>
  <DomainObject.Predmet.ProtustrankaWithAdress>
    <izvorni_sadrzaj>C. L. STUDIO d.o.o.  Pula Ciscuttijeva 18, 52100 Pula</izvorni_sadrzaj>
    <derivirana_varijabla naziv="DomainObject.Predmet.ProtustrankaWithAdress_1">C. L. STUDIO d.o.o.  Pula Ciscuttijeva 18, 52100 Pula</derivirana_varijabla>
  </DomainObject.Predmet.ProtustrankaWithAdress>
  <DomainObject.Predmet.ProtustrankaWithAdressOIB>
    <izvorni_sadrzaj>C. L. STUDIO d.o.o.  Pula, OIB 39004230991, Ciscuttijeva 18, 52100 Pula</izvorni_sadrzaj>
    <derivirana_varijabla naziv="DomainObject.Predmet.ProtustrankaWithAdressOIB_1">C. L. STUDIO d.o.o.  Pula, OIB 39004230991, Ciscuttijeva 18, 52100 Pula</derivirana_varijabla>
  </DomainObject.Predmet.ProtustrankaWithAdressOIB>
  <DomainObject.Predmet.ProtustrankaNazivFormated>
    <izvorni_sadrzaj>C. L. STUDIO d.o.o.  Pula</izvorni_sadrzaj>
    <derivirana_varijabla naziv="DomainObject.Predmet.ProtustrankaNazivFormated_1">C. L. STUDIO d.o.o.  Pula</derivirana_varijabla>
  </DomainObject.Predmet.ProtustrankaNazivFormated>
  <DomainObject.Predmet.ProtustrankaNazivFormatedOIB>
    <izvorni_sadrzaj>C. L. STUDIO d.o.o.  Pula, OIB 39004230991</izvorni_sadrzaj>
    <derivirana_varijabla naziv="DomainObject.Predmet.ProtustrankaNazivFormatedOIB_1">C. L. STUDIO d.o.o.  Pula, OIB 39004230991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C. L. STUDIO d.o.o.  Pula</item>
    </izvorni_sadrzaj>
    <derivirana_varijabla naziv="DomainObject.Predmet.ProtuStrankaListFormated_1">
      <item>C. L. STUDIO d.o.o.  Pula</item>
    </derivirana_varijabla>
  </DomainObject.Predmet.ProtuStrankaListFormated>
  <DomainObject.Predmet.ProtuStrankaListFormatedOIB>
    <izvorni_sadrzaj>
      <item>C. L. STUDIO d.o.o.  Pula, OIB 39004230991</item>
    </izvorni_sadrzaj>
    <derivirana_varijabla naziv="DomainObject.Predmet.ProtuStrankaListFormatedOIB_1">
      <item>C. L. STUDIO d.o.o.  Pula, OIB 39004230991</item>
    </derivirana_varijabla>
  </DomainObject.Predmet.ProtuStrankaListFormatedOIB>
  <DomainObject.Predmet.ProtuStrankaListFormatedWithAdress>
    <izvorni_sadrzaj>
      <item>C. L. STUDIO d.o.o.  Pula, Ciscuttijeva 18, 52100 Pula</item>
    </izvorni_sadrzaj>
    <derivirana_varijabla naziv="DomainObject.Predmet.ProtuStrankaListFormatedWithAdress_1">
      <item>C. L. STUDIO d.o.o.  Pula, Ciscuttijeva 18, 52100 Pula</item>
    </derivirana_varijabla>
  </DomainObject.Predmet.ProtuStrankaListFormatedWithAdress>
  <DomainObject.Predmet.ProtuStrankaListFormatedWithAdressOIB>
    <izvorni_sadrzaj>
      <item>C. L. STUDIO d.o.o.  Pula, OIB 39004230991, Ciscuttijeva 18, 52100 Pula</item>
    </izvorni_sadrzaj>
    <derivirana_varijabla naziv="DomainObject.Predmet.ProtuStrankaListFormatedWithAdressOIB_1">
      <item>C. L. STUDIO d.o.o.  Pula, OIB 39004230991, Ciscuttijeva 18, 52100 Pula</item>
    </derivirana_varijabla>
  </DomainObject.Predmet.ProtuStrankaListFormatedWithAdressOIB>
  <DomainObject.Predmet.ProtuStrankaListNazivFormated>
    <izvorni_sadrzaj>
      <item>C. L. STUDIO d.o.o.  Pula</item>
    </izvorni_sadrzaj>
    <derivirana_varijabla naziv="DomainObject.Predmet.ProtuStrankaListNazivFormated_1">
      <item>C. L. STUDIO d.o.o.  Pula</item>
    </derivirana_varijabla>
  </DomainObject.Predmet.ProtuStrankaListNazivFormated>
  <DomainObject.Predmet.ProtuStrankaListNazivFormatedOIB>
    <izvorni_sadrzaj>
      <item>C. L. STUDIO d.o.o.  Pula, OIB 39004230991</item>
    </izvorni_sadrzaj>
    <derivirana_varijabla naziv="DomainObject.Predmet.ProtuStrankaListNazivFormatedOIB_1">
      <item>C. L. STUDIO d.o.o.  Pula, OIB 39004230991</item>
    </derivirana_varijabla>
  </DomainObject.Predmet.ProtuStrankaListNazivFormatedOIB>
  <DomainObject.Predmet.OstaliListFormated>
    <izvorni_sadrzaj>
      <item>Mladen Ivančić</item>
      <item>Ljubica Juranović Skočić</item>
    </izvorni_sadrzaj>
    <derivirana_varijabla naziv="DomainObject.Predmet.OstaliListFormated_1">
      <item>Mladen Ivančić</item>
      <item>Ljubica Juranović Skočić</item>
    </derivirana_varijabla>
  </DomainObject.Predmet.OstaliListFormated>
  <DomainObject.Predmet.OstaliListFormatedOIB>
    <izvorni_sadrzaj>
      <item>Mladen Ivančić</item>
      <item>Ljubica Juranović Skočić, OIB 88499470397</item>
    </izvorni_sadrzaj>
    <derivirana_varijabla naziv="DomainObject.Predmet.OstaliListFormatedOIB_1">
      <item>Mladen Ivančić</item>
      <item>Ljubica Juranović Skočić, OIB 88499470397</item>
    </derivirana_varijabla>
  </DomainObject.Predmet.OstaliListFormatedOIB>
  <DomainObject.Predmet.OstaliListFormatedWithAdress>
    <izvorni_sadrzaj>
      <item>Mladen Ivančić, Ciscuttijeva 18, 52100 Pula</item>
      <item>Ljubica Juranović Skočić, Ćikovići 26/11, 51215 Kastav</item>
    </izvorni_sadrzaj>
    <derivirana_varijabla naziv="DomainObject.Predmet.OstaliListFormatedWithAdress_1">
      <item>Mladen Ivančić, Ciscuttijeva 18, 52100 Pula</item>
      <item>Ljubica Juranović Skočić, Ćikovići 26/11, 51215 Kastav</item>
    </derivirana_varijabla>
  </DomainObject.Predmet.OstaliListFormatedWithAdress>
  <DomainObject.Predmet.OstaliListFormatedWithAdressOIB>
    <izvorni_sadrzaj>
      <item>Mladen Ivančić, Ciscuttijeva 18, 52100 Pula</item>
      <item>Ljubica Juranović Skočić, OIB 88499470397, Ćikovići 26/11, 51215 Kastav</item>
    </izvorni_sadrzaj>
    <derivirana_varijabla naziv="DomainObject.Predmet.OstaliListFormatedWithAdressOIB_1">
      <item>Mladen Ivančić, Ciscuttijeva 18, 52100 Pula</item>
      <item>Ljubica Juranović Skočić, OIB 88499470397, Ćikovići 26/11, 51215 Kastav</item>
    </derivirana_varijabla>
  </DomainObject.Predmet.OstaliListFormatedWithAdressOIB>
  <DomainObject.Predmet.OstaliListNazivFormated>
    <izvorni_sadrzaj>
      <item>Mladen Ivančić</item>
      <item>Ljubica Juranović Skočić</item>
    </izvorni_sadrzaj>
    <derivirana_varijabla naziv="DomainObject.Predmet.OstaliListNazivFormated_1">
      <item>Mladen Ivančić</item>
      <item>Ljubica Juranović Skočić</item>
    </derivirana_varijabla>
  </DomainObject.Predmet.OstaliListNazivFormated>
  <DomainObject.Predmet.OstaliListNazivFormatedOIB>
    <izvorni_sadrzaj>
      <item>Mladen Ivančić</item>
      <item>Ljubica Juranović Skočić, OIB 88499470397</item>
    </izvorni_sadrzaj>
    <derivirana_varijabla naziv="DomainObject.Predmet.OstaliListNazivFormatedOIB_1">
      <item>Mladen Ivančić</item>
      <item>Ljubica Juranović Skočić, OIB 88499470397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C. L. STUDIO d.o.o.  Pula</izvorni_sadrzaj>
    <derivirana_varijabla naziv="DomainObject.Predmet.ProtustrankaIDrugi_1">C. L. STUDIO d.o.o.  Pula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C. L. STUDIO d.o.o.  Pula, OIB 39004230991, Ciscuttijeva 18, 52100 Pula</izvorni_sadrzaj>
    <derivirana_varijabla naziv="DomainObject.Predmet.ProtustrankaIDrugiAdressOIB_1">C. L. STUDIO d.o.o.  Pula, OIB 39004230991, Ciscuttijeva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C. L. STUDIO d.o.o.  Pula</item>
      <item>Mladen Ivančić</item>
      <item>Ljubica Juranović Skočić</item>
    </izvorni_sadrzaj>
    <derivirana_varijabla naziv="DomainObject.Predmet.SudioniciListNaziv_1">
      <item>FINA  Pula</item>
      <item>C. L. STUDIO d.o.o.  Pula</item>
      <item>Mladen Ivančić</item>
      <item>Ljubica Juranović Skočić</item>
    </derivirana_varijabla>
  </DomainObject.Predmet.SudioniciListNaziv>
  <DomainObject.Predmet.SudioniciListAdressOIB>
    <izvorni_sadrzaj>
      <item>FINA  Pula, OIB 85821130368, Giardini 5,52100 Pula</item>
      <item>C. L. STUDIO d.o.o.  Pula, OIB 39004230991, Ciscuttijeva 18,52100 Pula</item>
      <item>Mladen Ivančić, Ciscuttijeva 18,52100 Pula</item>
      <item>Ljubica Juranović Skočić, OIB 88499470397, Ćikovići 26/11,51215 Kastav</item>
    </izvorni_sadrzaj>
    <derivirana_varijabla naziv="DomainObject.Predmet.SudioniciListAdressOIB_1">
      <item>FINA  Pula, OIB 85821130368, Giardini 5,52100 Pula</item>
      <item>C. L. STUDIO d.o.o.  Pula, OIB 39004230991, Ciscuttijeva 18,52100 Pula</item>
      <item>Mladen Ivančić, Ciscuttijeva 18,52100 Pula</item>
      <item>Ljubica Juranović Skočić, OIB 88499470397, Ćikovići 26/11,51215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39004230991</item>
      <item>, OIB null</item>
      <item>, OIB 88499470397</item>
    </izvorni_sadrzaj>
    <derivirana_varijabla naziv="DomainObject.Predmet.SudioniciListNazivOIB_1">
      <item>, OIB 85821130368</item>
      <item>, OIB 39004230991</item>
      <item>, OIB null</item>
      <item>, OIB 88499470397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3D80FE-F078-4025-8453-DC19112491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795</properties:Words>
  <properties:Characters>4240</properties:Characters>
  <properties:Lines>96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2015-09-07T11:55:00Z</dcterms:created>
  <dc:creator>nmarkovic</dc:creator>
  <cp:lastModifiedBy>Renata Valić</cp:lastModifiedBy>
  <cp:lastPrinted>2015-09-09T07:24:00Z</cp:lastPrinted>
  <dcterms:modified xmlns:xsi="http://www.w3.org/2001/XMLSchema-instance" xsi:type="dcterms:W3CDTF">2015-09-09T07:40:00Z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