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770c" w14:paraId="72d770c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8517DB">
        <w:t>771</w:t>
      </w:r>
      <w:r w:rsidR="004F4133">
        <w:t>/13-</w:t>
      </w:r>
      <w:r w:rsidR="001F66C7">
        <w:t>1</w:t>
      </w:r>
      <w:r w:rsidR="008517DB">
        <w:t>48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8517DB" w:rsidP="008517DB" w:rsidR="008517DB">
      <w:pPr>
        <w:ind w:firstLine="720"/>
        <w:jc w:val="both"/>
      </w:pPr>
      <w:r w:rsidRPr="00D51F22">
        <w:t xml:space="preserve">Trgovački sud u Osijeku, po sucu mr. sc. Tihomiru Kovačeviću, kao stečajnom sucu, u stečajnom postupku nad dužnikom: LOTO d.o.o. za trgovinu i usluge u stečaju, Osijek, Europska avenija 6/I, MBS 050041370, OIB 55773622165, dana </w:t>
      </w:r>
      <w:r>
        <w:t>1</w:t>
      </w:r>
      <w:r w:rsidRPr="00D51F22">
        <w:t xml:space="preserve">. </w:t>
      </w:r>
      <w:r>
        <w:t>lipnj</w:t>
      </w:r>
      <w:r w:rsidRPr="00D51F22">
        <w:t>a 2018.</w:t>
      </w:r>
    </w:p>
    <w:p w:rsidRDefault="00111E95" w:rsidP="00397526" w:rsidR="00111E95">
      <w:pPr>
        <w:jc w:val="both"/>
      </w:pP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5F1C6C" w:rsidP="005F1C6C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</w:t>
      </w:r>
      <w:r w:rsidRPr="005F1C6C">
        <w:t>tečajnom upravitelju Dragutinu Romić, Čepin, Papuka 28, OIB 07423571519</w:t>
      </w:r>
      <w:r w:rsidR="00AD7D55">
        <w:t xml:space="preserve"> odobrava se nagrada za rad za obnašanje dužnosti stečajnog upravitelja u bruto iznosu od </w:t>
      </w:r>
      <w:r>
        <w:t>230.123,00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</w:t>
      </w:r>
      <w:r w:rsidR="005F3BCF">
        <w:t>m</w:t>
      </w:r>
      <w:r>
        <w:t xml:space="preserve"> upravitelj</w:t>
      </w:r>
      <w:r w:rsidR="005F3BCF">
        <w:t>u</w:t>
      </w:r>
      <w:r>
        <w:t xml:space="preserve"> da nakon pravomoćnosti ovoga rješenja isplati iznos iz točke 1. izreke ovoga rješenja s žiro-računa stečajnog dužnika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>Rješenjem ovoga suda broj 14 St-</w:t>
      </w:r>
      <w:r w:rsidR="005F3BCF">
        <w:t>771</w:t>
      </w:r>
      <w:r>
        <w:t>/13-</w:t>
      </w:r>
      <w:r w:rsidR="005F3BCF">
        <w:t>10</w:t>
      </w:r>
      <w:r>
        <w:t xml:space="preserve"> od </w:t>
      </w:r>
      <w:r w:rsidR="005F3BCF">
        <w:t>8</w:t>
      </w:r>
      <w:r>
        <w:t xml:space="preserve">.11.2013. godine otvoren je stečajni postupak nad dužnikom i imenovan je </w:t>
      </w:r>
      <w:r w:rsidR="005F3BCF">
        <w:t>Dragutin Romić</w:t>
      </w:r>
      <w:r>
        <w:t xml:space="preserve"> za stečajnog upravitelja.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>Stečajn</w:t>
      </w:r>
      <w:r w:rsidR="005F3BCF">
        <w:t>i</w:t>
      </w:r>
      <w:r>
        <w:t xml:space="preserve"> upravitelj je svojim podneskom od </w:t>
      </w:r>
      <w:r w:rsidR="005F3BCF">
        <w:t>30</w:t>
      </w:r>
      <w:r>
        <w:t>.</w:t>
      </w:r>
      <w:r w:rsidR="005F3BCF">
        <w:t>05</w:t>
      </w:r>
      <w:r>
        <w:t>.201</w:t>
      </w:r>
      <w:r w:rsidR="005F3BCF">
        <w:t>8</w:t>
      </w:r>
      <w:r>
        <w:t xml:space="preserve">., a budući je unovčena stečajna masa u ukupnom iznosu od </w:t>
      </w:r>
      <w:r w:rsidR="00D128B6">
        <w:t>2.858.900,00</w:t>
      </w:r>
      <w:r>
        <w:t xml:space="preserve"> kn, predloži</w:t>
      </w:r>
      <w:r w:rsidR="00D128B6">
        <w:t>o</w:t>
      </w:r>
      <w:r>
        <w:t xml:space="preserve"> je da </w:t>
      </w:r>
      <w:r w:rsidR="00D128B6">
        <w:t>mu</w:t>
      </w:r>
      <w:r>
        <w:t xml:space="preserve"> se odredi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9C4CA4">
        <w:t xml:space="preserve">je u ovom stečajnom postupku unovčena stečajna masa u ukupnom iznosu od </w:t>
      </w:r>
      <w:r w:rsidR="00D128B6" w:rsidRPr="00D128B6">
        <w:t xml:space="preserve">2.858.900,00 </w:t>
      </w:r>
      <w:r w:rsidR="009C4CA4">
        <w:t>kn</w:t>
      </w:r>
      <w:r w:rsidR="0068506A">
        <w:t>.</w:t>
      </w:r>
    </w:p>
    <w:p w:rsidRDefault="0068506A" w:rsidP="008D33C3" w:rsidR="0068506A">
      <w:pPr>
        <w:pStyle w:val="Tijeloteksta"/>
      </w:pPr>
    </w:p>
    <w:p w:rsidRDefault="0068506A" w:rsidP="008D33C3" w:rsidR="0068506A">
      <w:pPr>
        <w:pStyle w:val="Tijeloteksta"/>
      </w:pPr>
      <w:r>
        <w:tab/>
      </w:r>
    </w:p>
    <w:p w:rsidRDefault="009F7840" w:rsidP="008D33C3" w:rsidR="009F7840">
      <w:pPr>
        <w:pStyle w:val="Tijeloteksta"/>
      </w:pPr>
    </w:p>
    <w:p w:rsidRDefault="009F7840" w:rsidP="009F7840" w:rsidR="009F7840">
      <w:pPr>
        <w:ind w:firstLine="720"/>
        <w:jc w:val="both"/>
      </w:pPr>
      <w:r>
        <w:lastRenderedPageBreak/>
        <w:t>Temeljem odredbe čl. 94. Stečajnog zakona (NN 71/15</w:t>
      </w:r>
      <w:r w:rsidR="007D40A8">
        <w:t xml:space="preserve"> i 104/17) i odredbe čl. 7. i </w:t>
      </w:r>
      <w:r>
        <w:t>15. Uredbe o kriterijima i načinu obračuna i plaćanja nagrade stečajnim up</w:t>
      </w:r>
      <w:r w:rsidR="007D40A8">
        <w:t>raviteljima (NN 105/15) određen</w:t>
      </w:r>
      <w:r>
        <w:t xml:space="preserve"> je </w:t>
      </w:r>
      <w:r w:rsidR="007D40A8">
        <w:t>način obračuna</w:t>
      </w:r>
      <w:r>
        <w:t xml:space="preserve"> nagrad</w:t>
      </w:r>
      <w:r w:rsidR="007D40A8">
        <w:t>e stečajnom upravitelju</w:t>
      </w:r>
      <w:r w:rsidR="00A37A0A">
        <w:t>, te je</w:t>
      </w:r>
      <w:r>
        <w:t xml:space="preserve"> </w:t>
      </w:r>
      <w:r w:rsidR="00FF6786">
        <w:t xml:space="preserve">prema vrijednosti unovčene stečajne mase </w:t>
      </w:r>
      <w:r w:rsidR="00A37A0A">
        <w:t>u iznosu od 2.858.900,00 kn izračuna bruto nagrada i to</w:t>
      </w:r>
      <w:r w:rsidR="00FF6786">
        <w:t xml:space="preserve"> kako slijedi:</w:t>
      </w:r>
      <w:r w:rsidR="00210746">
        <w:t xml:space="preserve"> </w:t>
      </w:r>
      <w:r>
        <w:t xml:space="preserve">za iznos od 100.000,00 kn 16% što iznosi 16.000,00 kn, za daljnji iznos od 200.000,00 kn 12% što iznosi 24.000,00 kn, za daljnji iznos od 200.000,00 kn 10% što iznosi 20.000,00 kn, za daljnji iznos od </w:t>
      </w:r>
      <w:r w:rsidR="00EE1E64">
        <w:t>500.000,00</w:t>
      </w:r>
      <w:r w:rsidR="00210746">
        <w:t xml:space="preserve"> kn 8</w:t>
      </w:r>
      <w:r w:rsidR="006B32B4">
        <w:t xml:space="preserve"> % što iznosi </w:t>
      </w:r>
      <w:r w:rsidR="00EE1E64">
        <w:t>40.000,00</w:t>
      </w:r>
      <w:r w:rsidR="006B32B4">
        <w:t xml:space="preserve"> kn</w:t>
      </w:r>
      <w:r w:rsidR="00EE1E64">
        <w:t xml:space="preserve"> i za iznos od 1.859.900,00 kn 7 % što iznosi 130.123,00 kn</w:t>
      </w:r>
      <w:r w:rsidR="006B32B4">
        <w:t xml:space="preserve">, što ukupno bruto iznosi </w:t>
      </w:r>
      <w:r w:rsidR="004E78F6" w:rsidRPr="004E78F6">
        <w:t xml:space="preserve">230.123,00 </w:t>
      </w:r>
      <w:r w:rsidR="006B32B4">
        <w:t>kn.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</w:t>
      </w:r>
      <w:r w:rsidR="004E78F6">
        <w:t xml:space="preserve"> i 104/17</w:t>
      </w:r>
      <w:r>
        <w:t>) i odred</w:t>
      </w:r>
      <w:r w:rsidR="004E78F6">
        <w:t>be čl. 7.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7F5A50" w:rsidRPr="007F5A50">
        <w:t>1. lipnja 2018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7F5A50">
        <w:t>i</w:t>
      </w:r>
      <w:r>
        <w:t xml:space="preserve"> upravitelj</w:t>
      </w:r>
      <w:r w:rsidR="007F5A50">
        <w:t xml:space="preserve"> Dragutin Romić</w:t>
      </w:r>
    </w:p>
    <w:p w:rsidRDefault="001D65CD" w:rsidP="001D65CD" w:rsidR="001D65CD">
      <w:pPr>
        <w:numPr>
          <w:ilvl w:val="0"/>
          <w:numId w:val="5"/>
        </w:numPr>
        <w:jc w:val="both"/>
      </w:pPr>
      <w:r>
        <w:t>članovima odbora vjerovnika:</w:t>
      </w:r>
    </w:p>
    <w:p w:rsidRDefault="00350B85" w:rsidP="00350B85" w:rsidR="00350B85">
      <w:pPr>
        <w:pStyle w:val="Odlomakpopisa"/>
        <w:numPr>
          <w:ilvl w:val="0"/>
          <w:numId w:val="22"/>
        </w:numPr>
      </w:pPr>
      <w:r>
        <w:t xml:space="preserve">ŽDO GUO Osijek </w:t>
      </w:r>
    </w:p>
    <w:p w:rsidRDefault="00350B85" w:rsidP="00350B85" w:rsidR="00350B85">
      <w:pPr>
        <w:pStyle w:val="Odlomakpopisa"/>
        <w:numPr>
          <w:ilvl w:val="0"/>
          <w:numId w:val="22"/>
        </w:numPr>
      </w:pPr>
      <w:r>
        <w:t>A BANKA d.d. Ljubljana pravni slijednik BANKE CELJE d.d. Celje po Ante Gabre odvjetnik u Zagrebu</w:t>
      </w:r>
    </w:p>
    <w:p w:rsidRDefault="00350B85" w:rsidP="00350B85" w:rsidR="00350B85">
      <w:pPr>
        <w:pStyle w:val="Odlomakpopisa"/>
        <w:numPr>
          <w:ilvl w:val="0"/>
          <w:numId w:val="22"/>
        </w:numPr>
        <w:jc w:val="both"/>
      </w:pPr>
      <w:r>
        <w:t xml:space="preserve">FLIBA d.o.o. Donji Stupnik 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3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1F66C7" w:rsidRPr="001F66C7">
      <w:t>14 St-</w:t>
    </w:r>
    <w:r w:rsidR="008517DB" w:rsidRPr="008517DB">
      <w:t>771/13-148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DD14667"/>
    <w:multiLevelType w:val="hybridMultilevel"/>
    <w:tmpl w:val="057EEF6C"/>
    <w:lvl w:tplc="349C9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5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7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8">
    <w:nsid w:val="2CBB344F"/>
    <w:multiLevelType w:val="hybridMultilevel"/>
    <w:tmpl w:val="577C96A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11"/>
  </w:num>
  <w:num w:numId="5">
    <w:abstractNumId w:val="15"/>
  </w:num>
  <w:num w:numId="6">
    <w:abstractNumId w:val="18"/>
  </w:num>
  <w:num w:numId="7">
    <w:abstractNumId w:val="19"/>
  </w:num>
  <w:num w:numId="8">
    <w:abstractNumId w:val="12"/>
  </w:num>
  <w:num w:numId="9">
    <w:abstractNumId w:val="20"/>
  </w:num>
  <w:num w:numId="10">
    <w:abstractNumId w:val="5"/>
  </w:num>
  <w:num w:numId="11">
    <w:abstractNumId w:val="10"/>
  </w:num>
  <w:num w:numId="12">
    <w:abstractNumId w:val="21"/>
  </w:num>
  <w:num w:numId="13">
    <w:abstractNumId w:val="3"/>
  </w:num>
  <w:num w:numId="14">
    <w:abstractNumId w:val="4"/>
  </w:num>
  <w:num w:numId="15">
    <w:abstractNumId w:val="6"/>
  </w:num>
  <w:num w:numId="16">
    <w:abstractNumId w:val="1"/>
  </w:num>
  <w:num w:numId="17">
    <w:abstractNumId w:val="0"/>
  </w:num>
  <w:num w:numId="18">
    <w:abstractNumId w:val="7"/>
  </w:num>
  <w:num w:numId="19">
    <w:abstractNumId w:val="16"/>
  </w:num>
  <w:num w:numId="20">
    <w:abstractNumId w:val="9"/>
  </w:num>
  <w:num w:numId="21">
    <w:abstractNumId w:val="8"/>
  </w:num>
  <w:num w:numId="2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55B53"/>
    <w:rsid w:val="00165DD6"/>
    <w:rsid w:val="0017765E"/>
    <w:rsid w:val="001776DE"/>
    <w:rsid w:val="0018745E"/>
    <w:rsid w:val="00194C65"/>
    <w:rsid w:val="00195E09"/>
    <w:rsid w:val="001D65CD"/>
    <w:rsid w:val="001E06D7"/>
    <w:rsid w:val="001F3933"/>
    <w:rsid w:val="001F66C7"/>
    <w:rsid w:val="00206C38"/>
    <w:rsid w:val="0020760B"/>
    <w:rsid w:val="00210746"/>
    <w:rsid w:val="00230D6F"/>
    <w:rsid w:val="00242171"/>
    <w:rsid w:val="00245BB6"/>
    <w:rsid w:val="002531DC"/>
    <w:rsid w:val="00261DD7"/>
    <w:rsid w:val="0029177B"/>
    <w:rsid w:val="002A0808"/>
    <w:rsid w:val="002B05F7"/>
    <w:rsid w:val="002B5439"/>
    <w:rsid w:val="002C2A36"/>
    <w:rsid w:val="002C7BB6"/>
    <w:rsid w:val="002D0D1B"/>
    <w:rsid w:val="002D3C4E"/>
    <w:rsid w:val="002E2E94"/>
    <w:rsid w:val="002E6AA0"/>
    <w:rsid w:val="002F78B9"/>
    <w:rsid w:val="00324182"/>
    <w:rsid w:val="00333655"/>
    <w:rsid w:val="0033729B"/>
    <w:rsid w:val="00350B85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E03C2"/>
    <w:rsid w:val="004E78F6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5F1C6C"/>
    <w:rsid w:val="005F3BCF"/>
    <w:rsid w:val="00627479"/>
    <w:rsid w:val="006315D8"/>
    <w:rsid w:val="00632D27"/>
    <w:rsid w:val="00645914"/>
    <w:rsid w:val="006626CD"/>
    <w:rsid w:val="00666DF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40A8"/>
    <w:rsid w:val="007D508F"/>
    <w:rsid w:val="007E4C25"/>
    <w:rsid w:val="007E4DD9"/>
    <w:rsid w:val="007F5A50"/>
    <w:rsid w:val="00801C75"/>
    <w:rsid w:val="008053E7"/>
    <w:rsid w:val="008107FA"/>
    <w:rsid w:val="00830B2E"/>
    <w:rsid w:val="008326A9"/>
    <w:rsid w:val="008419B9"/>
    <w:rsid w:val="00847615"/>
    <w:rsid w:val="008517DB"/>
    <w:rsid w:val="008573ED"/>
    <w:rsid w:val="00864CDA"/>
    <w:rsid w:val="008A300F"/>
    <w:rsid w:val="008A3350"/>
    <w:rsid w:val="008D1629"/>
    <w:rsid w:val="008D33C3"/>
    <w:rsid w:val="008E41A9"/>
    <w:rsid w:val="008F202C"/>
    <w:rsid w:val="008F7B2E"/>
    <w:rsid w:val="00902607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B72A4"/>
    <w:rsid w:val="009C4CA4"/>
    <w:rsid w:val="009C4F61"/>
    <w:rsid w:val="009D3725"/>
    <w:rsid w:val="009E299F"/>
    <w:rsid w:val="009F7840"/>
    <w:rsid w:val="00A37A0A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28B6"/>
    <w:rsid w:val="00D16D3E"/>
    <w:rsid w:val="00D25326"/>
    <w:rsid w:val="00D26304"/>
    <w:rsid w:val="00D42D3E"/>
    <w:rsid w:val="00D4706D"/>
    <w:rsid w:val="00D57538"/>
    <w:rsid w:val="00D6245A"/>
    <w:rsid w:val="00D716F0"/>
    <w:rsid w:val="00DA30BE"/>
    <w:rsid w:val="00DD3B58"/>
    <w:rsid w:val="00E1328E"/>
    <w:rsid w:val="00E14F81"/>
    <w:rsid w:val="00E20D25"/>
    <w:rsid w:val="00E40368"/>
    <w:rsid w:val="00E43313"/>
    <w:rsid w:val="00E65A93"/>
    <w:rsid w:val="00E6711D"/>
    <w:rsid w:val="00E7394B"/>
    <w:rsid w:val="00EB0C30"/>
    <w:rsid w:val="00ED1853"/>
    <w:rsid w:val="00EE1E64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430</properties:Words>
  <properties:Characters>2216</properties:Characters>
  <properties:Lines>79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2016-10-13T09:58:00Z</cp:lastPrinted>
  <dcterms:modified xmlns:xsi="http://www.w3.org/2001/XMLSchema-instance" xsi:type="dcterms:W3CDTF">2018-06-01T08:56:00Z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isplata nagrade st. 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