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5d98" w14:paraId="f835d9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861DBA">
        <w:rPr>
          <w:rFonts w:cs="Times New Roman"/>
        </w:rPr>
        <w:t>predlagatelja Financijske agencije, Regionalni centar Zagreb, Podružnica Varaždin,</w:t>
      </w:r>
      <w:r w:rsidR="00FA3F15">
        <w:rPr>
          <w:rFonts w:cs="Times New Roman"/>
        </w:rPr>
        <w:t xml:space="preserve"> </w:t>
      </w:r>
      <w:r w:rsidR="00F82434">
        <w:rPr>
          <w:rFonts w:cs="Times New Roman"/>
        </w:rPr>
        <w:t>za otvaranje stečajnog postupka nad dužnikom</w:t>
      </w:r>
      <w:r w:rsidR="001E27BF">
        <w:rPr>
          <w:rFonts w:cs="Times New Roman"/>
        </w:rPr>
        <w:t xml:space="preserve"> PanoniaPig d.o.o., Podravske Sesvete, I. Mažuranića 1</w:t>
      </w:r>
      <w:r w:rsidR="00923F24">
        <w:t xml:space="preserve">, </w:t>
      </w:r>
      <w:r w:rsidR="001E27BF">
        <w:t xml:space="preserve">OIB: 54137049821, </w:t>
      </w:r>
      <w:r w:rsidR="001E27BF">
        <w:rPr>
          <w:rFonts w:cs="Times New Roman"/>
        </w:rPr>
        <w:t>10. veljače 2017</w:t>
      </w:r>
      <w:r w:rsidR="0010694B">
        <w:rPr>
          <w:szCs w:val="22"/>
        </w:rPr>
        <w:t>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1E27BF">
        <w:rPr>
          <w:rFonts w:cs="Times New Roman"/>
        </w:rPr>
        <w:t xml:space="preserve"> PanoniaPig d.o.o., Podravske Sesvete, I. Mažuranića 1</w:t>
      </w:r>
      <w:r w:rsidR="001E27BF">
        <w:t>, OIB: 54137049821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1E27BF">
        <w:rPr>
          <w:rFonts w:cs="Times New Roman"/>
        </w:rPr>
        <w:t>10. veljače 2017</w:t>
      </w:r>
      <w:r>
        <w:rPr>
          <w:rFonts w:cs="Times New Roman"/>
        </w:rPr>
        <w:t>.</w:t>
      </w:r>
      <w:r w:rsidRPr="005A4CFF">
        <w:rPr>
          <w:rFonts w:cs="Times New Roman"/>
        </w:rPr>
        <w:t xml:space="preserve"> u </w:t>
      </w:r>
      <w:r w:rsidR="001E27BF">
        <w:rPr>
          <w:rFonts w:cs="Times New Roman"/>
        </w:rPr>
        <w:t>10,45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1E27BF">
        <w:t xml:space="preserve"> Lidija Lesar, Čakovec, Travnička 26</w:t>
      </w:r>
      <w:r w:rsidR="00861DBA">
        <w:t>, OIB:</w:t>
      </w:r>
      <w:r w:rsidR="001E27BF">
        <w:t xml:space="preserve"> 29389899347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1E27BF">
        <w:rPr>
          <w:rFonts w:cs="Times New Roman"/>
        </w:rPr>
        <w:t>37516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1E27BF">
        <w:rPr>
          <w:rFonts w:cs="Times New Roman"/>
          <w:b/>
        </w:rPr>
        <w:t>25. svibnja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1E27BF">
        <w:rPr>
          <w:rFonts w:cs="Times New Roman"/>
          <w:b/>
        </w:rPr>
        <w:t>09,00</w:t>
      </w:r>
      <w:r w:rsidR="0034554A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82434" w:rsidP="00BC7B05" w:rsidR="00072E8E" w:rsidRPr="001E27BF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34554A">
        <w:rPr>
          <w:rFonts w:cs="Times New Roman"/>
        </w:rPr>
        <w:t xml:space="preserve"> </w:t>
      </w:r>
      <w:r w:rsidR="001E27BF">
        <w:rPr>
          <w:rFonts w:cs="Times New Roman"/>
        </w:rPr>
        <w:t>stečajnoj upraviteljici Lidiji Lesar, Čakovec, Travnička 26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4554A" w:rsidP="0034554A" w:rsid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 w:rsidRP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E27BF" w:rsidP="00F015D7" w:rsidR="00DE18D7">
      <w:pPr>
        <w:jc w:val="both"/>
      </w:pPr>
      <w:r>
        <w:tab/>
        <w:t xml:space="preserve">U ovom postupku povodom prijedloga Financijske agencije od 8. ožujka 2016. zatraženo je otvaranje stečajnog postupka nad dužnikom </w:t>
      </w:r>
      <w:r>
        <w:rPr>
          <w:rFonts w:cs="Times New Roman"/>
        </w:rPr>
        <w:t>PanoniaPig d.o.o., Podravske Sesvete, I. Mažuranića 1</w:t>
      </w:r>
      <w:r>
        <w:t>, OIB: 54137049821, zbog toga što je na dan 4. ožujka 2016. u Očevidniku redoslijeda osnova za plaćanje imao evidentirane neizvršene osnove za plaćanje u neprekinutom razdoblju od 120 dana u ukupnom iznosu od 539.884,70 kn.</w:t>
      </w:r>
    </w:p>
    <w:p w:rsidRDefault="001E27BF" w:rsidP="00F015D7" w:rsidR="001E27BF">
      <w:pPr>
        <w:jc w:val="both"/>
      </w:pPr>
    </w:p>
    <w:p w:rsidRDefault="001E27BF" w:rsidP="00F015D7" w:rsidR="001E27BF">
      <w:pPr>
        <w:jc w:val="both"/>
      </w:pPr>
      <w:r>
        <w:tab/>
        <w:t>Na ročištu održanom 3. svibnja 2016. direktor dužnika izjavio je da se protivi prijedlogu za otvaranje stečajnog postupka, jer će dug podmiriti do 15. svibnja 2016. nakon isplate poticaja u poljoprivredi, uz način otplate duga kroz solarnu elektranu za koju ima investitora, sušaru stočne hrane i planirane proizvodnje od 30.000 svinja.</w:t>
      </w:r>
    </w:p>
    <w:p w:rsidRDefault="001E27BF" w:rsidP="00F015D7" w:rsidR="001E27BF">
      <w:pPr>
        <w:jc w:val="both"/>
      </w:pPr>
    </w:p>
    <w:p w:rsidRDefault="001E27BF" w:rsidP="00F015D7" w:rsidR="001E27BF">
      <w:pPr>
        <w:jc w:val="both"/>
      </w:pPr>
      <w:r>
        <w:tab/>
      </w:r>
    </w:p>
    <w:p w:rsidRDefault="001E27BF" w:rsidP="00F015D7" w:rsidR="001E27BF">
      <w:pPr>
        <w:jc w:val="both"/>
      </w:pPr>
    </w:p>
    <w:p w:rsidRDefault="001E27BF" w:rsidP="00F015D7" w:rsidR="001E27BF">
      <w:pPr>
        <w:jc w:val="both"/>
      </w:pPr>
    </w:p>
    <w:p w:rsidRDefault="001E27BF" w:rsidP="00F015D7" w:rsidR="001E27BF">
      <w:pPr>
        <w:jc w:val="both"/>
      </w:pPr>
    </w:p>
    <w:p w:rsidRDefault="001E27BF" w:rsidP="00F015D7" w:rsidR="001E27BF">
      <w:pPr>
        <w:jc w:val="both"/>
      </w:pPr>
    </w:p>
    <w:p w:rsidRDefault="001E27BF" w:rsidP="00F015D7" w:rsidR="001E27BF">
      <w:pPr>
        <w:jc w:val="both"/>
      </w:pPr>
    </w:p>
    <w:p w:rsidRDefault="00DE18D7" w:rsidP="00072E8E" w:rsidR="00F015D7">
      <w:pPr>
        <w:jc w:val="both"/>
      </w:pPr>
      <w:r>
        <w:tab/>
      </w:r>
      <w:r w:rsidR="00861DBA">
        <w:t>Prema stanju nenaplaćenih tražbina dužnika iz Očevidnika o redoslijedu plaćanja na dan 6. rujna 2016., dužnik je imao 1370 dana neprekidne blokade sa nepodmirenim obvezama u iznosu od 982.164,69 kn.</w:t>
      </w:r>
    </w:p>
    <w:p w:rsidRDefault="00861DBA" w:rsidP="00072E8E" w:rsidR="00861DBA">
      <w:pPr>
        <w:jc w:val="both"/>
      </w:pPr>
    </w:p>
    <w:p w:rsidRDefault="00861DBA" w:rsidP="00861DBA" w:rsidR="00861DBA">
      <w:pPr>
        <w:ind w:firstLine="709"/>
        <w:jc w:val="both"/>
      </w:pPr>
      <w:r>
        <w:t>Zastupnik Republike Hrvatske je na ročištu 21. listopada 2016. izjavio da na dan 5. rujna 216. stanje duga dužnika s osnova javnih davanja iznosi 400.039,47 kn, te da je dužnik vlasnik nekretnina u svezi kojih je u spis priložio podatke nadležne Porezne uprave.</w:t>
      </w:r>
    </w:p>
    <w:p w:rsidRDefault="00861DBA" w:rsidP="00072E8E" w:rsidR="00861DBA">
      <w:pPr>
        <w:jc w:val="both"/>
      </w:pPr>
    </w:p>
    <w:p w:rsidRDefault="00CA5D34" w:rsidP="003E6532" w:rsidR="003E6532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</w:t>
      </w:r>
      <w:r w:rsidR="00E01482">
        <w:t>rekinutom razdoblju od 120 dana</w:t>
      </w:r>
      <w:r w:rsidR="00147B40">
        <w:t>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  <w:r w:rsidR="003E6532">
        <w:t xml:space="preserve"> 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015D7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F015D7" w:rsidP="00345599" w:rsidR="00F015D7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F015D7" w:rsidP="00CE6118" w:rsidR="00F015D7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E6532" w:rsidP="00861DBA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2E1CCB" w:rsidRPr="00861DBA">
        <w:rPr>
          <w:rFonts w:cs="Times New Roman"/>
        </w:rPr>
        <w:t>Financijska agencija, Regionalni centar Zagreb, Podružnica Varaždin, A. Cesarca 2,</w:t>
      </w:r>
    </w:p>
    <w:p w:rsidRDefault="00861DBA" w:rsidP="00861DBA" w:rsidR="00861DBA" w:rsidRPr="00861DB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2E1CCB">
        <w:t xml:space="preserve">irektor dužnika, </w:t>
      </w:r>
      <w:r w:rsidR="006D0A17">
        <w:t xml:space="preserve">Maksim Šetić, Labin, Istarska 9, 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6D0A17">
        <w:rPr>
          <w:rFonts w:cs="Times New Roman"/>
        </w:rPr>
        <w:t>Miroslav Borš, Zagreb, Plemićeva 2,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6D0A17">
        <w:rPr>
          <w:rFonts w:cs="Times New Roman"/>
        </w:rPr>
        <w:t>Čakovec, O. Keršovanija 11,</w:t>
      </w:r>
    </w:p>
    <w:p w:rsidRDefault="006D0A17" w:rsidP="00CA03C8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Puli</w:t>
      </w:r>
      <w:r w:rsidR="002E1CCB">
        <w:rPr>
          <w:rFonts w:cs="Times New Roman"/>
        </w:rPr>
        <w:t xml:space="preserve">, </w:t>
      </w:r>
      <w:r>
        <w:rPr>
          <w:rFonts w:cs="Times New Roman"/>
        </w:rPr>
        <w:t xml:space="preserve">Stalna služba u Labinu, </w:t>
      </w:r>
      <w:r w:rsidR="002E1CCB">
        <w:rPr>
          <w:rFonts w:cs="Times New Roman"/>
        </w:rPr>
        <w:t xml:space="preserve">Zemljišno-knjižni odjel, </w:t>
      </w:r>
      <w:r>
        <w:rPr>
          <w:rFonts w:cs="Times New Roman"/>
        </w:rPr>
        <w:t>Labin, Giuseppina Martinuzzi 2,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807" w:rsidP="00BA0147" w:rsidR="00621807">
      <w:r>
        <w:separator/>
      </w:r>
    </w:p>
  </w:endnote>
  <w:endnote w:id="0" w:type="continuationSeparator">
    <w:p w:rsidRDefault="00621807" w:rsidP="00BA0147" w:rsidR="00621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807" w:rsidP="00BA0147" w:rsidR="00621807">
      <w:r>
        <w:separator/>
      </w:r>
    </w:p>
  </w:footnote>
  <w:footnote w:id="0" w:type="continuationSeparator">
    <w:p w:rsidRDefault="00621807" w:rsidP="00BA0147" w:rsidR="00621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58D8">
      <w:rPr>
        <w:noProof/>
      </w:rPr>
      <w:t>3</w:t>
    </w:r>
    <w:r>
      <w:fldChar w:fldCharType="end"/>
    </w:r>
  </w:p>
  <w:p w:rsidRDefault="006063E0" w:rsidP="001E27BF" w:rsidR="001E27BF">
    <w:pPr>
      <w:pStyle w:val="Zaglavlje"/>
    </w:pPr>
    <w:r>
      <w:tab/>
    </w:r>
    <w:r>
      <w:tab/>
    </w:r>
    <w:r w:rsidR="006B5EF7">
      <w:t>Poslovni broj: 5 St-</w:t>
    </w:r>
    <w:r w:rsidR="001E27BF">
      <w:t>375/16-13</w:t>
    </w: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1E27BF">
      <w:t>375/16-13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27BF"/>
    <w:rsid w:val="001E6503"/>
    <w:rsid w:val="001F5AC4"/>
    <w:rsid w:val="001F66C6"/>
    <w:rsid w:val="002200E1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E6532"/>
    <w:rsid w:val="003F0BEA"/>
    <w:rsid w:val="00433A4A"/>
    <w:rsid w:val="0043713F"/>
    <w:rsid w:val="0044358D"/>
    <w:rsid w:val="00455248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531B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21807"/>
    <w:rsid w:val="00631776"/>
    <w:rsid w:val="0064029B"/>
    <w:rsid w:val="00640372"/>
    <w:rsid w:val="006512C0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6D0A17"/>
    <w:rsid w:val="007061C7"/>
    <w:rsid w:val="00720601"/>
    <w:rsid w:val="0072529F"/>
    <w:rsid w:val="007458D8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61DBA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55E9"/>
    <w:rsid w:val="00AD04CC"/>
    <w:rsid w:val="00AE26A2"/>
    <w:rsid w:val="00AF65C0"/>
    <w:rsid w:val="00B44E57"/>
    <w:rsid w:val="00B520A6"/>
    <w:rsid w:val="00B6336B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82434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45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45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St-375/2016-13</izvorni_sadrzaj>
    <derivirana_varijabla naziv="DomainObject.Oznaka_1">St-375/2016-13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</izvorni_sadrzaj>
    <derivirana_varijabla naziv="DomainObject.Predmet.OstaliListFormated_1">
      <item>Sudski registar</item>
      <item>Željko Glad</item>
      <item>Županijsko državno odvjetništvo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</izvorni_sadrzaj>
    <derivirana_varijabla naziv="DomainObject.Predmet.OstaliListFormatedOIB_1">
      <item>Sudski registar</item>
      <item>Željko Glad, OIB 67033482134</item>
      <item>Županijsko državno odvjetništvo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</izvorni_sadrzaj>
    <derivirana_varijabla naziv="DomainObject.Predmet.OstaliListNazivFormated_1">
      <item>Sudski registar</item>
      <item>Željko Glad</item>
      <item>Županijsko državno odvjetništvo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</izvorni_sadrzaj>
    <derivirana_varijabla naziv="DomainObject.Predmet.OstaliListNazivFormatedOIB_1">
      <item>Sudski registar</item>
      <item>Željko Glad, OIB 67033482134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St-375/2016-13</izvorni_sadrzaj>
    <derivirana_varijabla naziv="DomainObject.PoslovniBrojDokumenta_1">St-375/2016-13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62211-AAD2-45DF-AE37-1F44BAE60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4713</properties:Characters>
  <properties:Lines>127</properties:Lines>
  <properties:Paragraphs>39</properties:Paragraphs>
  <properties:TotalTime>433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2016-11-04T14:11:00Z</cp:lastPrinted>
  <dcterms:modified xmlns:xsi="http://www.w3.org/2001/XMLSchema-instance" xsi:type="dcterms:W3CDTF">2017-02-10T09:53:00Z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St-375/2016-13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