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d2c53" w14:paraId="30d2c53" w:rsidRDefault="00B27556" w:rsidP="00B27556" w:rsidR="00B27556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16334" cx="612251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4916" cx="61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SL</w:t>
      </w:r>
      <w:r w:rsidR="0085245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 pobjede 13                                                                                       </w:t>
      </w:r>
    </w:p>
    <w:p w:rsidRDefault="00B27556" w:rsidP="00B27556" w:rsidR="00617CA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2B0D54">
        <w:rPr>
          <w:rFonts w:cs="Times New Roman" w:hAnsi="Times New Roman" w:ascii="Times New Roman"/>
          <w:sz w:val="24"/>
          <w:szCs w:val="24"/>
        </w:rPr>
        <w:t>5000 Slavonski Brod</w:t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5E5796">
        <w:rPr>
          <w:rFonts w:cs="Times New Roman" w:hAnsi="Times New Roman" w:ascii="Times New Roman"/>
          <w:sz w:val="24"/>
          <w:szCs w:val="24"/>
        </w:rPr>
        <w:t xml:space="preserve"> </w:t>
      </w:r>
      <w:r w:rsidR="0058569B">
        <w:rPr>
          <w:rFonts w:cs="Times New Roman" w:hAnsi="Times New Roman" w:ascii="Times New Roman"/>
          <w:sz w:val="24"/>
          <w:szCs w:val="24"/>
        </w:rPr>
        <w:t xml:space="preserve"> </w:t>
      </w:r>
      <w:r w:rsidR="00146B7E">
        <w:rPr>
          <w:rFonts w:cs="Times New Roman" w:hAnsi="Times New Roman" w:ascii="Times New Roman"/>
          <w:sz w:val="24"/>
          <w:szCs w:val="24"/>
        </w:rPr>
        <w:t>Broj: 2/St-1580/2017-</w:t>
      </w:r>
      <w:r w:rsidR="002B4D19">
        <w:rPr>
          <w:rFonts w:cs="Times New Roman" w:hAnsi="Times New Roman" w:ascii="Times New Roman"/>
          <w:sz w:val="24"/>
          <w:szCs w:val="24"/>
        </w:rPr>
        <w:t>12</w:t>
      </w:r>
    </w:p>
    <w:p w:rsidRDefault="00163586" w:rsidP="00B27556" w:rsidR="001635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242F5" w:rsidP="00B27556" w:rsidR="008242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9D1CE2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BRODU, po stečajnom sucu  Davorinu Pavičić, u stečajnom postupku nad dužnikom </w:t>
      </w:r>
      <w:r w:rsidR="00146B7E" w:rsidRPr="00146B7E">
        <w:rPr>
          <w:rFonts w:cs="Times New Roman" w:hAnsi="Times New Roman" w:ascii="Times New Roman"/>
          <w:sz w:val="24"/>
          <w:szCs w:val="24"/>
        </w:rPr>
        <w:t>PROJEKT BIRO SHOLLE j.d.o.o. za projektiranje, trgovinu i usluge, OIB: 04945493385 sa sjedištem u Budin Dol 2, Brodski Stupnik</w:t>
      </w:r>
      <w:r w:rsidR="00093119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34711B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763AB6">
        <w:rPr>
          <w:rFonts w:cs="Times New Roman" w:hAnsi="Times New Roman" w:ascii="Times New Roman"/>
          <w:sz w:val="24"/>
          <w:szCs w:val="24"/>
        </w:rPr>
        <w:t>studenog</w:t>
      </w:r>
      <w:r w:rsidR="00093119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424CC">
        <w:rPr>
          <w:rFonts w:cs="Times New Roman" w:hAnsi="Times New Roman" w:ascii="Times New Roman"/>
          <w:sz w:val="24"/>
          <w:szCs w:val="24"/>
        </w:rPr>
        <w:t xml:space="preserve"> </w:t>
      </w:r>
      <w:r w:rsidR="00067252">
        <w:rPr>
          <w:rFonts w:cs="Times New Roman" w:hAnsi="Times New Roman" w:ascii="Times New Roman"/>
          <w:sz w:val="24"/>
          <w:szCs w:val="24"/>
        </w:rPr>
        <w:t xml:space="preserve"> </w:t>
      </w:r>
      <w:r w:rsidR="008071E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7FF7" w:rsidP="00093119" w:rsidR="00377F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30913" w:rsidR="00B27556" w:rsidRPr="004254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Otvara se stečajni postupak nad dužnikom </w:t>
      </w:r>
      <w:r w:rsidR="00146B7E" w:rsidRPr="00146B7E">
        <w:rPr>
          <w:rFonts w:cs="Times New Roman" w:hAnsi="Times New Roman" w:ascii="Times New Roman"/>
          <w:sz w:val="24"/>
          <w:szCs w:val="24"/>
        </w:rPr>
        <w:t>PROJEKT BIRO SHOLLE j.d.o.o. za projektiranje, trgovinu i usluge, OIB: 04945493385 sa sjedištem u Budin Dol 2, Brodski Stupnik</w:t>
      </w:r>
      <w:r w:rsidR="000C725D">
        <w:rPr>
          <w:rFonts w:cs="Times New Roman" w:hAnsi="Times New Roman" w:ascii="Times New Roman"/>
          <w:sz w:val="24"/>
          <w:szCs w:val="24"/>
        </w:rPr>
        <w:t>.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DE5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48411F" w:rsidR="005754D0" w:rsidRPr="00B654DB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Pr="004F4FD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Za stečajnog upravitelja </w:t>
      </w:r>
      <w:r w:rsidRPr="00964B21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imenuje </w:t>
      </w:r>
      <w:r w:rsidRPr="00BF35C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se </w:t>
      </w:r>
      <w:r w:rsidR="00B654DB" w:rsidRPr="00B654DB">
        <w:rPr>
          <w:rFonts w:cs="Times New Roman" w:hAnsi="Times New Roman" w:ascii="Times New Roman"/>
          <w:color w:themeColor="text1" w:val="000000"/>
          <w:sz w:val="24"/>
          <w:szCs w:val="24"/>
        </w:rPr>
        <w:t>Snježana Vrkljan, Kralja Zvonimira 75, Zagreb, OIB: 44740101731</w:t>
      </w:r>
    </w:p>
    <w:p w:rsidRDefault="009653F4" w:rsidP="00946358" w:rsidR="009653F4" w:rsidRPr="00B654DB">
      <w:pPr>
        <w:pStyle w:val="Bezproreda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395A98" w:rsidP="00B30913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 </w:t>
      </w:r>
      <w:r w:rsidR="00B27556">
        <w:rPr>
          <w:rFonts w:cs="Times New Roman" w:hAnsi="Times New Roman" w:ascii="Times New Roman"/>
          <w:sz w:val="24"/>
          <w:szCs w:val="24"/>
        </w:rPr>
        <w:t>Istovremeno se zaključuje stečajni postupak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146B7E" w:rsidRPr="00146B7E">
        <w:rPr>
          <w:rFonts w:cs="Times New Roman" w:hAnsi="Times New Roman" w:ascii="Times New Roman"/>
          <w:sz w:val="24"/>
          <w:szCs w:val="24"/>
        </w:rPr>
        <w:t>PROJEKT BIRO SHOLLE j.d.o.o. za projektiranje, trgovinu i usluge, OIB: 04945493385 sa sjedištem u Budin Dol 2, Brodski Stupnik</w:t>
      </w:r>
      <w:r w:rsidR="00B27556">
        <w:rPr>
          <w:rFonts w:cs="Times New Roman" w:hAnsi="Times New Roman" w:ascii="Times New Roman"/>
          <w:sz w:val="24"/>
          <w:szCs w:val="24"/>
        </w:rPr>
        <w:t>.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4A1E19">
        <w:rPr>
          <w:rFonts w:cs="Times New Roman" w:hAnsi="Times New Roman" w:ascii="Times New Roman"/>
          <w:sz w:val="24"/>
          <w:szCs w:val="24"/>
        </w:rPr>
        <w:t xml:space="preserve"> </w:t>
      </w:r>
      <w:r w:rsidR="006A4C83">
        <w:rPr>
          <w:rFonts w:cs="Times New Roman" w:hAnsi="Times New Roman" w:ascii="Times New Roman"/>
          <w:sz w:val="24"/>
          <w:szCs w:val="24"/>
        </w:rPr>
        <w:t xml:space="preserve"> </w:t>
      </w:r>
      <w:r w:rsidR="00336363">
        <w:rPr>
          <w:rFonts w:cs="Times New Roman" w:hAnsi="Times New Roman" w:ascii="Times New Roman"/>
          <w:sz w:val="24"/>
          <w:szCs w:val="24"/>
        </w:rPr>
        <w:t xml:space="preserve"> </w:t>
      </w:r>
      <w:r w:rsidR="00362E8F">
        <w:rPr>
          <w:rFonts w:cs="Times New Roman" w:hAnsi="Times New Roman" w:ascii="Times New Roman"/>
          <w:sz w:val="24"/>
          <w:szCs w:val="24"/>
        </w:rPr>
        <w:t xml:space="preserve"> </w:t>
      </w:r>
      <w:r w:rsidR="00953939">
        <w:rPr>
          <w:rFonts w:cs="Times New Roman" w:hAnsi="Times New Roman" w:ascii="Times New Roman"/>
          <w:sz w:val="24"/>
          <w:szCs w:val="24"/>
        </w:rPr>
        <w:t xml:space="preserve"> </w:t>
      </w:r>
      <w:r w:rsidR="003C324C">
        <w:rPr>
          <w:rFonts w:cs="Times New Roman" w:hAnsi="Times New Roman" w:ascii="Times New Roman"/>
          <w:sz w:val="24"/>
          <w:szCs w:val="24"/>
        </w:rPr>
        <w:t xml:space="preserve"> </w:t>
      </w:r>
      <w:r w:rsidR="00A1641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424CC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80198">
        <w:rPr>
          <w:rFonts w:cs="Times New Roman" w:hAnsi="Times New Roman" w:ascii="Times New Roman"/>
          <w:sz w:val="24"/>
          <w:szCs w:val="24"/>
        </w:rPr>
        <w:t xml:space="preserve"> </w:t>
      </w:r>
      <w:r w:rsidR="00146B7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 Ovo rješenje se objavljuje na e</w:t>
      </w:r>
      <w:r w:rsidR="00170E85">
        <w:rPr>
          <w:rFonts w:cs="Times New Roman" w:hAnsi="Times New Roman" w:ascii="Times New Roman"/>
          <w:sz w:val="24"/>
          <w:szCs w:val="24"/>
        </w:rPr>
        <w:t xml:space="preserve"> </w:t>
      </w:r>
      <w:r w:rsidR="00FA18E9">
        <w:rPr>
          <w:rFonts w:cs="Times New Roman" w:hAnsi="Times New Roman" w:ascii="Times New Roman"/>
          <w:sz w:val="24"/>
          <w:szCs w:val="24"/>
        </w:rPr>
        <w:t xml:space="preserve">- Oglasnoj ploči, odmah kao i </w:t>
      </w:r>
      <w:r>
        <w:rPr>
          <w:rFonts w:cs="Times New Roman" w:hAnsi="Times New Roman" w:ascii="Times New Roman"/>
          <w:sz w:val="24"/>
          <w:szCs w:val="24"/>
        </w:rPr>
        <w:t>po pravomoćnosti dostavlja sudskom registru radi brisanja dužnika, te FINI i banci koja vodi račun dužnika</w:t>
      </w:r>
      <w:r w:rsidR="00FA18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radi zatvaranja računa.</w:t>
      </w:r>
    </w:p>
    <w:p w:rsidRDefault="00B27556" w:rsidP="00B27556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 Ako nastanu troškovi isti će se podmiriti iz Fonda za pokriće troškova stečajnog postupka ovoga suda.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7279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 Stečajni upravitelj može u svojstvu upravitelja stečajne mase nakon zaključenja stečajnog p</w:t>
      </w:r>
      <w:r w:rsidR="00093119">
        <w:rPr>
          <w:rFonts w:cs="Times New Roman" w:hAnsi="Times New Roman" w:ascii="Times New Roman"/>
          <w:sz w:val="24"/>
          <w:szCs w:val="24"/>
        </w:rPr>
        <w:t>ostupka u ime stečajnog dužnika</w:t>
      </w:r>
      <w:r>
        <w:rPr>
          <w:rFonts w:cs="Times New Roman" w:hAnsi="Times New Roman" w:ascii="Times New Roman"/>
          <w:sz w:val="24"/>
          <w:szCs w:val="24"/>
        </w:rPr>
        <w:t xml:space="preserve">, a za račun stečajne mase vršiti unovčenje imovine dužnika, pa i one koja se naknadno utvrdi, te prikupljenim sredstvima podmiriti </w:t>
      </w:r>
    </w:p>
    <w:p w:rsidRDefault="00B27556" w:rsidP="00727925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nastale troškove stečajnog postupka, a eventualni ostatak uplatiti u Fond za pokriće troškova stečajnog postupka, koji se ne mogu </w:t>
      </w:r>
      <w:r w:rsidR="00093119">
        <w:rPr>
          <w:rFonts w:cs="Times New Roman" w:hAnsi="Times New Roman" w:ascii="Times New Roman"/>
          <w:sz w:val="24"/>
          <w:szCs w:val="24"/>
        </w:rPr>
        <w:t>namiriti iz imovine dužnika. O o</w:t>
      </w:r>
      <w:r>
        <w:rPr>
          <w:rFonts w:cs="Times New Roman" w:hAnsi="Times New Roman" w:ascii="Times New Roman"/>
          <w:sz w:val="24"/>
          <w:szCs w:val="24"/>
        </w:rPr>
        <w:t>bavljenim radnjama stečajni upravitelj je dužan podnijeti izvješće stečajnom sucu.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 Nalaže se banci odnosno financijskoj agenciji koja vodi račun dužnika isti račun zatvoriti.</w:t>
      </w:r>
    </w:p>
    <w:p w:rsidRDefault="0052504A" w:rsidP="00B27556" w:rsidR="005250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93119" w:rsidP="0052504A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B27556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  stečajni postupak će se ponovno otvoriti, te će vjerovnici biti pozvani  na prijavu tražbina odnosno obavijest o pravima.</w:t>
      </w:r>
    </w:p>
    <w:p w:rsidRDefault="003B0B88" w:rsidP="0052504A" w:rsidR="003B0B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124740" w:rsidP="00B27556" w:rsidR="001247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2745" w:rsidP="00676271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Prijedlog za otvaranje stečajnog postupka podnijela je FINA</w:t>
      </w:r>
      <w:r w:rsidR="00F619FC">
        <w:rPr>
          <w:rFonts w:cs="Times New Roman" w:hAnsi="Times New Roman" w:ascii="Times New Roman"/>
          <w:sz w:val="24"/>
          <w:szCs w:val="24"/>
        </w:rPr>
        <w:t xml:space="preserve"> RC OSIJEK</w:t>
      </w:r>
      <w:r w:rsidR="00480F4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1B337C">
        <w:rPr>
          <w:rFonts w:cs="Times New Roman" w:hAnsi="Times New Roman" w:ascii="Times New Roman"/>
          <w:sz w:val="24"/>
          <w:szCs w:val="24"/>
        </w:rPr>
        <w:t>Sl. Brod</w:t>
      </w:r>
      <w:r w:rsidR="00FA18E9">
        <w:rPr>
          <w:rFonts w:cs="Times New Roman" w:hAnsi="Times New Roman" w:ascii="Times New Roman"/>
          <w:sz w:val="24"/>
          <w:szCs w:val="24"/>
        </w:rPr>
        <w:t xml:space="preserve">. </w:t>
      </w:r>
      <w:r w:rsidR="00B27556">
        <w:rPr>
          <w:rFonts w:cs="Times New Roman" w:hAnsi="Times New Roman" w:ascii="Times New Roman"/>
          <w:sz w:val="24"/>
          <w:szCs w:val="24"/>
        </w:rPr>
        <w:t xml:space="preserve">U prijedlogu navode da </w:t>
      </w:r>
      <w:r w:rsidR="000C725D">
        <w:rPr>
          <w:rFonts w:cs="Times New Roman" w:hAnsi="Times New Roman" w:ascii="Times New Roman"/>
          <w:sz w:val="24"/>
          <w:szCs w:val="24"/>
        </w:rPr>
        <w:t xml:space="preserve">na dan </w:t>
      </w:r>
      <w:r w:rsidR="00527463">
        <w:rPr>
          <w:rFonts w:cs="Times New Roman" w:hAnsi="Times New Roman" w:ascii="Times New Roman"/>
          <w:sz w:val="24"/>
          <w:szCs w:val="24"/>
        </w:rPr>
        <w:t>8</w:t>
      </w:r>
      <w:r w:rsidR="00D007E0">
        <w:rPr>
          <w:rFonts w:cs="Times New Roman" w:hAnsi="Times New Roman" w:ascii="Times New Roman"/>
          <w:sz w:val="24"/>
          <w:szCs w:val="24"/>
        </w:rPr>
        <w:t xml:space="preserve">. </w:t>
      </w:r>
      <w:r w:rsidR="00527463">
        <w:rPr>
          <w:rFonts w:cs="Times New Roman" w:hAnsi="Times New Roman" w:ascii="Times New Roman"/>
          <w:sz w:val="24"/>
          <w:szCs w:val="24"/>
        </w:rPr>
        <w:t>studenog</w:t>
      </w:r>
      <w:r w:rsidR="00D007E0">
        <w:rPr>
          <w:rFonts w:cs="Times New Roman" w:hAnsi="Times New Roman" w:ascii="Times New Roman"/>
          <w:sz w:val="24"/>
          <w:szCs w:val="24"/>
        </w:rPr>
        <w:t xml:space="preserve"> </w:t>
      </w:r>
      <w:r w:rsidR="00527463">
        <w:rPr>
          <w:rFonts w:cs="Times New Roman" w:hAnsi="Times New Roman" w:ascii="Times New Roman"/>
          <w:sz w:val="24"/>
          <w:szCs w:val="24"/>
        </w:rPr>
        <w:t>2017</w:t>
      </w:r>
      <w:r w:rsidR="00D007E0">
        <w:rPr>
          <w:rFonts w:cs="Times New Roman" w:hAnsi="Times New Roman" w:ascii="Times New Roman"/>
          <w:sz w:val="24"/>
          <w:szCs w:val="24"/>
        </w:rPr>
        <w:t>.</w:t>
      </w:r>
      <w:r w:rsidR="000C725D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dužnik ima evidentirane neizvršene osnove za plaćanje u neprekidnom razdoblju od </w:t>
      </w:r>
      <w:r w:rsidR="00527463">
        <w:rPr>
          <w:rFonts w:cs="Times New Roman" w:hAnsi="Times New Roman" w:ascii="Times New Roman"/>
          <w:sz w:val="24"/>
          <w:szCs w:val="24"/>
        </w:rPr>
        <w:t>120</w:t>
      </w:r>
      <w:r w:rsidR="00B27556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527463">
        <w:rPr>
          <w:rFonts w:cs="Times New Roman" w:hAnsi="Times New Roman" w:ascii="Times New Roman"/>
          <w:sz w:val="24"/>
          <w:szCs w:val="24"/>
        </w:rPr>
        <w:t xml:space="preserve">43.596,10 </w:t>
      </w:r>
      <w:r w:rsidR="00093119">
        <w:rPr>
          <w:rFonts w:cs="Times New Roman" w:hAnsi="Times New Roman" w:ascii="Times New Roman"/>
          <w:sz w:val="24"/>
          <w:szCs w:val="24"/>
        </w:rPr>
        <w:t>kn</w:t>
      </w:r>
      <w:r w:rsidR="00B27556">
        <w:rPr>
          <w:rFonts w:cs="Times New Roman" w:hAnsi="Times New Roman" w:ascii="Times New Roman"/>
          <w:sz w:val="24"/>
          <w:szCs w:val="24"/>
        </w:rPr>
        <w:t xml:space="preserve">, te </w:t>
      </w:r>
      <w:r>
        <w:rPr>
          <w:rFonts w:cs="Times New Roman" w:hAnsi="Times New Roman" w:ascii="Times New Roman"/>
          <w:sz w:val="24"/>
          <w:szCs w:val="24"/>
        </w:rPr>
        <w:t xml:space="preserve">da </w:t>
      </w:r>
      <w:r w:rsidR="00B3288B">
        <w:rPr>
          <w:rFonts w:cs="Times New Roman" w:hAnsi="Times New Roman" w:ascii="Times New Roman"/>
          <w:sz w:val="24"/>
          <w:szCs w:val="24"/>
        </w:rPr>
        <w:t xml:space="preserve">ima </w:t>
      </w:r>
      <w:r w:rsidR="001B337C">
        <w:rPr>
          <w:rFonts w:cs="Times New Roman" w:hAnsi="Times New Roman" w:ascii="Times New Roman"/>
          <w:sz w:val="24"/>
          <w:szCs w:val="24"/>
        </w:rPr>
        <w:t>dvije zaposlene osobe.</w:t>
      </w:r>
    </w:p>
    <w:p w:rsidRDefault="00E03703" w:rsidP="0056601F" w:rsidR="006E46E9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6E46E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Radi utvrđivanja uvjeta za otvaranje stečajnog postupka sud je zakazao ročište radi očitovanja o prijedlogu za otvaranje stečajnog postupka za dan </w:t>
      </w:r>
      <w:r w:rsidR="006E46E9">
        <w:rPr>
          <w:rFonts w:cs="Times New Roman" w:hAnsi="Times New Roman" w:ascii="Times New Roman"/>
          <w:color w:themeColor="text1" w:val="000000"/>
          <w:sz w:val="24"/>
          <w:szCs w:val="24"/>
        </w:rPr>
        <w:t>25</w:t>
      </w:r>
      <w:r w:rsidRPr="006E46E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  <w:r w:rsidR="006E46E9">
        <w:rPr>
          <w:rFonts w:cs="Times New Roman" w:hAnsi="Times New Roman" w:ascii="Times New Roman"/>
          <w:color w:themeColor="text1" w:val="000000"/>
          <w:sz w:val="24"/>
          <w:szCs w:val="24"/>
        </w:rPr>
        <w:t>rujna</w:t>
      </w:r>
      <w:r w:rsidRPr="006E46E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2018., na ročište </w:t>
      </w:r>
      <w:r w:rsidR="006E46E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je pristupio z.z. Božo Terzić koji je iskazao da od 2015. poduzeće nije poslovalo, a teretna vozila da su ostala na poljani, te su vremenom propadali, a djelomično i pokradeni dijelovi, jer nije mogao plaćati najamninu za navedeno parkiralište. Iste je odvezao u Sudić metal d.o.o. koji zbrinjava otpad, te ta vozila ne postoje više u vlasništvu dužnika. Poduzeće nije imalo vlasništvo nekretnine i druge pokretnine, dionice, udjele u drugim poduzećima niti tražbine. </w:t>
      </w:r>
    </w:p>
    <w:p w:rsidRDefault="00E03703" w:rsidP="006E46E9" w:rsidR="00E037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pribavio podatke o imovini dužnika od zk odjela </w:t>
      </w:r>
      <w:r w:rsidR="003028D3">
        <w:rPr>
          <w:rFonts w:cs="Times New Roman" w:hAnsi="Times New Roman" w:ascii="Times New Roman"/>
          <w:sz w:val="24"/>
          <w:szCs w:val="24"/>
        </w:rPr>
        <w:t>Općinskog suda Sl. Brod</w:t>
      </w:r>
      <w:r>
        <w:rPr>
          <w:rFonts w:cs="Times New Roman" w:hAnsi="Times New Roman" w:ascii="Times New Roman"/>
          <w:sz w:val="24"/>
          <w:szCs w:val="24"/>
        </w:rPr>
        <w:t>, Porezne uprave, CVH, te utv</w:t>
      </w:r>
      <w:r w:rsidR="006749EF">
        <w:rPr>
          <w:rFonts w:cs="Times New Roman" w:hAnsi="Times New Roman" w:ascii="Times New Roman"/>
          <w:sz w:val="24"/>
          <w:szCs w:val="24"/>
        </w:rPr>
        <w:t>rdio da dužnik nema nekretnine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E3510E">
        <w:rPr>
          <w:rFonts w:cs="Times New Roman" w:hAnsi="Times New Roman" w:ascii="Times New Roman"/>
          <w:sz w:val="24"/>
          <w:szCs w:val="24"/>
        </w:rPr>
        <w:t xml:space="preserve">pokretnine, </w:t>
      </w:r>
      <w:r>
        <w:rPr>
          <w:rFonts w:cs="Times New Roman" w:hAnsi="Times New Roman" w:ascii="Times New Roman"/>
          <w:sz w:val="24"/>
          <w:szCs w:val="24"/>
        </w:rPr>
        <w:t>dividen</w:t>
      </w:r>
      <w:r w:rsidR="008E021E">
        <w:rPr>
          <w:rFonts w:cs="Times New Roman" w:hAnsi="Times New Roman" w:ascii="Times New Roman"/>
          <w:sz w:val="24"/>
          <w:szCs w:val="24"/>
        </w:rPr>
        <w:t xml:space="preserve">de, udjela u drugim poduzećima, </w:t>
      </w:r>
      <w:r w:rsidR="00E3510E">
        <w:rPr>
          <w:rFonts w:cs="Times New Roman" w:hAnsi="Times New Roman" w:ascii="Times New Roman"/>
          <w:sz w:val="24"/>
          <w:szCs w:val="24"/>
        </w:rPr>
        <w:t xml:space="preserve">te </w:t>
      </w:r>
      <w:r w:rsidR="006749EF">
        <w:rPr>
          <w:rFonts w:cs="Times New Roman" w:hAnsi="Times New Roman" w:ascii="Times New Roman"/>
          <w:sz w:val="24"/>
          <w:szCs w:val="24"/>
        </w:rPr>
        <w:t xml:space="preserve">je </w:t>
      </w:r>
      <w:r w:rsidR="008E021E">
        <w:rPr>
          <w:rFonts w:cs="Times New Roman" w:hAnsi="Times New Roman" w:ascii="Times New Roman"/>
          <w:sz w:val="24"/>
          <w:szCs w:val="24"/>
        </w:rPr>
        <w:t xml:space="preserve">pozvao vjerovnike i osobe koje imaju pravni interes da u roku od 15 dana predlože otvaranje stečajnog postupka nad dužnikom i uplate predujam u iznosu od 10.000,00 kn za pokriće troškova toga postupka, jer će se u suprotnom smatrati da je dužnik nesposoban za plaćanje te će se službenoj dužnosti donijeti rješenje o otvaranju i zaključenju stečajnog postupka. </w:t>
      </w:r>
    </w:p>
    <w:p w:rsidRDefault="008E021E" w:rsidP="00042745" w:rsidR="008E02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nitko u ostavljenom roku nije izvršio uplatu navedenog iznosa to je odlučeno kao u izreci temeljem čl. 132. SZ-a.</w:t>
      </w:r>
    </w:p>
    <w:p w:rsidRDefault="0052504A" w:rsidP="008E021E" w:rsidR="005250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D1CB9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Slavonskom Brodu</w:t>
      </w:r>
      <w:r w:rsidR="00792AC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4711B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871DD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C103C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9222F" w:rsidP="00B27556" w:rsidR="00A92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 :</w:t>
      </w:r>
    </w:p>
    <w:p w:rsidRDefault="00A9222F" w:rsidP="00B27556" w:rsidR="00A9222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Davorin Pavičić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roku 8 dana od dana objave ovog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rješenja na e- oglasnoj ploči suda . Žalba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se podnosi Visokom trgovačkom sudu RH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 putem ovog suda u tri primjerka.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245A" w:rsidP="00B27556" w:rsidR="0085245A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Dostaviti:</w:t>
      </w:r>
    </w:p>
    <w:p w:rsidRDefault="00727925" w:rsidP="00727925" w:rsidR="00727925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>- e – Oglasna ploča</w:t>
      </w:r>
    </w:p>
    <w:p w:rsidRDefault="00BF2B6A" w:rsidP="00727925" w:rsidR="00BF2B6A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>- Registru ovog suda odmah</w:t>
      </w:r>
      <w:r w:rsidRPr="00BF2B6A">
        <w:rPr>
          <w:rFonts w:cs="Times New Roman" w:hAnsi="Times New Roman" w:ascii="Times New Roman"/>
          <w:sz w:val="24"/>
          <w:szCs w:val="24"/>
        </w:rPr>
        <w:t xml:space="preserve"> i nakon pravomoćnosti</w:t>
      </w:r>
    </w:p>
    <w:p w:rsidRDefault="00727925" w:rsidP="00727925" w:rsidR="00B27556" w:rsidRPr="00B076AC">
      <w:pPr>
        <w:pStyle w:val="Bezproreda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- </w:t>
      </w:r>
      <w:r w:rsidR="00B27556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Stečajno</w:t>
      </w:r>
      <w:r w:rsidR="00A9222F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m</w:t>
      </w:r>
      <w:r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27556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upravitelj</w:t>
      </w:r>
      <w:r w:rsidR="00A9222F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u</w:t>
      </w:r>
    </w:p>
    <w:p w:rsidRDefault="00727925" w:rsidP="00727925" w:rsidR="00B27556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 xml:space="preserve">- </w:t>
      </w:r>
      <w:r w:rsidR="00B27556" w:rsidRPr="00B076AC">
        <w:rPr>
          <w:rFonts w:cs="Times New Roman" w:hAnsi="Times New Roman" w:ascii="Times New Roman"/>
          <w:b/>
          <w:sz w:val="24"/>
          <w:szCs w:val="24"/>
        </w:rPr>
        <w:t>Predlagatelju FINA RC Osijek</w:t>
      </w:r>
    </w:p>
    <w:p w:rsidRDefault="00A9222F" w:rsidP="00AC7F88" w:rsidR="00B27556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 xml:space="preserve">- z.z. </w:t>
      </w:r>
      <w:r w:rsidR="00F57270">
        <w:rPr>
          <w:rFonts w:cs="Times New Roman" w:hAnsi="Times New Roman" w:ascii="Times New Roman"/>
          <w:b/>
          <w:sz w:val="24"/>
          <w:szCs w:val="24"/>
        </w:rPr>
        <w:t>Ivica Šoštarić</w:t>
      </w:r>
      <w:r w:rsidR="00AC7F88">
        <w:rPr>
          <w:rFonts w:cs="Times New Roman" w:hAnsi="Times New Roman" w:ascii="Times New Roman"/>
          <w:b/>
          <w:sz w:val="24"/>
          <w:szCs w:val="24"/>
        </w:rPr>
        <w:t>,</w:t>
      </w:r>
      <w:r w:rsidR="00AE0C1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C7F88" w:rsidRPr="00AC7F88">
        <w:rPr>
          <w:rFonts w:cs="Times New Roman" w:hAnsi="Times New Roman" w:ascii="Times New Roman"/>
          <w:b/>
          <w:sz w:val="24"/>
          <w:szCs w:val="24"/>
        </w:rPr>
        <w:t>Brodski Stupnik, Budin Dol 2</w:t>
      </w: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DA5E78" w:rsidR="00DA5E78"/>
    <w:sectPr w:rsidR="00DA5E78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3076" w:rsidP="00922784" w:rsidR="00373076">
      <w:pPr>
        <w:spacing w:lineRule="auto" w:line="240" w:after="0"/>
      </w:pPr>
      <w:r>
        <w:separator/>
      </w:r>
    </w:p>
  </w:endnote>
  <w:endnote w:id="0" w:type="continuationSeparator">
    <w:p w:rsidRDefault="00373076" w:rsidP="00922784" w:rsidR="0037307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026045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22784" w:rsidR="00922784" w:rsidRPr="0092278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2278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2278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126A0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22784" w:rsidR="009227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3076" w:rsidP="00922784" w:rsidR="00373076">
      <w:pPr>
        <w:spacing w:lineRule="auto" w:line="240" w:after="0"/>
      </w:pPr>
      <w:r>
        <w:separator/>
      </w:r>
    </w:p>
  </w:footnote>
  <w:footnote w:id="0" w:type="continuationSeparator">
    <w:p w:rsidRDefault="00373076" w:rsidP="00922784" w:rsidR="00373076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581263"/>
    <w:multiLevelType w:val="hybridMultilevel"/>
    <w:tmpl w:val="A2DE8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556"/>
    <w:rsid w:val="0001166C"/>
    <w:rsid w:val="00027A2B"/>
    <w:rsid w:val="00042745"/>
    <w:rsid w:val="00060B92"/>
    <w:rsid w:val="0006201F"/>
    <w:rsid w:val="00065C37"/>
    <w:rsid w:val="00067252"/>
    <w:rsid w:val="00092065"/>
    <w:rsid w:val="00093119"/>
    <w:rsid w:val="000A3A09"/>
    <w:rsid w:val="000A6AC1"/>
    <w:rsid w:val="000C0562"/>
    <w:rsid w:val="000C103C"/>
    <w:rsid w:val="000C725D"/>
    <w:rsid w:val="000D718F"/>
    <w:rsid w:val="000E1217"/>
    <w:rsid w:val="001005B6"/>
    <w:rsid w:val="00103B78"/>
    <w:rsid w:val="0011478E"/>
    <w:rsid w:val="00115F36"/>
    <w:rsid w:val="00124740"/>
    <w:rsid w:val="0013364D"/>
    <w:rsid w:val="001358B8"/>
    <w:rsid w:val="00146B7E"/>
    <w:rsid w:val="0015740E"/>
    <w:rsid w:val="00163586"/>
    <w:rsid w:val="00166041"/>
    <w:rsid w:val="0016768D"/>
    <w:rsid w:val="00170E85"/>
    <w:rsid w:val="001830D9"/>
    <w:rsid w:val="001B337C"/>
    <w:rsid w:val="001C2C88"/>
    <w:rsid w:val="00212A69"/>
    <w:rsid w:val="00234C29"/>
    <w:rsid w:val="00253782"/>
    <w:rsid w:val="0028306D"/>
    <w:rsid w:val="00283453"/>
    <w:rsid w:val="002A6E40"/>
    <w:rsid w:val="002B0D54"/>
    <w:rsid w:val="002B4D19"/>
    <w:rsid w:val="002C2D20"/>
    <w:rsid w:val="002D44C8"/>
    <w:rsid w:val="002D58F9"/>
    <w:rsid w:val="002F2481"/>
    <w:rsid w:val="002F554E"/>
    <w:rsid w:val="003008AD"/>
    <w:rsid w:val="003028D3"/>
    <w:rsid w:val="00305EEC"/>
    <w:rsid w:val="003126A0"/>
    <w:rsid w:val="003135CF"/>
    <w:rsid w:val="00314332"/>
    <w:rsid w:val="00323C4C"/>
    <w:rsid w:val="00336363"/>
    <w:rsid w:val="0034305C"/>
    <w:rsid w:val="0034711B"/>
    <w:rsid w:val="00362E8F"/>
    <w:rsid w:val="00373076"/>
    <w:rsid w:val="00375002"/>
    <w:rsid w:val="0037574E"/>
    <w:rsid w:val="00377FF7"/>
    <w:rsid w:val="00395A98"/>
    <w:rsid w:val="003A7463"/>
    <w:rsid w:val="003B0B88"/>
    <w:rsid w:val="003C324C"/>
    <w:rsid w:val="003D69FF"/>
    <w:rsid w:val="003F1DBB"/>
    <w:rsid w:val="00400B86"/>
    <w:rsid w:val="00413772"/>
    <w:rsid w:val="00422DAF"/>
    <w:rsid w:val="00425491"/>
    <w:rsid w:val="004322EC"/>
    <w:rsid w:val="00433015"/>
    <w:rsid w:val="00440340"/>
    <w:rsid w:val="00440AA7"/>
    <w:rsid w:val="0044636C"/>
    <w:rsid w:val="0045519D"/>
    <w:rsid w:val="00456EE6"/>
    <w:rsid w:val="0046311F"/>
    <w:rsid w:val="004709F8"/>
    <w:rsid w:val="00480198"/>
    <w:rsid w:val="00480F4E"/>
    <w:rsid w:val="0048411F"/>
    <w:rsid w:val="004A1075"/>
    <w:rsid w:val="004A1E19"/>
    <w:rsid w:val="004A31CD"/>
    <w:rsid w:val="004A46B0"/>
    <w:rsid w:val="004B223B"/>
    <w:rsid w:val="004D2FF6"/>
    <w:rsid w:val="004D54AF"/>
    <w:rsid w:val="004F0F13"/>
    <w:rsid w:val="004F4FDC"/>
    <w:rsid w:val="0052504A"/>
    <w:rsid w:val="00527463"/>
    <w:rsid w:val="005420B3"/>
    <w:rsid w:val="005638E6"/>
    <w:rsid w:val="0056601F"/>
    <w:rsid w:val="005754D0"/>
    <w:rsid w:val="005849E5"/>
    <w:rsid w:val="0058569B"/>
    <w:rsid w:val="005E5796"/>
    <w:rsid w:val="005E7F64"/>
    <w:rsid w:val="00617CA9"/>
    <w:rsid w:val="00620CF9"/>
    <w:rsid w:val="00644551"/>
    <w:rsid w:val="006749EF"/>
    <w:rsid w:val="00676271"/>
    <w:rsid w:val="006A4C83"/>
    <w:rsid w:val="006C1049"/>
    <w:rsid w:val="006C6C73"/>
    <w:rsid w:val="006D4BCF"/>
    <w:rsid w:val="006D6FE4"/>
    <w:rsid w:val="006D7B66"/>
    <w:rsid w:val="006E21A2"/>
    <w:rsid w:val="006E46E9"/>
    <w:rsid w:val="006F2F2C"/>
    <w:rsid w:val="00727925"/>
    <w:rsid w:val="0073198D"/>
    <w:rsid w:val="007521AA"/>
    <w:rsid w:val="00763AB6"/>
    <w:rsid w:val="00781F77"/>
    <w:rsid w:val="00792AC2"/>
    <w:rsid w:val="007C5B18"/>
    <w:rsid w:val="007C60C7"/>
    <w:rsid w:val="0080597E"/>
    <w:rsid w:val="008071ED"/>
    <w:rsid w:val="0081122F"/>
    <w:rsid w:val="00813FED"/>
    <w:rsid w:val="00817B2D"/>
    <w:rsid w:val="00820B9D"/>
    <w:rsid w:val="0082309E"/>
    <w:rsid w:val="00823F53"/>
    <w:rsid w:val="008242F5"/>
    <w:rsid w:val="00831177"/>
    <w:rsid w:val="00832BC8"/>
    <w:rsid w:val="00840486"/>
    <w:rsid w:val="0084218A"/>
    <w:rsid w:val="0085245A"/>
    <w:rsid w:val="008606D6"/>
    <w:rsid w:val="00862877"/>
    <w:rsid w:val="00866ACB"/>
    <w:rsid w:val="00871A12"/>
    <w:rsid w:val="00884732"/>
    <w:rsid w:val="00887DFE"/>
    <w:rsid w:val="00887FF5"/>
    <w:rsid w:val="008B09D6"/>
    <w:rsid w:val="008C7FAA"/>
    <w:rsid w:val="008E021E"/>
    <w:rsid w:val="008E3C42"/>
    <w:rsid w:val="008F0686"/>
    <w:rsid w:val="008F0C95"/>
    <w:rsid w:val="008F36FE"/>
    <w:rsid w:val="00922784"/>
    <w:rsid w:val="009424CC"/>
    <w:rsid w:val="00946358"/>
    <w:rsid w:val="009503C5"/>
    <w:rsid w:val="00953939"/>
    <w:rsid w:val="00964B21"/>
    <w:rsid w:val="009653F4"/>
    <w:rsid w:val="00987EC8"/>
    <w:rsid w:val="009C4A28"/>
    <w:rsid w:val="009D1CE2"/>
    <w:rsid w:val="009E2034"/>
    <w:rsid w:val="009E2268"/>
    <w:rsid w:val="009F056C"/>
    <w:rsid w:val="009F0C49"/>
    <w:rsid w:val="009F7872"/>
    <w:rsid w:val="009F7B59"/>
    <w:rsid w:val="00A06AFD"/>
    <w:rsid w:val="00A15748"/>
    <w:rsid w:val="00A16413"/>
    <w:rsid w:val="00A35712"/>
    <w:rsid w:val="00A36CF2"/>
    <w:rsid w:val="00A74766"/>
    <w:rsid w:val="00A800AE"/>
    <w:rsid w:val="00A9222F"/>
    <w:rsid w:val="00A92A0C"/>
    <w:rsid w:val="00A940A9"/>
    <w:rsid w:val="00AA26D0"/>
    <w:rsid w:val="00AA62AC"/>
    <w:rsid w:val="00AA6537"/>
    <w:rsid w:val="00AB2BCF"/>
    <w:rsid w:val="00AC7F88"/>
    <w:rsid w:val="00AD3E05"/>
    <w:rsid w:val="00AE0C1D"/>
    <w:rsid w:val="00AF0CFA"/>
    <w:rsid w:val="00AF2F58"/>
    <w:rsid w:val="00AF490C"/>
    <w:rsid w:val="00B01A09"/>
    <w:rsid w:val="00B06C36"/>
    <w:rsid w:val="00B076AC"/>
    <w:rsid w:val="00B07A57"/>
    <w:rsid w:val="00B07D39"/>
    <w:rsid w:val="00B27556"/>
    <w:rsid w:val="00B30913"/>
    <w:rsid w:val="00B3288B"/>
    <w:rsid w:val="00B35447"/>
    <w:rsid w:val="00B4746A"/>
    <w:rsid w:val="00B54940"/>
    <w:rsid w:val="00B654DB"/>
    <w:rsid w:val="00B714CC"/>
    <w:rsid w:val="00B73DA3"/>
    <w:rsid w:val="00B80F18"/>
    <w:rsid w:val="00B9025C"/>
    <w:rsid w:val="00BA0244"/>
    <w:rsid w:val="00BA48C3"/>
    <w:rsid w:val="00BB45B8"/>
    <w:rsid w:val="00BB7A95"/>
    <w:rsid w:val="00BD1CB9"/>
    <w:rsid w:val="00BF2B6A"/>
    <w:rsid w:val="00BF3334"/>
    <w:rsid w:val="00BF35CC"/>
    <w:rsid w:val="00BF3EC4"/>
    <w:rsid w:val="00C02C67"/>
    <w:rsid w:val="00C05413"/>
    <w:rsid w:val="00C16091"/>
    <w:rsid w:val="00C25A8C"/>
    <w:rsid w:val="00C36BCA"/>
    <w:rsid w:val="00C42B3E"/>
    <w:rsid w:val="00C5203F"/>
    <w:rsid w:val="00C65AB9"/>
    <w:rsid w:val="00C86EA5"/>
    <w:rsid w:val="00C9417C"/>
    <w:rsid w:val="00CA4B62"/>
    <w:rsid w:val="00CB66A4"/>
    <w:rsid w:val="00CC7C6F"/>
    <w:rsid w:val="00CD6782"/>
    <w:rsid w:val="00D007E0"/>
    <w:rsid w:val="00D13678"/>
    <w:rsid w:val="00D171E0"/>
    <w:rsid w:val="00D316D1"/>
    <w:rsid w:val="00D33203"/>
    <w:rsid w:val="00D37AA8"/>
    <w:rsid w:val="00D446C5"/>
    <w:rsid w:val="00D545E7"/>
    <w:rsid w:val="00D74F95"/>
    <w:rsid w:val="00D80A38"/>
    <w:rsid w:val="00DA006C"/>
    <w:rsid w:val="00DA5E78"/>
    <w:rsid w:val="00DB6D90"/>
    <w:rsid w:val="00DD5716"/>
    <w:rsid w:val="00DE562C"/>
    <w:rsid w:val="00E03703"/>
    <w:rsid w:val="00E2673C"/>
    <w:rsid w:val="00E2751D"/>
    <w:rsid w:val="00E3510E"/>
    <w:rsid w:val="00E62223"/>
    <w:rsid w:val="00E70DE8"/>
    <w:rsid w:val="00EA5A25"/>
    <w:rsid w:val="00EB3D36"/>
    <w:rsid w:val="00ED4996"/>
    <w:rsid w:val="00EE4EF5"/>
    <w:rsid w:val="00F3055A"/>
    <w:rsid w:val="00F305C9"/>
    <w:rsid w:val="00F37691"/>
    <w:rsid w:val="00F423BB"/>
    <w:rsid w:val="00F57270"/>
    <w:rsid w:val="00F619FC"/>
    <w:rsid w:val="00F871DD"/>
    <w:rsid w:val="00FA18E9"/>
    <w:rsid w:val="00FA44E9"/>
    <w:rsid w:val="00FB3985"/>
    <w:rsid w:val="00FB3D04"/>
    <w:rsid w:val="00FD10C4"/>
    <w:rsid w:val="00FE09BA"/>
    <w:rsid w:val="00FF0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26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6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6A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6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6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26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6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6A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6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6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192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1580</izvorni_sadrzaj>
    <derivirana_varijabla naziv="DomainObject.Predmet.Broj_1">1580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2017.</izvorni_sadrzaj>
    <derivirana_varijabla naziv="DomainObject.Predmet.DatumOsnivanja_1">16.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43596.10</izvorni_sadrzaj>
    <derivirana_varijabla naziv="DomainObject.Predmet.InicijalnaVrijednost_1">43596.10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St-1580/2017</izvorni_sadrzaj>
    <derivirana_varijabla naziv="DomainObject.Predmet.OznakaBroj_1">St-1580/2017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PROJEKT BIRO SHOLLE j.d.o.o.za projektiranje, trgovinu i usluge</izvorni_sadrzaj>
    <derivirana_varijabla naziv="DomainObject.Predmet.ProtustrankaFormated_1">  PROJEKT BIRO SHOLLE j.d.o.o.za projektiranje, trgovinu i usluge</derivirana_varijabla>
  </DomainObject.Predmet.ProtustrankaFormated>
  <DomainObject.Predmet.ProtustrankaFormatedOIB>
    <izvorni_sadrzaj>  PROJEKT BIRO SHOLLE j.d.o.o.za projektiranje, trgovinu i usluge, OIB 04945493385</izvorni_sadrzaj>
    <derivirana_varijabla naziv="DomainObject.Predmet.ProtustrankaFormatedOIB_1">  PROJEKT BIRO SHOLLE j.d.o.o.za projektiranje, trgovinu i usluge, OIB 04945493385</derivirana_varijabla>
  </DomainObject.Predmet.ProtustrankaFormatedOIB>
  <DomainObject.Predmet.ProtustrankaFormatedWithAdress>
    <izvorni_sadrzaj> PROJEKT BIRO SHOLLE j.d.o.o.za projektiranje, trgovinu i usluge, Budin Dol 2, 35252 Brodski Stupnik</izvorni_sadrzaj>
    <derivirana_varijabla naziv="DomainObject.Predmet.ProtustrankaFormatedWithAdress_1"> PROJEKT BIRO SHOLLE j.d.o.o.za projektiranje, trgovinu i usluge, Budin Dol 2, 35252 Brodski Stupnik</derivirana_varijabla>
  </DomainObject.Predmet.ProtustrankaFormatedWithAdress>
  <DomainObject.Predmet.ProtustrankaFormatedWithAdressOIB>
    <izvorni_sadrzaj> PROJEKT BIRO SHOLLE j.d.o.o.za projektiranje, trgovinu i usluge, OIB 04945493385, Budin Dol 2, 35252 Brodski Stupnik</izvorni_sadrzaj>
    <derivirana_varijabla naziv="DomainObject.Predmet.ProtustrankaFormatedWithAdressOIB_1"> PROJEKT BIRO SHOLLE j.d.o.o.za projektiranje, trgovinu i usluge, OIB 04945493385, Budin Dol 2, 35252 Brodski Stupnik</derivirana_varijabla>
  </DomainObject.Predmet.ProtustrankaFormatedWithAdressOIB>
  <DomainObject.Predmet.ProtustrankaWithAdress>
    <izvorni_sadrzaj>PROJEKT BIRO SHOLLE j.d.o.o.za projektiranje, trgovinu i usluge Budin Dol 2, 35252 Brodski Stupnik</izvorni_sadrzaj>
    <derivirana_varijabla naziv="DomainObject.Predmet.ProtustrankaWithAdress_1">PROJEKT BIRO SHOLLE j.d.o.o.za projektiranje, trgovinu i usluge Budin Dol 2, 35252 Brodski Stupnik</derivirana_varijabla>
  </DomainObject.Predmet.ProtustrankaWithAdress>
  <DomainObject.Predmet.ProtustrankaWithAdressOIB>
    <izvorni_sadrzaj>PROJEKT BIRO SHOLLE j.d.o.o.za projektiranje, trgovinu i usluge, OIB 04945493385, Budin Dol 2, 35252 Brodski Stupnik</izvorni_sadrzaj>
    <derivirana_varijabla naziv="DomainObject.Predmet.ProtustrankaWithAdressOIB_1">PROJEKT BIRO SHOLLE j.d.o.o.za projektiranje, trgovinu i usluge, OIB 04945493385, Budin Dol 2, 35252 Brodski Stupnik</derivirana_varijabla>
  </DomainObject.Predmet.ProtustrankaWithAdressOIB>
  <DomainObject.Predmet.ProtustrankaNazivFormated>
    <izvorni_sadrzaj>PROJEKT BIRO SHOLLE j.d.o.o.za projektiranje, trgovinu i usluge</izvorni_sadrzaj>
    <derivirana_varijabla naziv="DomainObject.Predmet.ProtustrankaNazivFormated_1">PROJEKT BIRO SHOLLE j.d.o.o.za projektiranje, trgovinu i usluge</derivirana_varijabla>
  </DomainObject.Predmet.ProtustrankaNazivFormated>
  <DomainObject.Predmet.ProtustrankaNazivFormatedOIB>
    <izvorni_sadrzaj>PROJEKT BIRO SHOLLE j.d.o.o.za projektiranje, trgovinu i usluge, OIB 04945493385</izvorni_sadrzaj>
    <derivirana_varijabla naziv="DomainObject.Predmet.ProtustrankaNazivFormatedOIB_1">PROJEKT BIRO SHOLLE j.d.o.o.za projektiranje, trgovinu i usluge, OIB 04945493385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PROJEKT BIRO SHOLLE j.d.o.o.za projektiranje, trgovinu i usluge</item>
    </izvorni_sadrzaj>
    <derivirana_varijabla naziv="DomainObject.Predmet.ProtuStrankaListFormated_1">
      <item>PROJEKT BIRO SHOLLE j.d.o.o.za projektiranje, trgovinu i usluge</item>
    </derivirana_varijabla>
  </DomainObject.Predmet.ProtuStrankaListFormated>
  <DomainObject.Predmet.ProtuStrankaListFormatedOIB>
    <izvorni_sadrzaj>
      <item>PROJEKT BIRO SHOLLE j.d.o.o.za projektiranje, trgovinu i usluge, OIB 04945493385</item>
    </izvorni_sadrzaj>
    <derivirana_varijabla naziv="DomainObject.Predmet.ProtuStrankaListFormatedOIB_1">
      <item>PROJEKT BIRO SHOLLE j.d.o.o.za projektiranje, trgovinu i usluge, OIB 04945493385</item>
    </derivirana_varijabla>
  </DomainObject.Predmet.ProtuStrankaListFormatedOIB>
  <DomainObject.Predmet.ProtuStrankaListFormatedWithAdress>
    <izvorni_sadrzaj>
      <item>PROJEKT BIRO SHOLLE j.d.o.o.za projektiranje, trgovinu i usluge, Budin Dol 2, 35252 Brodski Stupnik</item>
    </izvorni_sadrzaj>
    <derivirana_varijabla naziv="DomainObject.Predmet.ProtuStrankaListFormatedWithAdress_1">
      <item>PROJEKT BIRO SHOLLE j.d.o.o.za projektiranje, trgovinu i usluge, Budin Dol 2, 35252 Brodski Stupnik</item>
    </derivirana_varijabla>
  </DomainObject.Predmet.ProtuStrankaListFormatedWithAdress>
  <DomainObject.Predmet.ProtuStrankaListFormatedWithAdressOIB>
    <izvorni_sadrzaj>
      <item>PROJEKT BIRO SHOLLE j.d.o.o.za projektiranje, trgovinu i usluge, OIB 04945493385, Budin Dol 2, 35252 Brodski Stupnik</item>
    </izvorni_sadrzaj>
    <derivirana_varijabla naziv="DomainObject.Predmet.ProtuStrankaListFormatedWithAdressOIB_1">
      <item>PROJEKT BIRO SHOLLE j.d.o.o.za projektiranje, trgovinu i usluge, OIB 04945493385, Budin Dol 2, 35252 Brodski Stupnik</item>
    </derivirana_varijabla>
  </DomainObject.Predmet.ProtuStrankaListFormatedWithAdressOIB>
  <DomainObject.Predmet.ProtuStrankaListNazivFormated>
    <izvorni_sadrzaj>
      <item>PROJEKT BIRO SHOLLE j.d.o.o.za projektiranje, trgovinu i usluge</item>
    </izvorni_sadrzaj>
    <derivirana_varijabla naziv="DomainObject.Predmet.ProtuStrankaListNazivFormated_1">
      <item>PROJEKT BIRO SHOLLE j.d.o.o.za projektiranje, trgovinu i usluge</item>
    </derivirana_varijabla>
  </DomainObject.Predmet.ProtuStrankaListNazivFormated>
  <DomainObject.Predmet.ProtuStrankaListNazivFormatedOIB>
    <izvorni_sadrzaj>
      <item>PROJEKT BIRO SHOLLE j.d.o.o.za projektiranje, trgovinu i usluge, OIB 04945493385</item>
    </izvorni_sadrzaj>
    <derivirana_varijabla naziv="DomainObject.Predmet.ProtuStrankaListNazivFormatedOIB_1">
      <item>PROJEKT BIRO SHOLLE j.d.o.o.za projektiranje, trgovinu i usluge, OIB 04945493385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PROJEKT BIRO SHOLLE j.d.o.o.za projektiranje, trgovinu i usluge</izvorni_sadrzaj>
    <derivirana_varijabla naziv="DomainObject.Predmet.ProtustrankaIDrugi_1">PROJEKT BIRO SHOLLE j.d.o.o.za projektiranje,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PROJEKT BIRO SHOLLE j.d.o.o.za projektiranje, trgovinu i usluge, OIB 04945493385, Budin Dol 2, 35252 Brodski Stupnik</izvorni_sadrzaj>
    <derivirana_varijabla naziv="DomainObject.Predmet.ProtustrankaIDrugiAdressOIB_1">PROJEKT BIRO SHOLLE j.d.o.o.za projektiranje, trgovinu i usluge, OIB 04945493385, Budin Dol 2, 35252 Brodski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PROJEKT BIRO SHOLLE j.d.o.o.za projektiranje, trgovinu i usluge</item>
    </izvorni_sadrzaj>
    <derivirana_varijabla naziv="DomainObject.Predmet.SudioniciListNaziv_1">
      <item>Financijska agencija</item>
      <item>PROJEKT BIRO SHOLLE j.d.o.o.za projektiranje, trgovinu i usluge</item>
    </derivirana_varijabla>
  </DomainObject.Predmet.SudioniciListNaziv>
  <DomainObject.Predmet.SudioniciListAdressOIB>
    <izvorni_sadrzaj>
      <item>Financijska agencija, OIB 85821130368, Ulica grada Vukovara 70,10000 Zagreb</item>
      <item>PROJEKT BIRO SHOLLE j.d.o.o.za projektiranje, trgovinu i usluge, OIB 04945493385, Budin Dol 2,35252 Brodski Stupnik</item>
    </izvorni_sadrzaj>
    <derivirana_varijabla naziv="DomainObject.Predmet.SudioniciListAdressOIB_1">
      <item>Financijska agencija, OIB 85821130368, Ulica grada Vukovara 70,10000 Zagreb</item>
      <item>PROJEKT BIRO SHOLLE j.d.o.o.za projektiranje, trgovinu i usluge, OIB 04945493385, Budin Dol 2,35252 Brodski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04945493385</item>
    </izvorni_sadrzaj>
    <derivirana_varijabla naziv="DomainObject.Predmet.SudioniciListNazivOIB_1">
      <item>, OIB 85821130368</item>
      <item>, OIB 04945493385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28. lipnja 2018.</izvorni_sadrzaj>
    <derivirana_varijabla naziv="DomainObject.PredzadnjaOdlukaIzPredmeta.DatumDonosenjaOdluke_1">28. lipnja 2018.</derivirana_varijabla>
  </DomainObject.PredzadnjaOdlukaIzPredmeta.DatumDonosenjaOdluke>
  <DomainObject.PredzadnjaOdlukaIzPredmeta.Oznaka>
    <izvorni_sadrzaj>St-1580/2017-8</izvorni_sadrzaj>
    <derivirana_varijabla naziv="DomainObject.PredzadnjaOdlukaIzPredmeta.Oznaka_1">St-1580/2017-8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808375-B778-4F8D-9E2E-141FE4F135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678</properties:Words>
  <properties:Characters>3479</properties:Characters>
  <properties:Lines>108</properties:Lines>
  <properties:Paragraphs>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2018-11-09T13:11:00Z</dcterms:created>
  <dc:creator>wsadmin</dc:creator>
  <cp:lastModifiedBy>wsadmin</cp:lastModifiedBy>
  <cp:lastPrinted>2018-11-09T13:13:00Z</cp:lastPrinted>
  <dcterms:modified xmlns:xsi="http://www.w3.org/2001/XMLSchema-instance" xsi:type="dcterms:W3CDTF">2018-11-09T13:15:00Z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