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11dfc" w14:paraId="b111dfc" w:rsidRDefault="006C1DBE" w:rsidP="006C1DBE" w:rsidR="006C1DBE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966470" cx="724535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1DBE" w:rsidP="006C1DBE" w:rsidR="006C1DBE">
      <w:pPr>
        <w:tabs>
          <w:tab w:pos="0" w:val="right"/>
        </w:tabs>
        <w:rPr>
          <w:bCs/>
        </w:rPr>
      </w:pPr>
      <w:r>
        <w:rPr>
          <w:bCs/>
        </w:rPr>
        <w:t xml:space="preserve">                Republika Hrvatska</w:t>
      </w:r>
    </w:p>
    <w:p w:rsidRDefault="006C1DBE" w:rsidP="006C1DBE" w:rsidR="006C1DBE">
      <w:pPr>
        <w:tabs>
          <w:tab w:pos="4536" w:val="center"/>
          <w:tab w:pos="9072" w:val="right"/>
        </w:tabs>
        <w:rPr>
          <w:bCs/>
        </w:rPr>
      </w:pPr>
      <w:r>
        <w:t xml:space="preserve">                Trgovački sud u Zadru</w:t>
      </w:r>
    </w:p>
    <w:p w:rsidRDefault="006C1DBE" w:rsidP="006C1DBE" w:rsidR="006C1DBE">
      <w:pPr>
        <w:tabs>
          <w:tab w:pos="0" w:val="left"/>
        </w:tabs>
        <w:jc w:val="both"/>
      </w:pPr>
      <w:r>
        <w:tab/>
        <w:t>Zadar, Dr. Franje Tuđmana 35</w:t>
      </w:r>
      <w:r>
        <w:tab/>
      </w:r>
    </w:p>
    <w:p w:rsidRDefault="006C1DBE" w:rsidP="00EB3DA7" w:rsidR="006C1DBE">
      <w:pPr>
        <w:tabs>
          <w:tab w:pos="6240" w:val="left"/>
        </w:tabs>
        <w:jc w:val="both"/>
      </w:pPr>
      <w:r>
        <w:t xml:space="preserve">       </w:t>
      </w:r>
    </w:p>
    <w:p w:rsidRDefault="006C1DBE" w:rsidP="006C1DBE" w:rsidR="006C1DBE">
      <w:pPr>
        <w:jc w:val="center"/>
      </w:pPr>
      <w:r>
        <w:t xml:space="preserve">R E P U B L I K A   H R V A T S K A </w:t>
      </w:r>
    </w:p>
    <w:p w:rsidRDefault="006C1DBE" w:rsidP="006C1DBE" w:rsidR="006C1DBE">
      <w:pPr>
        <w:jc w:val="center"/>
      </w:pPr>
    </w:p>
    <w:p w:rsidRDefault="006C1DBE" w:rsidP="006C1DBE" w:rsidR="006C1DBE">
      <w:pPr>
        <w:jc w:val="center"/>
      </w:pPr>
      <w:r>
        <w:t xml:space="preserve">R J E Š E NJ E </w:t>
      </w:r>
    </w:p>
    <w:p w:rsidRDefault="006C1DBE" w:rsidP="006C1DBE" w:rsidR="006C1DBE">
      <w:pPr>
        <w:jc w:val="center"/>
      </w:pPr>
      <w:r>
        <w:t xml:space="preserve">I </w:t>
      </w:r>
    </w:p>
    <w:p w:rsidRDefault="006C1DBE" w:rsidP="006C1DBE" w:rsidR="006C1DBE">
      <w:pPr>
        <w:jc w:val="center"/>
      </w:pPr>
      <w:r>
        <w:t xml:space="preserve">Z A K LJ U Č A K </w:t>
      </w:r>
    </w:p>
    <w:p w:rsidRDefault="006C1DBE" w:rsidP="006C1DBE" w:rsidR="006C1DBE">
      <w:pPr>
        <w:ind w:firstLine="705"/>
        <w:jc w:val="both"/>
      </w:pPr>
    </w:p>
    <w:p w:rsidRDefault="006C1DBE" w:rsidP="006C1DBE" w:rsidR="006C1DBE">
      <w:pPr>
        <w:ind w:firstLine="705"/>
        <w:jc w:val="both"/>
      </w:pPr>
      <w:r>
        <w:t xml:space="preserve">Trgovački sud u Zadru, po sutkinji Tini Grgas, u stečajnom postupku nad stečajnim dužnikom ZLATNA UVALA d.o.o. u stečaju, Zadar, Ljudevita Posavskog 6, OIB: 94668976506, kojeg zastupa stečajna upraviteljica Edita </w:t>
      </w:r>
      <w:proofErr w:type="spellStart"/>
      <w:r>
        <w:t>Đurkin</w:t>
      </w:r>
      <w:proofErr w:type="spellEnd"/>
      <w:r>
        <w:t xml:space="preserve"> iz Osijeka, </w:t>
      </w:r>
      <w:proofErr w:type="spellStart"/>
      <w:r>
        <w:t>Donjodravska</w:t>
      </w:r>
      <w:proofErr w:type="spellEnd"/>
      <w:r>
        <w:t xml:space="preserve"> obala 16, OIB: 65118926772,  nakon donošenja rješenja o prodaji nekretnine na kojoj postoji razlučno pravo u stečajnom postupku i nakon primitka obavijesti (izvještaja) Financijske agencije o provedenoj elektroničkoj javnoj dražbi, 16. veljače 2018. </w:t>
      </w:r>
    </w:p>
    <w:p w:rsidRDefault="006C1DBE" w:rsidP="006C1DBE" w:rsidR="006C1DBE">
      <w:pPr>
        <w:ind w:firstLine="705"/>
        <w:jc w:val="both"/>
      </w:pPr>
      <w:r>
        <w:t xml:space="preserve"> </w:t>
      </w:r>
    </w:p>
    <w:p w:rsidRDefault="006C1DBE" w:rsidP="006C1DBE" w:rsidR="006C1DBE">
      <w:pPr>
        <w:jc w:val="center"/>
      </w:pPr>
      <w:r>
        <w:t>r i j e š i o  j e</w:t>
      </w:r>
    </w:p>
    <w:p w:rsidRDefault="006C1DBE" w:rsidP="006C1DBE" w:rsidR="006C1DBE">
      <w:pPr>
        <w:jc w:val="both"/>
        <w:rPr>
          <w:rFonts w:eastAsia="Arial Unicode MS"/>
        </w:rPr>
      </w:pPr>
    </w:p>
    <w:p w:rsidRDefault="006C1DBE" w:rsidP="006C1DBE" w:rsidR="006C1DBE">
      <w:pPr>
        <w:ind w:firstLine="708"/>
        <w:jc w:val="both"/>
      </w:pPr>
      <w:r>
        <w:rPr>
          <w:rFonts w:eastAsia="Arial Unicode MS"/>
        </w:rPr>
        <w:t xml:space="preserve">I. Nekretnina u suvlasništvu </w:t>
      </w:r>
      <w:r>
        <w:t xml:space="preserve">stečajnog dužnika ZLATNA UVALA d.o.o. u stečaju, Zadar, Ljudevita Posavskog 6, OIB: 94668976506, i to suvlasnički udjel </w:t>
      </w:r>
      <w:r>
        <w:rPr>
          <w:lang w:eastAsia="hr-HR"/>
        </w:rPr>
        <w:t xml:space="preserve">stečajnog dužnika od 1/3 dijela </w:t>
      </w:r>
      <w:r w:rsidRPr="00C5253E">
        <w:t xml:space="preserve">nekretnine </w:t>
      </w:r>
      <w:r>
        <w:t xml:space="preserve">oznake </w:t>
      </w:r>
      <w:r w:rsidRPr="00C5253E">
        <w:t xml:space="preserve">kat. </w:t>
      </w:r>
      <w:r w:rsidRPr="00C5253E">
        <w:rPr>
          <w:lang w:eastAsia="hr-HR"/>
        </w:rPr>
        <w:t xml:space="preserve">čest. </w:t>
      </w:r>
      <w:proofErr w:type="spellStart"/>
      <w:r w:rsidRPr="00C5253E">
        <w:rPr>
          <w:lang w:eastAsia="hr-HR"/>
        </w:rPr>
        <w:t>zem</w:t>
      </w:r>
      <w:proofErr w:type="spellEnd"/>
      <w:r w:rsidRPr="00C5253E">
        <w:rPr>
          <w:lang w:eastAsia="hr-HR"/>
        </w:rPr>
        <w:t xml:space="preserve">. broj </w:t>
      </w:r>
      <w:r w:rsidRPr="00C5253E">
        <w:t>6908</w:t>
      </w:r>
      <w:r w:rsidRPr="00C5253E">
        <w:rPr>
          <w:lang w:eastAsia="hr-HR"/>
        </w:rPr>
        <w:t xml:space="preserve">, </w:t>
      </w:r>
      <w:r w:rsidRPr="00C5253E">
        <w:t xml:space="preserve">pašnjak površine 2421 m2 upisane u </w:t>
      </w:r>
      <w:proofErr w:type="spellStart"/>
      <w:r w:rsidRPr="00C5253E">
        <w:t>zk</w:t>
      </w:r>
      <w:proofErr w:type="spellEnd"/>
      <w:r w:rsidRPr="00C5253E">
        <w:t xml:space="preserve">. ul. 3466 k.o. </w:t>
      </w:r>
      <w:r>
        <w:t xml:space="preserve">335070 </w:t>
      </w:r>
      <w:proofErr w:type="spellStart"/>
      <w:r>
        <w:t>Sukošan</w:t>
      </w:r>
      <w:proofErr w:type="spellEnd"/>
    </w:p>
    <w:p w:rsidRDefault="006C1DBE" w:rsidP="006C1DBE" w:rsidR="006C1DBE">
      <w:pPr>
        <w:ind w:firstLine="708"/>
        <w:jc w:val="both"/>
        <w:rPr>
          <w:rFonts w:eastAsia="Arial Unicode MS"/>
        </w:rPr>
      </w:pPr>
      <w:r>
        <w:rPr>
          <w:lang w:eastAsia="hr-HR"/>
        </w:rPr>
        <w:t xml:space="preserve">- dosuđuje se jedinom ponuditelju -kupcu Ratku </w:t>
      </w:r>
      <w:proofErr w:type="spellStart"/>
      <w:r>
        <w:rPr>
          <w:lang w:eastAsia="hr-HR"/>
        </w:rPr>
        <w:t>Flegaru</w:t>
      </w:r>
      <w:proofErr w:type="spellEnd"/>
      <w:r>
        <w:rPr>
          <w:lang w:eastAsia="hr-HR"/>
        </w:rPr>
        <w:t xml:space="preserve"> (Ratko </w:t>
      </w:r>
      <w:proofErr w:type="spellStart"/>
      <w:r>
        <w:rPr>
          <w:lang w:eastAsia="hr-HR"/>
        </w:rPr>
        <w:t>Flegar</w:t>
      </w:r>
      <w:proofErr w:type="spellEnd"/>
      <w:r>
        <w:rPr>
          <w:lang w:eastAsia="hr-HR"/>
        </w:rPr>
        <w:t xml:space="preserve">) iz Osijeka, Vukovarska 29, Hrvatska, OIB: 83238042254 koji je </w:t>
      </w:r>
      <w:r>
        <w:rPr>
          <w:rFonts w:eastAsia="Arial Unicode MS"/>
        </w:rPr>
        <w:t xml:space="preserve">ponudio najveću cijenu za kupnju iste u iznosu od 3.001,00 kuna, a čime su ispunjene pretpostavke da mu se predmetna nekretnina dosudi. </w:t>
      </w:r>
    </w:p>
    <w:p w:rsidRDefault="006C1DBE" w:rsidP="006C1DBE" w:rsidR="006C1DBE">
      <w:pPr>
        <w:ind w:firstLine="708"/>
        <w:jc w:val="both"/>
      </w:pPr>
      <w:r>
        <w:t xml:space="preserve">II. Utvrđuje se da je kupac </w:t>
      </w:r>
      <w:r>
        <w:rPr>
          <w:lang w:eastAsia="hr-HR"/>
        </w:rPr>
        <w:t xml:space="preserve">Ratko </w:t>
      </w:r>
      <w:proofErr w:type="spellStart"/>
      <w:r>
        <w:rPr>
          <w:lang w:eastAsia="hr-HR"/>
        </w:rPr>
        <w:t>Flegar</w:t>
      </w:r>
      <w:proofErr w:type="spellEnd"/>
      <w:r>
        <w:rPr>
          <w:lang w:eastAsia="hr-HR"/>
        </w:rPr>
        <w:t xml:space="preserve"> iz Osijeka, Vukovarska 29, Hrvatska, OIB: 83238042254, uplatio kupovninu s obzirom da je iznos jamčevine koju je prethodno uplatio u iznosu od 72.600,00 kuna veći od iznosa njegove najviše valjane ponude od 3.001,00 kuna. </w:t>
      </w:r>
    </w:p>
    <w:p w:rsidRDefault="006C1DBE" w:rsidP="006C1DBE" w:rsidR="006C1DBE">
      <w:pPr>
        <w:ind w:firstLine="708"/>
        <w:jc w:val="both"/>
      </w:pPr>
      <w:r>
        <w:t xml:space="preserve">III. Nakon pravomoćnosti ovog rješenja o dosudi predmetne nekretnine kupcu, ovaj sud će posebnim rješenjem naložiti nadležnom Općinskom sudu u Zadru upis u zemljišnu knjigu njegovog prava suvlasništva na dosuđenoj nekretnini, brisanje prava i tereta na istoj koja prestaju njezinom prodajom te će donijeti zaključak o predaji predmetne nekretnine kupcu. </w:t>
      </w:r>
    </w:p>
    <w:p w:rsidRDefault="006C1DBE" w:rsidP="006C1DBE" w:rsidR="006C1DBE">
      <w:pPr>
        <w:ind w:firstLine="708"/>
        <w:jc w:val="both"/>
      </w:pPr>
      <w:r>
        <w:t>V. Smatrat će se da je ovo rješenje o dosudi dostavljeno svim osobama kojima se dostavlja zaključak o prodaji te svim sudionicima u dražbi istekom trećeg dana od dana njegova isticanja na e-Oglasnoj ploči suda, a te osobe imaju pravo tražiti da im se u sudskoj pisarnici neposredno preda otpravak ovog rješenja.</w:t>
      </w:r>
    </w:p>
    <w:p w:rsidRDefault="006C1DBE" w:rsidP="006C1DBE" w:rsidR="006C1DBE">
      <w:pPr>
        <w:pStyle w:val="clanak-"/>
        <w:spacing w:after="0" w:beforeAutospacing="false" w:before="0"/>
        <w:ind w:firstLine="708"/>
        <w:jc w:val="both"/>
      </w:pPr>
      <w:r>
        <w:t xml:space="preserve">VI.  </w:t>
      </w:r>
      <w:r>
        <w:rPr>
          <w:rFonts w:eastAsia="BatangChe"/>
        </w:rPr>
        <w:t xml:space="preserve">Rješenje o dosudi predmetne nekretnine kupcu s potvrdom pravomoćnosti dostaviti će se nadležnoj jedinici Financijske agencije radi objave istog na njenim mrežnim stranicama. </w:t>
      </w:r>
    </w:p>
    <w:p w:rsidRDefault="006C1DBE" w:rsidP="00EB3DA7" w:rsidR="006C1DBE">
      <w:pPr>
        <w:pStyle w:val="clanak-"/>
        <w:spacing w:after="0" w:beforeAutospacing="false" w:before="0"/>
        <w:ind w:firstLine="708"/>
        <w:jc w:val="both"/>
      </w:pPr>
      <w:r>
        <w:rPr>
          <w:rFonts w:eastAsia="Arial Unicode MS"/>
        </w:rPr>
        <w:t xml:space="preserve">VII. </w:t>
      </w:r>
      <w:r>
        <w:t xml:space="preserve">Nalaže se Općinskom sudu u Zadru, Zemljišnoknjižnom odjelu izvršiti upis zabilježbe ovog rješenja o dosudi predmetne nekretnine u suvlasništvu stečajnog dužnika pobliže označene </w:t>
      </w:r>
      <w:r w:rsidR="00EB3DA7">
        <w:t>u točki I. izreke ovog rješenja.</w:t>
      </w:r>
    </w:p>
    <w:p w:rsidRDefault="006C1DBE" w:rsidP="006C1DBE" w:rsidR="006C1DBE">
      <w:pPr>
        <w:pStyle w:val="clanak-"/>
        <w:spacing w:after="0" w:beforeAutospacing="false" w:before="0"/>
        <w:jc w:val="center"/>
      </w:pPr>
      <w:r>
        <w:lastRenderedPageBreak/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6C1DBE" w:rsidP="006C1DBE" w:rsidR="006C1DBE">
      <w:pPr>
        <w:jc w:val="both"/>
      </w:pPr>
    </w:p>
    <w:p w:rsidRDefault="006C1DBE" w:rsidP="006C1DBE" w:rsidR="006C1DBE">
      <w:pPr>
        <w:ind w:firstLine="708"/>
        <w:jc w:val="both"/>
      </w:pPr>
      <w:r>
        <w:t xml:space="preserve">Nalaže se Financijskoj agenciji u roku od 8 dana od dana primitka ovog zaključka, izvršiti povrat uplaćene jamčevine u iznosu od 69.599,00 kuna najboljem ponuditelju </w:t>
      </w:r>
      <w:r>
        <w:rPr>
          <w:lang w:eastAsia="hr-HR"/>
        </w:rPr>
        <w:t xml:space="preserve">Ratku </w:t>
      </w:r>
      <w:proofErr w:type="spellStart"/>
      <w:r>
        <w:rPr>
          <w:lang w:eastAsia="hr-HR"/>
        </w:rPr>
        <w:t>Flegaru</w:t>
      </w:r>
      <w:proofErr w:type="spellEnd"/>
      <w:r>
        <w:rPr>
          <w:lang w:eastAsia="hr-HR"/>
        </w:rPr>
        <w:t xml:space="preserve"> iz Osijeka, Vukovarska 29, Hrvatska, OIB: 83238042254,</w:t>
      </w:r>
      <w:r>
        <w:t xml:space="preserve"> koji je dao najvišu valjanu ponudu za kupnju predmetne nekretnine u iznosu od 3.001,00 kuna, uplatom na njegov račun naznačen u prijavi za nadmetanje u elektroničkoj javnoj dražbi za kupnju predmetne nekretnine-identifikator nadmetanja: 5228. </w:t>
      </w:r>
    </w:p>
    <w:p w:rsidRDefault="006C1DBE" w:rsidP="006C1DBE" w:rsidR="006C1DBE">
      <w:pPr>
        <w:jc w:val="both"/>
      </w:pPr>
    </w:p>
    <w:p w:rsidRDefault="006C1DBE" w:rsidP="006C1DBE" w:rsidR="006C1DBE">
      <w:pPr>
        <w:jc w:val="center"/>
      </w:pPr>
      <w:r>
        <w:t>Obrazloženje</w:t>
      </w:r>
    </w:p>
    <w:p w:rsidRDefault="006C1DBE" w:rsidP="006C1DBE" w:rsidR="006C1DBE">
      <w:pPr>
        <w:jc w:val="center"/>
      </w:pPr>
    </w:p>
    <w:p w:rsidRDefault="006C1DBE" w:rsidP="006C1DBE" w:rsidR="006C1DBE">
      <w:pPr>
        <w:ind w:firstLine="708"/>
        <w:jc w:val="both"/>
      </w:pPr>
      <w:r>
        <w:t xml:space="preserve">Rješenjem ovog suda poslovni broj St-573/16-28 od 3. listopada 2016. određena je prodaja nekretnine u suvlasništvu uvodno označenog stečajnog dužnika pobliže navedena u točki I. izreke ovog rješenja i to elektroničkom </w:t>
      </w:r>
      <w:r>
        <w:rPr>
          <w:lang w:eastAsia="hr-HR"/>
        </w:rPr>
        <w:t xml:space="preserve">javnom dražbom koju provodi nadležna jedinica Financijske agencije, sve sukladno odredbi čl. 247. </w:t>
      </w:r>
      <w:r>
        <w:t xml:space="preserve">Stečajnog zakona (Narodne novine broj 71/15, dalje: SZ). </w:t>
      </w:r>
    </w:p>
    <w:p w:rsidRDefault="006C1DBE" w:rsidP="006C1DBE" w:rsidR="006C1DBE">
      <w:pPr>
        <w:ind w:firstLine="708"/>
        <w:jc w:val="both"/>
        <w:rPr>
          <w:rFonts w:eastAsia="Calibri"/>
        </w:rPr>
      </w:pPr>
      <w:r>
        <w:t xml:space="preserve">Nakon pravomoćnosti navedenog rješenja, zaključkom ovoga suda od 31. siječnja 2017. utvrđena je vrijednost označenog suvlasničkog dijela dužnika na predmetnoj nekretnini u iznosu od </w:t>
      </w:r>
      <w:r>
        <w:rPr>
          <w:rFonts w:eastAsia="Calibri"/>
        </w:rPr>
        <w:t xml:space="preserve">726.000,00 kuna, kao i </w:t>
      </w:r>
      <w:r>
        <w:t xml:space="preserve">način i uvjeti njene prodaje te je isti dostavljen nadležnoj jedinici Financijske agencije na provedbu. </w:t>
      </w:r>
    </w:p>
    <w:p w:rsidRDefault="006C1DBE" w:rsidP="006C1DBE" w:rsidR="006C1DBE">
      <w:pPr>
        <w:ind w:firstLine="705"/>
        <w:jc w:val="both"/>
        <w:rPr>
          <w:lang w:eastAsia="hr-HR"/>
        </w:rPr>
      </w:pPr>
      <w:r>
        <w:t xml:space="preserve">Nakon završetka elektroničke javne dražbe, Financijska agencija je dostavila ovom sudu izvještaj o provedenoj elektroničkoj javnoj dražbi </w:t>
      </w:r>
      <w:r>
        <w:rPr>
          <w:lang w:eastAsia="hr-HR"/>
        </w:rPr>
        <w:t>(identifikator nadmetanja 5227), Klasa: O/110-10/16-01/604, Ur.broj: 04-09-18-124 od 25. siječnja 2018. kojim je u bitnom obavijestila ovaj sud da je 2. studenog 2017. objavila poziv na sudjelovanje u elektroničkoj javnoj dražbi za prodaju predmetne nekretnine/identifikator nadmetanja ID 5228, da je 22. siječnja 2018. objavila obavijest o prekidu te ujedno i o nastavku nadmetanja za ID nadmetanja 5228, da je četvrta elektronička javna dražba počela 2. studenog 2017. u 15:00:</w:t>
      </w:r>
      <w:proofErr w:type="spellStart"/>
      <w:r>
        <w:rPr>
          <w:lang w:eastAsia="hr-HR"/>
        </w:rPr>
        <w:t>00</w:t>
      </w:r>
      <w:proofErr w:type="spellEnd"/>
      <w:r>
        <w:rPr>
          <w:lang w:eastAsia="hr-HR"/>
        </w:rPr>
        <w:t xml:space="preserve"> sati a završila 24. siječnja 2018. u 23:59:</w:t>
      </w:r>
      <w:proofErr w:type="spellStart"/>
      <w:r>
        <w:rPr>
          <w:lang w:eastAsia="hr-HR"/>
        </w:rPr>
        <w:t>59</w:t>
      </w:r>
      <w:proofErr w:type="spellEnd"/>
      <w:r>
        <w:rPr>
          <w:lang w:eastAsia="hr-HR"/>
        </w:rPr>
        <w:t xml:space="preserve"> sati, da je nadmetanje na četvrtoj elektroničkoj javnoj dražbi počelo 11. siječnja 2018. u 00:</w:t>
      </w:r>
      <w:proofErr w:type="spellStart"/>
      <w:r>
        <w:rPr>
          <w:lang w:eastAsia="hr-HR"/>
        </w:rPr>
        <w:t>00</w:t>
      </w:r>
      <w:proofErr w:type="spellEnd"/>
      <w:r>
        <w:rPr>
          <w:lang w:eastAsia="hr-HR"/>
        </w:rPr>
        <w:t>:00 sati a završilo 24. siječnja 2018. u 23:59:</w:t>
      </w:r>
      <w:proofErr w:type="spellStart"/>
      <w:r>
        <w:rPr>
          <w:lang w:eastAsia="hr-HR"/>
        </w:rPr>
        <w:t>59</w:t>
      </w:r>
      <w:proofErr w:type="spellEnd"/>
      <w:r>
        <w:rPr>
          <w:lang w:eastAsia="hr-HR"/>
        </w:rPr>
        <w:t xml:space="preserve"> sati te da je najviši iznos valjane ponude za kupnju predmetne nekretnine stečajnog dužnika u iznosu od 3</w:t>
      </w:r>
      <w:r>
        <w:t>.001,00 kuna koja je ujedno i najpovoljnija,</w:t>
      </w:r>
      <w:r>
        <w:rPr>
          <w:lang w:eastAsia="hr-HR"/>
        </w:rPr>
        <w:t xml:space="preserve"> dao ponuditelj Ratko </w:t>
      </w:r>
      <w:proofErr w:type="spellStart"/>
      <w:r>
        <w:rPr>
          <w:lang w:eastAsia="hr-HR"/>
        </w:rPr>
        <w:t>Flegar</w:t>
      </w:r>
      <w:proofErr w:type="spellEnd"/>
      <w:r>
        <w:rPr>
          <w:lang w:eastAsia="hr-HR"/>
        </w:rPr>
        <w:t xml:space="preserve"> iz Osijeka, Vukovarska 29, Hrvatska, OIB: 83238042254, ID ponuditelja 1650. </w:t>
      </w:r>
    </w:p>
    <w:p w:rsidRDefault="006C1DBE" w:rsidP="006C1DBE" w:rsidR="006C1DBE">
      <w:pPr>
        <w:ind w:firstLine="705"/>
        <w:jc w:val="both"/>
      </w:pPr>
      <w:r>
        <w:rPr>
          <w:lang w:eastAsia="hr-HR"/>
        </w:rPr>
        <w:t xml:space="preserve">Također, iz točke IX. </w:t>
      </w:r>
      <w:r>
        <w:t>izvještaja Financijske agencije-dnevnika nadmetanja proizlazi da je u četvrtoj elektroničkoj javnoj dražbi za prodaju predmetne nekretnine sudjelovao samo navedeni ponuditelj, a budući je njegova ponuda za kupnju predmetne nekretnine u iznosu od 3.001,00 kuna valjana, to je primjenom odredbi čl. 97.-102.,103., 105., 106. i 108. Ovršnog zakona</w:t>
      </w:r>
      <w:r>
        <w:rPr>
          <w:b/>
        </w:rPr>
        <w:t xml:space="preserve"> </w:t>
      </w:r>
      <w:r>
        <w:t xml:space="preserve">(Narodne novine broj 112/12, 25/13 i 93/14) kao i odredbi čl. 26., i čl. 27. st. 1., 2. i 4. Pravilnika o načinu i postupku provedbe prodaje nekretnina i pokretnina u ovršnom postupku (Narodne novine broj 156/14, dalje: Pravilnik)  donesena odluka kao u izreci ovog rješenja. </w:t>
      </w:r>
    </w:p>
    <w:p w:rsidRDefault="006C1DBE" w:rsidP="006C1DBE" w:rsidR="006C1DBE">
      <w:pPr>
        <w:ind w:firstLine="708"/>
        <w:jc w:val="both"/>
      </w:pPr>
      <w:r>
        <w:t xml:space="preserve">Također, kako je iznos prethodno uplaćene jamčevine od 72.600,00 kuna viši od iznosa najviše zadnje valjane ponude kupca Ratka </w:t>
      </w:r>
      <w:proofErr w:type="spellStart"/>
      <w:r>
        <w:t>Flegara</w:t>
      </w:r>
      <w:proofErr w:type="spellEnd"/>
      <w:r>
        <w:t xml:space="preserve"> iz Osijeka od 3.001,00 kuna, to je primjenom odredbe čl. 13. Pravilnika donesena odluka kao u </w:t>
      </w:r>
      <w:r w:rsidR="00EB3DA7">
        <w:t>izreci</w:t>
      </w:r>
      <w:r>
        <w:t xml:space="preserve"> zaključka</w:t>
      </w:r>
      <w:r w:rsidR="00EB3DA7">
        <w:t xml:space="preserve"> ove odluke</w:t>
      </w:r>
      <w:r>
        <w:t xml:space="preserve">. </w:t>
      </w:r>
    </w:p>
    <w:p w:rsidRDefault="006C1DBE" w:rsidP="006C1DBE" w:rsidR="006C1DBE">
      <w:pPr>
        <w:pStyle w:val="Tijeloteksta2"/>
        <w:rPr>
          <w:rFonts w:cs="Times New Roman" w:hAnsi="Times New Roman" w:ascii="Times New Roman"/>
          <w:sz w:val="24"/>
        </w:rPr>
      </w:pPr>
    </w:p>
    <w:p w:rsidRDefault="006C1DBE" w:rsidP="006C1DBE" w:rsidR="006C1DBE">
      <w:pPr>
        <w:pStyle w:val="Tijeloteksta2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Zadru 16. veljače 2018. </w:t>
      </w:r>
    </w:p>
    <w:p w:rsidRDefault="006C1DBE" w:rsidP="006C1DBE" w:rsidR="006C1DBE">
      <w:pPr>
        <w:tabs>
          <w:tab w:pos="8505" w:val="left"/>
        </w:tabs>
        <w:spacing w:lineRule="atLeast" w:line="240"/>
        <w:ind w:firstLine="703"/>
        <w:rPr>
          <w:lang w:eastAsia="hr-HR"/>
        </w:rPr>
      </w:pPr>
    </w:p>
    <w:p w:rsidRDefault="006C1DBE" w:rsidP="006C1DBE" w:rsidR="006C1DBE">
      <w:pPr>
        <w:tabs>
          <w:tab w:pos="8505" w:val="left"/>
        </w:tabs>
        <w:spacing w:lineRule="atLeast" w:line="240"/>
        <w:ind w:firstLine="703"/>
        <w:rPr>
          <w:lang w:eastAsia="hr-HR"/>
        </w:rPr>
      </w:pPr>
    </w:p>
    <w:p w:rsidRDefault="006C1DBE" w:rsidP="00EB3DA7" w:rsidR="006C1DBE">
      <w:pPr>
        <w:tabs>
          <w:tab w:pos="8505" w:val="left"/>
        </w:tabs>
        <w:spacing w:lineRule="atLeast" w:line="240"/>
        <w:ind w:firstLine="703" w:left="7075"/>
        <w:rPr>
          <w:rFonts w:eastAsiaTheme="minorHAnsi"/>
        </w:rPr>
      </w:pPr>
      <w:r>
        <w:rPr>
          <w:rFonts w:eastAsiaTheme="minorHAnsi"/>
        </w:rPr>
        <w:t>Sutkinja:</w:t>
      </w:r>
    </w:p>
    <w:p w:rsidRDefault="006C1DBE" w:rsidP="00EB3DA7" w:rsidR="006C1DBE">
      <w:pPr>
        <w:tabs>
          <w:tab w:pos="8505" w:val="left"/>
        </w:tabs>
        <w:spacing w:lineRule="atLeast" w:line="240"/>
        <w:ind w:firstLine="703" w:left="7075"/>
        <w:rPr>
          <w:rFonts w:eastAsiaTheme="minorHAnsi"/>
        </w:rPr>
      </w:pPr>
      <w:r>
        <w:rPr>
          <w:rFonts w:eastAsiaTheme="minorHAnsi"/>
        </w:rPr>
        <w:t>Tina Grgas</w:t>
      </w:r>
    </w:p>
    <w:p w:rsidRDefault="006C1DBE" w:rsidP="006C1DBE" w:rsidR="006C1DBE">
      <w:pPr>
        <w:spacing w:lineRule="atLeast" w:line="240"/>
        <w:ind w:firstLine="708"/>
        <w:jc w:val="right"/>
        <w:rPr>
          <w:b/>
          <w:lang w:eastAsia="hr-HR"/>
        </w:rPr>
      </w:pPr>
      <w:r>
        <w:rPr>
          <w:b/>
          <w:lang w:eastAsia="hr-HR"/>
        </w:rPr>
        <w:tab/>
      </w:r>
      <w:r>
        <w:rPr>
          <w:b/>
          <w:lang w:eastAsia="hr-HR"/>
        </w:rPr>
        <w:tab/>
      </w:r>
    </w:p>
    <w:p w:rsidRDefault="006C1DBE" w:rsidP="006C1DBE" w:rsidR="006C1DBE">
      <w:pPr>
        <w:spacing w:lineRule="atLeast" w:line="240"/>
        <w:ind w:firstLine="708"/>
        <w:jc w:val="both"/>
      </w:pPr>
    </w:p>
    <w:p w:rsidRDefault="006C1DBE" w:rsidP="006C1DBE" w:rsidR="006C1DBE">
      <w:pPr>
        <w:spacing w:lineRule="atLeast" w:line="240"/>
        <w:ind w:firstLine="708"/>
        <w:jc w:val="both"/>
        <w:rPr>
          <w:lang w:eastAsia="hr-HR"/>
        </w:rPr>
      </w:pPr>
      <w:r>
        <w:t>POUKA O PRAVNOM LIJEKU</w:t>
      </w:r>
    </w:p>
    <w:p w:rsidRDefault="006C1DBE" w:rsidP="006C1DBE" w:rsidR="006C1DBE">
      <w:pPr>
        <w:pStyle w:val="Tijeloteksta2"/>
        <w:ind w:firstLine="708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Protiv ovog rješenja može se podnijeti žalba Visokom trgovačkom sudu Republike Hrvatske u roku od 8 dana od isteka trećeg dana od dana isticanja rješenja na mrežnoj stranici e-Oglasna ploča sudova, putem ovog suda u 2 istovjetna primjerka. </w:t>
      </w:r>
    </w:p>
    <w:p w:rsidRDefault="006C1DBE" w:rsidP="006C1DBE" w:rsidR="006C1DBE">
      <w:pPr>
        <w:pStyle w:val="Tijeloteksta2"/>
        <w:rPr>
          <w:rFonts w:cs="Times New Roman" w:hAnsi="Times New Roman" w:ascii="Times New Roman"/>
          <w:sz w:val="24"/>
        </w:rPr>
      </w:pPr>
    </w:p>
    <w:p w:rsidRDefault="006C1DBE" w:rsidP="006C1DBE" w:rsidR="006C1DBE">
      <w:pPr>
        <w:pStyle w:val="Tijeloteksta2"/>
        <w:ind w:firstLine="708"/>
        <w:rPr>
          <w:rFonts w:cs="Times New Roman" w:hAnsi="Times New Roman" w:ascii="Times New Roman"/>
          <w:sz w:val="24"/>
        </w:rPr>
      </w:pPr>
    </w:p>
    <w:p w:rsidRDefault="006C1DBE" w:rsidP="006C1DBE" w:rsidR="006C1DBE">
      <w:pPr>
        <w:pStyle w:val="Tijeloteksta2"/>
        <w:ind w:firstLine="708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Dostaviti: </w:t>
      </w:r>
    </w:p>
    <w:p w:rsidRDefault="006C1DBE" w:rsidP="006C1DBE" w:rsidR="006C1DBE">
      <w:pPr>
        <w:pStyle w:val="Tijeloteksta2"/>
        <w:numPr>
          <w:ilvl w:val="0"/>
          <w:numId w:val="1"/>
        </w:num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Stečajnoj upraviteljici Editi </w:t>
      </w:r>
      <w:proofErr w:type="spellStart"/>
      <w:r>
        <w:rPr>
          <w:rFonts w:cs="Times New Roman" w:hAnsi="Times New Roman" w:ascii="Times New Roman"/>
          <w:sz w:val="24"/>
        </w:rPr>
        <w:t>Đurkin</w:t>
      </w:r>
      <w:proofErr w:type="spellEnd"/>
      <w:r>
        <w:rPr>
          <w:rFonts w:cs="Times New Roman" w:hAnsi="Times New Roman" w:ascii="Times New Roman"/>
          <w:sz w:val="24"/>
        </w:rPr>
        <w:t xml:space="preserve"> iz Osijeka </w:t>
      </w:r>
    </w:p>
    <w:p w:rsidRDefault="006C1DBE" w:rsidP="006C1DBE" w:rsidR="006C1DBE">
      <w:pPr>
        <w:pStyle w:val="Tijeloteksta2"/>
        <w:numPr>
          <w:ilvl w:val="0"/>
          <w:numId w:val="1"/>
        </w:num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Kupcu </w:t>
      </w:r>
      <w:r w:rsidR="00EB3DA7">
        <w:rPr>
          <w:rFonts w:cs="Times New Roman" w:hAnsi="Times New Roman" w:ascii="Times New Roman"/>
          <w:sz w:val="24"/>
        </w:rPr>
        <w:t xml:space="preserve">Ratku </w:t>
      </w:r>
      <w:proofErr w:type="spellStart"/>
      <w:r w:rsidR="00EB3DA7">
        <w:rPr>
          <w:rFonts w:cs="Times New Roman" w:hAnsi="Times New Roman" w:ascii="Times New Roman"/>
          <w:sz w:val="24"/>
        </w:rPr>
        <w:t>Flegaru</w:t>
      </w:r>
      <w:proofErr w:type="spellEnd"/>
      <w:r w:rsidR="00EB3DA7">
        <w:rPr>
          <w:rFonts w:cs="Times New Roman" w:hAnsi="Times New Roman" w:ascii="Times New Roman"/>
          <w:sz w:val="24"/>
        </w:rPr>
        <w:t xml:space="preserve"> iz Osijeka, Vukovarska 29</w:t>
      </w:r>
    </w:p>
    <w:p w:rsidRDefault="006C1DBE" w:rsidP="006C1DBE" w:rsidR="006C1DBE">
      <w:pPr>
        <w:pStyle w:val="Tijeloteksta2"/>
        <w:numPr>
          <w:ilvl w:val="0"/>
          <w:numId w:val="1"/>
        </w:numPr>
        <w:rPr>
          <w:rFonts w:cs="Times New Roman" w:eastAsia="Arial Unicode MS" w:hAnsi="Times New Roman" w:ascii="Times New Roman"/>
          <w:sz w:val="24"/>
        </w:rPr>
      </w:pPr>
      <w:r>
        <w:rPr>
          <w:rFonts w:cs="Times New Roman" w:eastAsia="Arial Unicode MS" w:hAnsi="Times New Roman" w:ascii="Times New Roman"/>
          <w:sz w:val="24"/>
        </w:rPr>
        <w:t>Općinskom sudu u Zadru, Zemljišnoknjižnom odjelu radi zabilježbe dosude</w:t>
      </w:r>
    </w:p>
    <w:p w:rsidRDefault="006C1DBE" w:rsidP="006C1DBE" w:rsidR="006C1DBE">
      <w:pPr>
        <w:pStyle w:val="Tijeloteksta2"/>
        <w:numPr>
          <w:ilvl w:val="0"/>
          <w:numId w:val="1"/>
        </w:numPr>
        <w:rPr>
          <w:rFonts w:cs="Times New Roman" w:eastAsia="Arial Unicode MS" w:hAnsi="Times New Roman" w:ascii="Times New Roman"/>
          <w:sz w:val="24"/>
        </w:rPr>
      </w:pPr>
      <w:r>
        <w:rPr>
          <w:rFonts w:cs="Times New Roman" w:eastAsia="Arial Unicode MS" w:hAnsi="Times New Roman" w:ascii="Times New Roman"/>
          <w:sz w:val="24"/>
        </w:rPr>
        <w:t xml:space="preserve">Financijskoj agenciji, RC Split, Mažuranićevo šetalište 24 B, radi provedbe izreke zaključka neposredno po primitku ove odluke  </w:t>
      </w:r>
    </w:p>
    <w:p w:rsidRDefault="006C1DBE" w:rsidP="006C1DBE" w:rsidR="006C1DBE">
      <w:pPr>
        <w:pStyle w:val="Tijeloteksta2"/>
        <w:ind w:firstLine="708"/>
        <w:rPr>
          <w:rFonts w:cs="Times New Roman" w:hAnsi="Times New Roman" w:ascii="Times New Roman"/>
          <w:iCs/>
          <w:sz w:val="24"/>
        </w:rPr>
      </w:pPr>
      <w:r>
        <w:rPr>
          <w:rFonts w:cs="Times New Roman" w:eastAsia="Arial Unicode MS" w:hAnsi="Times New Roman" w:ascii="Times New Roman"/>
          <w:sz w:val="24"/>
        </w:rPr>
        <w:t xml:space="preserve">7. </w:t>
      </w:r>
      <w:r>
        <w:rPr>
          <w:rFonts w:cs="Times New Roman" w:hAnsi="Times New Roman" w:ascii="Times New Roman"/>
          <w:sz w:val="24"/>
        </w:rPr>
        <w:t>e-Oglasna ploča sudova 3 ( tri ) dana (</w:t>
      </w:r>
      <w:hyperlink r:id="rId10" w:history="true">
        <w:r>
          <w:rPr>
            <w:rStyle w:val="Hiperveza"/>
            <w:rFonts w:cs="Times New Roman" w:hAnsi="Times New Roman" w:ascii="Times New Roman"/>
            <w:iCs/>
            <w:sz w:val="24"/>
          </w:rPr>
          <w:t>https://</w:t>
        </w:r>
        <w:r>
          <w:rPr>
            <w:rStyle w:val="Hiperveza"/>
            <w:rFonts w:cs="Times New Roman" w:hAnsi="Times New Roman" w:ascii="Times New Roman"/>
            <w:bCs/>
            <w:iCs/>
            <w:sz w:val="24"/>
          </w:rPr>
          <w:t>e-oglasna</w:t>
        </w:r>
        <w:r>
          <w:rPr>
            <w:rStyle w:val="Hiperveza"/>
            <w:rFonts w:cs="Times New Roman" w:hAnsi="Times New Roman" w:ascii="Times New Roman"/>
            <w:iCs/>
            <w:sz w:val="24"/>
          </w:rPr>
          <w:t>.pravosudje.hr/</w:t>
        </w:r>
      </w:hyperlink>
      <w:r>
        <w:rPr>
          <w:rFonts w:cs="Times New Roman" w:hAnsi="Times New Roman" w:ascii="Times New Roman"/>
          <w:iCs/>
          <w:sz w:val="24"/>
        </w:rPr>
        <w:t>)</w:t>
      </w:r>
    </w:p>
    <w:p w:rsidRDefault="006C1DBE" w:rsidP="006C1DBE" w:rsidR="006C1DBE">
      <w:pPr>
        <w:pStyle w:val="Tijeloteksta2"/>
        <w:ind w:firstLine="708"/>
        <w:rPr>
          <w:rFonts w:cs="Times New Roman" w:eastAsia="Arial Unicode MS" w:hAnsi="Times New Roman" w:ascii="Times New Roman"/>
          <w:sz w:val="24"/>
        </w:rPr>
      </w:pPr>
    </w:p>
    <w:p w:rsidRDefault="00EB3DA7" w:rsidP="006C1DBE" w:rsidR="00EB3DA7">
      <w:pPr>
        <w:pStyle w:val="Tijeloteksta2"/>
        <w:ind w:firstLine="708"/>
        <w:rPr>
          <w:rFonts w:cs="Times New Roman" w:hAnsi="Times New Roman" w:ascii="Times New Roman"/>
          <w:sz w:val="24"/>
        </w:rPr>
      </w:pPr>
    </w:p>
    <w:p w:rsidRDefault="006C1DBE" w:rsidP="006C1DBE" w:rsidR="006C1DBE">
      <w:pPr>
        <w:pStyle w:val="Tijeloteksta2"/>
        <w:ind w:firstLine="708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Nakon pravomoćnosti:</w:t>
      </w:r>
    </w:p>
    <w:p w:rsidRDefault="006C1DBE" w:rsidP="006C1DBE" w:rsidR="006C1DBE">
      <w:pPr>
        <w:pStyle w:val="Tijeloteksta2"/>
        <w:ind w:left="708"/>
        <w:rPr>
          <w:rFonts w:cs="Times New Roman" w:eastAsia="Arial Unicode MS" w:hAnsi="Times New Roman" w:ascii="Times New Roman"/>
          <w:sz w:val="24"/>
        </w:rPr>
      </w:pPr>
      <w:r>
        <w:rPr>
          <w:rFonts w:cs="Times New Roman" w:eastAsia="Arial Unicode MS" w:hAnsi="Times New Roman" w:ascii="Times New Roman"/>
          <w:sz w:val="24"/>
        </w:rPr>
        <w:t>1. FINA, Split, Mažuranićevo šetalište 24/B s potvrdom pravomoćnosti te napomenu kada je rješenje o dosudi dostavljeno kupcu</w:t>
      </w:r>
    </w:p>
    <w:p w:rsidRDefault="006C1DBE" w:rsidP="006C1DBE" w:rsidR="006C1DBE">
      <w:pPr>
        <w:pStyle w:val="Tijeloteksta2"/>
        <w:ind w:left="708"/>
        <w:rPr>
          <w:rFonts w:cs="Times New Roman" w:hAnsi="Times New Roman" w:ascii="Times New Roman"/>
          <w:sz w:val="24"/>
        </w:rPr>
      </w:pPr>
      <w:r>
        <w:rPr>
          <w:rFonts w:cs="Times New Roman" w:eastAsia="Arial Unicode MS" w:hAnsi="Times New Roman" w:ascii="Times New Roman"/>
          <w:sz w:val="24"/>
        </w:rPr>
        <w:t xml:space="preserve">2. Općinskom sudu u Zadru, </w:t>
      </w:r>
      <w:r>
        <w:rPr>
          <w:rFonts w:cs="Times New Roman" w:hAnsi="Times New Roman" w:ascii="Times New Roman"/>
          <w:sz w:val="24"/>
        </w:rPr>
        <w:t>Zemljišnoknjižnom odjelu uz zaključak o predaji nekretnine</w:t>
      </w:r>
    </w:p>
    <w:p w:rsidRDefault="006C1DBE" w:rsidP="006C1DBE" w:rsidR="006C1DBE">
      <w:pPr>
        <w:pStyle w:val="Tijeloteksta2"/>
        <w:ind w:left="708"/>
      </w:pPr>
      <w:r>
        <w:rPr>
          <w:rFonts w:cs="Times New Roman" w:hAnsi="Times New Roman" w:ascii="Times New Roman"/>
          <w:sz w:val="24"/>
        </w:rPr>
        <w:t>3. RH, Ministarstvu financija, Poreznoj upravi Zadar uz zaključak o predaji nekretnine</w:t>
      </w:r>
    </w:p>
    <w:p w:rsidRDefault="00D15C19" w:rsidR="00530A52"/>
    <w:sectPr w:rsidR="00530A5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DBE" w:rsidP="006C1DBE" w:rsidR="006C1DBE">
      <w:r>
        <w:separator/>
      </w:r>
    </w:p>
  </w:endnote>
  <w:endnote w:id="0" w:type="continuationSeparator">
    <w:p w:rsidRDefault="006C1DBE" w:rsidP="006C1DBE" w:rsidR="006C1D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DBE" w:rsidP="006C1DBE" w:rsidR="006C1DBE">
      <w:r>
        <w:separator/>
      </w:r>
    </w:p>
  </w:footnote>
  <w:footnote w:id="0" w:type="continuationSeparator">
    <w:p w:rsidRDefault="006C1DBE" w:rsidP="006C1DBE" w:rsidR="006C1D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DBE" w:rsidR="006C1DBE">
    <w:pPr>
      <w:pStyle w:val="Zaglavlje"/>
    </w:pPr>
    <w:r>
      <w:tab/>
      <w:t xml:space="preserve"> </w:t>
    </w:r>
    <w:r w:rsidR="00EB3DA7">
      <w:tab/>
    </w:r>
    <w:r>
      <w:t>Poslovni broj: 3 St-573/16-71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122793"/>
    <w:multiLevelType w:val="hybridMultilevel"/>
    <w:tmpl w:val="D1762E86"/>
    <w:lvl w:tplc="DCD8C46A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1DBE"/>
    <w:rsid w:val="0008530D"/>
    <w:rsid w:val="002C7497"/>
    <w:rsid w:val="004901DF"/>
    <w:rsid w:val="004D2225"/>
    <w:rsid w:val="0052527F"/>
    <w:rsid w:val="006C1DBE"/>
    <w:rsid w:val="0078096A"/>
    <w:rsid w:val="0079293D"/>
    <w:rsid w:val="008222BA"/>
    <w:rsid w:val="00836FCC"/>
    <w:rsid w:val="008D48A1"/>
    <w:rsid w:val="008E4A83"/>
    <w:rsid w:val="009863C1"/>
    <w:rsid w:val="009E1014"/>
    <w:rsid w:val="00A35FF5"/>
    <w:rsid w:val="00A57BE4"/>
    <w:rsid w:val="00A86265"/>
    <w:rsid w:val="00AB387D"/>
    <w:rsid w:val="00B11294"/>
    <w:rsid w:val="00BC5760"/>
    <w:rsid w:val="00BE4EBD"/>
    <w:rsid w:val="00CB0B72"/>
    <w:rsid w:val="00CB4C49"/>
    <w:rsid w:val="00D15C19"/>
    <w:rsid w:val="00D51416"/>
    <w:rsid w:val="00E253A8"/>
    <w:rsid w:val="00E3741B"/>
    <w:rsid w:val="00E80148"/>
    <w:rsid w:val="00EB3DA7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1DB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semiHidden/>
    <w:unhideWhenUsed/>
    <w:rsid w:val="006C1DBE"/>
    <w:rPr>
      <w:color w:val="05B7FF"/>
      <w:u w:val="single"/>
    </w:rPr>
  </w:style>
  <w:style w:styleId="Tijeloteksta2" w:type="paragraph">
    <w:name w:val="Body Text 2"/>
    <w:basedOn w:val="Normal"/>
    <w:link w:val="Tijeloteksta2Char"/>
    <w:semiHidden/>
    <w:unhideWhenUsed/>
    <w:rsid w:val="006C1DBE"/>
    <w:pPr>
      <w:jc w:val="both"/>
    </w:pPr>
    <w:rPr>
      <w:rFonts w:cs="Arial" w:hAnsi="Arial" w:ascii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6C1DBE"/>
    <w:rPr>
      <w:rFonts w:cs="Arial" w:eastAsia="Times New Roman" w:hAnsi="Arial" w:ascii="Arial"/>
      <w:szCs w:val="24"/>
    </w:rPr>
  </w:style>
  <w:style w:styleId="Odlomakpopisa" w:type="paragraph">
    <w:name w:val="List Paragraph"/>
    <w:basedOn w:val="Normal"/>
    <w:uiPriority w:val="34"/>
    <w:qFormat/>
    <w:rsid w:val="006C1DBE"/>
    <w:pPr>
      <w:ind w:left="720"/>
      <w:contextualSpacing/>
    </w:pPr>
  </w:style>
  <w:style w:customStyle="true" w:styleId="clanak-" w:type="paragraph">
    <w:name w:val="clanak-"/>
    <w:basedOn w:val="Normal"/>
    <w:rsid w:val="006C1DBE"/>
    <w:pPr>
      <w:spacing w:after="225" w:beforeAutospacing="true" w:before="100"/>
    </w:pPr>
    <w:rPr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1D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1DBE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C1D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1DBE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C1D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1DBE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5C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5C1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15C1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15C1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15C1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1DB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semiHidden/>
    <w:unhideWhenUsed/>
    <w:rsid w:val="006C1DBE"/>
    <w:rPr>
      <w:color w:val="05B7FF"/>
      <w:u w:val="single"/>
    </w:rPr>
  </w:style>
  <w:style w:styleId="Tijeloteksta2" w:type="paragraph">
    <w:name w:val="Body Text 2"/>
    <w:basedOn w:val="Normal"/>
    <w:link w:val="Tijeloteksta2Char"/>
    <w:semiHidden/>
    <w:unhideWhenUsed/>
    <w:rsid w:val="006C1DBE"/>
    <w:pPr>
      <w:jc w:val="both"/>
    </w:pPr>
    <w:rPr>
      <w:rFonts w:ascii="Arial" w:cs="Arial" w:hAnsi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6C1DBE"/>
    <w:rPr>
      <w:rFonts w:ascii="Arial" w:cs="Arial" w:eastAsia="Times New Roman" w:hAnsi="Arial"/>
      <w:szCs w:val="24"/>
    </w:rPr>
  </w:style>
  <w:style w:styleId="Odlomakpopisa" w:type="paragraph">
    <w:name w:val="List Paragraph"/>
    <w:basedOn w:val="Normal"/>
    <w:uiPriority w:val="34"/>
    <w:qFormat/>
    <w:rsid w:val="006C1DBE"/>
    <w:pPr>
      <w:ind w:left="720"/>
      <w:contextualSpacing/>
    </w:pPr>
  </w:style>
  <w:style w:customStyle="1" w:styleId="clanak-" w:type="paragraph">
    <w:name w:val="clanak-"/>
    <w:basedOn w:val="Normal"/>
    <w:rsid w:val="006C1DBE"/>
    <w:pPr>
      <w:spacing w:after="225" w:before="100" w:beforeAutospacing="1"/>
    </w:pPr>
    <w:rPr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1D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1DBE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C1D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1DBE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C1D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1DBE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5C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5C1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15C1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15C1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15C1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401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e-oglasna.pravosudje.h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St-573/2016</izvorni_sadrzaj>
    <derivirana_varijabla naziv="DomainObject.Predmet.OznakaBroj_1">St-573/2016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ZLATNA UVALA d.o.o. za poslovne usluge i trgovinu</izvorni_sadrzaj>
    <derivirana_varijabla naziv="DomainObject.Predmet.ProtustrankaFormated_1">  ZLATNA UVALA d.o.o. za poslovne usluge i trgovinu</derivirana_varijabla>
  </DomainObject.Predmet.ProtustrankaFormated>
  <DomainObject.Predmet.ProtustrankaFormatedOIB>
    <izvorni_sadrzaj>  ZLATNA UVALA d.o.o. za poslovne usluge i trgovinu, OIB 94668976506</izvorni_sadrzaj>
    <derivirana_varijabla naziv="DomainObject.Predmet.ProtustrankaFormatedOIB_1">  ZLATNA UVALA d.o.o. za poslovne usluge i trgovinu, OIB 94668976506</derivirana_varijabla>
  </DomainObject.Predmet.ProtustrankaFormatedOIB>
  <DomainObject.Predmet.ProtustrankaFormatedWithAdress>
    <izvorni_sadrzaj> ZLATNA UVALA d.o.o. za poslovne usluge i trgovinu, Ljudevita Posavskog 6, 23000 Zadar</izvorni_sadrzaj>
    <derivirana_varijabla naziv="DomainObject.Predmet.ProtustrankaFormatedWithAdress_1"> ZLATNA UVALA d.o.o. za poslovne usluge i trgovinu, Ljudevita Posavskog 6, 23000 Zadar</derivirana_varijabla>
  </DomainObject.Predmet.ProtustrankaFormatedWithAdress>
  <DomainObject.Predmet.ProtustrankaFormatedWithAdressOIB>
    <izvorni_sadrzaj> ZLATNA UVALA d.o.o. za poslovne usluge i trgovinu, OIB 94668976506, Ljudevita Posavskog 6, 23000 Zadar</izvorni_sadrzaj>
    <derivirana_varijabla naziv="DomainObject.Predmet.ProtustrankaFormatedWithAdressOIB_1"> ZLATNA UVALA d.o.o. za poslovne usluge i trgovinu, OIB 94668976506, Ljudevita Posavskog 6, 23000 Zadar</derivirana_varijabla>
  </DomainObject.Predmet.ProtustrankaFormatedWithAdressOIB>
  <DomainObject.Predmet.ProtustrankaWithAdress>
    <izvorni_sadrzaj>ZLATNA UVALA d.o.o. za poslovne usluge i trgovinu Ljudevita Posavskog 6, 23000 Zadar</izvorni_sadrzaj>
    <derivirana_varijabla naziv="DomainObject.Predmet.ProtustrankaWithAdress_1">ZLATNA UVALA d.o.o. za poslovne usluge i trgovinu Ljudevita Posavskog 6, 23000 Zadar</derivirana_varijabla>
  </DomainObject.Predmet.ProtustrankaWithAdress>
  <DomainObject.Predmet.ProtustrankaWithAdressOIB>
    <izvorni_sadrzaj>ZLATNA UVALA d.o.o. za poslovne usluge i trgovinu, OIB 94668976506, Ljudevita Posavskog 6, 23000 Zadar</izvorni_sadrzaj>
    <derivirana_varijabla naziv="DomainObject.Predmet.ProtustrankaWithAdressOIB_1">ZLATNA UVALA d.o.o. za poslovne usluge i trgovinu, OIB 94668976506, Ljudevita Posavskog 6, 23000 Zadar</derivirana_varijabla>
  </DomainObject.Predmet.ProtustrankaWithAdressOIB>
  <DomainObject.Predmet.ProtustrankaNazivFormated>
    <izvorni_sadrzaj>ZLATNA UVALA d.o.o. za poslovne usluge i trgovinu</izvorni_sadrzaj>
    <derivirana_varijabla naziv="DomainObject.Predmet.ProtustrankaNazivFormated_1">ZLATNA UVALA d.o.o. za poslovne usluge i trgovinu</derivirana_varijabla>
  </DomainObject.Predmet.ProtustrankaNazivFormated>
  <DomainObject.Predmet.ProtustrankaNazivFormatedOIB>
    <izvorni_sadrzaj>ZLATNA UVALA d.o.o. za poslovne usluge i trgovinu, OIB 94668976506</izvorni_sadrzaj>
    <derivirana_varijabla naziv="DomainObject.Predmet.ProtustrankaNazivFormatedOIB_1">ZLATNA UVALA d.o.o. za poslovne usluge i trgovinu, OIB 94668976506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ZLATNA UVALA d.o.o. za poslovne usluge i trgovinu</item>
    </izvorni_sadrzaj>
    <derivirana_varijabla naziv="DomainObject.Predmet.ProtuStrankaListFormated_1">
      <item>ZLATNA UVALA d.o.o. za poslovne usluge i trgovinu</item>
    </derivirana_varijabla>
  </DomainObject.Predmet.ProtuStrankaListFormated>
  <DomainObject.Predmet.ProtuStrankaListFormatedOIB>
    <izvorni_sadrzaj>
      <item>ZLATNA UVALA d.o.o. za poslovne usluge i trgovinu, OIB 94668976506</item>
    </izvorni_sadrzaj>
    <derivirana_varijabla naziv="DomainObject.Predmet.ProtuStrankaListFormatedOIB_1">
      <item>ZLATNA UVALA d.o.o. za poslovne usluge i trgovinu, OIB 94668976506</item>
    </derivirana_varijabla>
  </DomainObject.Predmet.ProtuStrankaListFormatedOIB>
  <DomainObject.Predmet.ProtuStrankaListFormatedWithAdress>
    <izvorni_sadrzaj>
      <item>ZLATNA UVALA d.o.o. za poslovne usluge i trgovinu, Ljudevita Posavskog 6, 23000 Zadar</item>
    </izvorni_sadrzaj>
    <derivirana_varijabla naziv="DomainObject.Predmet.ProtuStrankaListFormatedWithAdress_1">
      <item>ZLATNA UVALA d.o.o. za poslovne usluge i trgovinu, Ljudevita Posavskog 6, 23000 Zadar</item>
    </derivirana_varijabla>
  </DomainObject.Predmet.ProtuStrankaListFormatedWithAdress>
  <DomainObject.Predmet.ProtuStrankaListFormatedWithAdressOIB>
    <izvorni_sadrzaj>
      <item>ZLATNA UVALA d.o.o. za poslovne usluge i trgovinu, OIB 94668976506, Ljudevita Posavskog 6, 23000 Zadar</item>
    </izvorni_sadrzaj>
    <derivirana_varijabla naziv="DomainObject.Predmet.ProtuStrankaListFormatedWithAdressOIB_1">
      <item>ZLATNA UVALA d.o.o. za poslovne usluge i trgovinu, OIB 94668976506, Ljudevita Posavskog 6, 23000 Zadar</item>
    </derivirana_varijabla>
  </DomainObject.Predmet.ProtuStrankaListFormatedWithAdressOIB>
  <DomainObject.Predmet.ProtuStrankaListNazivFormated>
    <izvorni_sadrzaj>
      <item>ZLATNA UVALA d.o.o. za poslovne usluge i trgovinu</item>
    </izvorni_sadrzaj>
    <derivirana_varijabla naziv="DomainObject.Predmet.ProtuStrankaListNazivFormated_1">
      <item>ZLATNA UVALA d.o.o. za poslovne usluge i trgovinu</item>
    </derivirana_varijabla>
  </DomainObject.Predmet.ProtuStrankaListNazivFormated>
  <DomainObject.Predmet.ProtuStrankaListNazivFormatedOIB>
    <izvorni_sadrzaj>
      <item>ZLATNA UVALA d.o.o. za poslovne usluge i trgovinu, OIB 94668976506</item>
    </izvorni_sadrzaj>
    <derivirana_varijabla naziv="DomainObject.Predmet.ProtuStrankaListNazivFormatedOIB_1">
      <item>ZLATNA UVALA d.o.o. za poslovne usluge i trgovinu, OIB 94668976506</item>
    </derivirana_varijabla>
  </DomainObject.Predmet.ProtuStrankaListNazivFormatedOIB>
  <DomainObject.Predmet.OstaliListFormated>
    <izvorni_sadrzaj>
      <item>Miroslav Fuzul</item>
    </izvorni_sadrzaj>
    <derivirana_varijabla naziv="DomainObject.Predmet.OstaliListFormated_1">
      <item>Miroslav Fuzul</item>
    </derivirana_varijabla>
  </DomainObject.Predmet.OstaliListFormated>
  <DomainObject.Predmet.OstaliListFormatedOIB>
    <izvorni_sadrzaj>
      <item>Miroslav Fuzul, OIB 92461856137</item>
    </izvorni_sadrzaj>
    <derivirana_varijabla naziv="DomainObject.Predmet.OstaliListFormatedOIB_1">
      <item>Miroslav Fuzul, OIB 92461856137</item>
    </derivirana_varijabla>
  </DomainObject.Predmet.OstaliListFormatedOIB>
  <DomainObject.Predmet.OstaliListFormatedWithAdress>
    <izvorni_sadrzaj>
      <item>Miroslav Fuzul, Obala Kneza Branimira 8, 23000 Zadar</item>
    </izvorni_sadrzaj>
    <derivirana_varijabla naziv="DomainObject.Predmet.OstaliListFormatedWithAdress_1">
      <item>Miroslav Fuzul, Obala Kneza Branimira 8, 23000 Zadar</item>
    </derivirana_varijabla>
  </DomainObject.Predmet.OstaliListFormatedWithAdress>
  <DomainObject.Predmet.OstaliListFormatedWithAdressOIB>
    <izvorni_sadrzaj>
      <item>Miroslav Fuzul, OIB 92461856137, Obala Kneza Branimira 8, 23000 Zadar</item>
    </izvorni_sadrzaj>
    <derivirana_varijabla naziv="DomainObject.Predmet.OstaliListFormatedWithAdressOIB_1">
      <item>Miroslav Fuzul, OIB 92461856137, Obala Kneza Branimira 8, 23000 Zadar</item>
    </derivirana_varijabla>
  </DomainObject.Predmet.OstaliListFormatedWithAdressOIB>
  <DomainObject.Predmet.OstaliListNazivFormated>
    <izvorni_sadrzaj>
      <item>Miroslav Fuzul</item>
    </izvorni_sadrzaj>
    <derivirana_varijabla naziv="DomainObject.Predmet.OstaliListNazivFormated_1">
      <item>Miroslav Fuzul</item>
    </derivirana_varijabla>
  </DomainObject.Predmet.OstaliListNazivFormated>
  <DomainObject.Predmet.OstaliListNazivFormatedOIB>
    <izvorni_sadrzaj>
      <item>Miroslav Fuzul, OIB 92461856137</item>
    </izvorni_sadrzaj>
    <derivirana_varijabla naziv="DomainObject.Predmet.OstaliListNazivFormatedOIB_1">
      <item>Miroslav Fuzul, OIB 92461856137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ZLATNA UVALA d.o.o. za poslovne usluge i trgovinu</izvorni_sadrzaj>
    <derivirana_varijabla naziv="DomainObject.Predmet.ProtustrankaIDrugi_1">ZLATNA UVALA d.o.o. za poslovne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ZLATNA UVALA d.o.o. za poslovne usluge i trgovinu, OIB 94668976506, Ljudevita Posavskog 6, 23000 Zadar</izvorni_sadrzaj>
    <derivirana_varijabla naziv="DomainObject.Predmet.ProtustrankaIDrugiAdressOIB_1">ZLATNA UVALA d.o.o. za poslovne usluge i trgovinu, OIB 94668976506, Ljudevita Posavskog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UVALA d.o.o. za poslovne usluge i trgovinu</item>
      <item>FINA</item>
      <item>Miroslav Fuzul</item>
    </izvorni_sadrzaj>
    <derivirana_varijabla naziv="DomainObject.Predmet.SudioniciListNaziv_1">
      <item>ZLATNA UVALA d.o.o. za poslovne usluge i trgovinu</item>
      <item>FINA</item>
      <item>Miroslav Fuzul</item>
    </derivirana_varijabla>
  </DomainObject.Predmet.SudioniciListNaziv>
  <DomainObject.Predmet.SudioniciListAdressOIB>
    <izvorni_sadrzaj>
      <item>ZLATNA UVALA d.o.o. za poslovne usluge i trgovinu, OIB 94668976506, Ljudevita Posavskog 6,23000 Zadar</item>
      <item>FINA, OIB 85821130368</item>
      <item>Miroslav Fuzul, OIB 92461856137, Obala Kneza Branimira 8,23000 Zadar</item>
    </izvorni_sadrzaj>
    <derivirana_varijabla naziv="DomainObject.Predmet.SudioniciListAdressOIB_1">
      <item>ZLATNA UVALA d.o.o. za poslovne usluge i trgovinu, OIB 94668976506, Ljudevita Posavskog 6,23000 Zadar</item>
      <item>FINA, OIB 85821130368</item>
      <item>Miroslav Fuzul, OIB 92461856137, Obala Kneza Branimira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94668976506</item>
      <item>, OIB 85821130368</item>
      <item>, OIB 92461856137</item>
    </izvorni_sadrzaj>
    <derivirana_varijabla naziv="DomainObject.Predmet.SudioniciListNazivOIB_1">
      <item>, OIB 94668976506</item>
      <item>, OIB 85821130368</item>
      <item>, OIB 92461856137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1018</properties:Words>
  <properties:Characters>5698</properties:Characters>
  <properties:Lines>117</properties:Lines>
  <properties:Paragraphs>39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2018-02-16T13:22:00Z</dcterms:created>
  <dc:creator>Tina Grgas</dc:creator>
  <cp:lastModifiedBy>Tina Grgas</cp:lastModifiedBy>
  <cp:lastPrinted>2018-02-16T13:34:00Z</cp:lastPrinted>
  <dcterms:modified xmlns:xsi="http://www.w3.org/2001/XMLSchema-instance" xsi:type="dcterms:W3CDTF">2018-02-16T13:39:00Z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