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0ae3" w14:paraId="54d0ae3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454490">
        <w:rPr>
          <w:b/>
          <w:sz w:val="22"/>
          <w:szCs w:val="22"/>
        </w:rPr>
        <w:t>235</w:t>
      </w:r>
      <w:r w:rsidRPr="002D2770">
        <w:rPr>
          <w:b/>
          <w:sz w:val="22"/>
          <w:szCs w:val="22"/>
        </w:rPr>
        <w:t>/201</w:t>
      </w:r>
      <w:r w:rsidR="00454490">
        <w:rPr>
          <w:b/>
          <w:sz w:val="22"/>
          <w:szCs w:val="22"/>
        </w:rPr>
        <w:t>7</w:t>
      </w:r>
      <w:r w:rsidRPr="002D2770">
        <w:rPr>
          <w:b/>
          <w:sz w:val="22"/>
          <w:szCs w:val="22"/>
        </w:rPr>
        <w:t>-</w:t>
      </w:r>
      <w:r w:rsidR="00454490">
        <w:rPr>
          <w:b/>
          <w:sz w:val="22"/>
          <w:szCs w:val="22"/>
        </w:rPr>
        <w:t>37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454490" w:rsidRPr="00454490">
        <w:rPr>
          <w:bCs/>
          <w:sz w:val="22"/>
          <w:szCs w:val="22"/>
        </w:rPr>
        <w:t>PREFER d.o.o. za trgovinu i usluge</w:t>
      </w:r>
      <w:r w:rsidR="0047005C">
        <w:rPr>
          <w:bCs/>
          <w:sz w:val="22"/>
          <w:szCs w:val="22"/>
        </w:rPr>
        <w:t xml:space="preserve"> „u stečaju“</w:t>
      </w:r>
      <w:r w:rsidR="00454490" w:rsidRPr="00454490">
        <w:rPr>
          <w:bCs/>
          <w:sz w:val="22"/>
          <w:szCs w:val="22"/>
        </w:rPr>
        <w:t>, Put Supavla 1, Split</w:t>
      </w:r>
      <w:r w:rsidR="00454490" w:rsidRPr="00454490">
        <w:rPr>
          <w:bCs/>
          <w:sz w:val="22"/>
          <w:szCs w:val="22"/>
          <w:lang w:val="en-AU"/>
        </w:rPr>
        <w:t xml:space="preserve">, MBS: 060320757, </w:t>
      </w:r>
      <w:r w:rsidR="00454490" w:rsidRPr="00454490">
        <w:rPr>
          <w:bCs/>
          <w:sz w:val="22"/>
          <w:szCs w:val="22"/>
        </w:rPr>
        <w:t xml:space="preserve"> OIB: 52108196706, zastupano po stečajnom upravitelju Zdravku Tešiću iz Ogulina,</w:t>
      </w:r>
      <w:r w:rsidR="00A5532C" w:rsidRPr="00A5532C">
        <w:rPr>
          <w:bCs/>
          <w:sz w:val="22"/>
          <w:szCs w:val="22"/>
        </w:rPr>
        <w:t xml:space="preserve"> dana 2</w:t>
      </w:r>
      <w:r w:rsidR="00454490">
        <w:rPr>
          <w:bCs/>
          <w:sz w:val="22"/>
          <w:szCs w:val="22"/>
        </w:rPr>
        <w:t>8</w:t>
      </w:r>
      <w:r w:rsidR="00A5532C" w:rsidRPr="00A5532C">
        <w:rPr>
          <w:bCs/>
          <w:sz w:val="22"/>
          <w:szCs w:val="22"/>
        </w:rPr>
        <w:t>. rujna 2018.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A5532C">
        <w:rPr>
          <w:b/>
          <w:sz w:val="22"/>
          <w:szCs w:val="22"/>
        </w:rPr>
        <w:t>5</w:t>
      </w:r>
      <w:r w:rsidR="0032070A" w:rsidRPr="00A8488F">
        <w:rPr>
          <w:b/>
          <w:sz w:val="22"/>
          <w:szCs w:val="22"/>
        </w:rPr>
        <w:t xml:space="preserve">. </w:t>
      </w:r>
      <w:r w:rsidR="00A5532C">
        <w:rPr>
          <w:b/>
          <w:sz w:val="22"/>
          <w:szCs w:val="22"/>
        </w:rPr>
        <w:t>listopada</w:t>
      </w:r>
      <w:r w:rsidR="00B91954" w:rsidRPr="00A8488F">
        <w:rPr>
          <w:b/>
          <w:sz w:val="22"/>
          <w:szCs w:val="22"/>
        </w:rPr>
        <w:t xml:space="preserve"> 2018</w:t>
      </w:r>
      <w:r w:rsidRPr="00A8488F">
        <w:rPr>
          <w:b/>
          <w:sz w:val="22"/>
          <w:szCs w:val="22"/>
        </w:rPr>
        <w:t xml:space="preserve">. godine u </w:t>
      </w:r>
      <w:r w:rsidR="00D52344" w:rsidRPr="00A8488F">
        <w:rPr>
          <w:b/>
          <w:sz w:val="22"/>
          <w:szCs w:val="22"/>
        </w:rPr>
        <w:t>1</w:t>
      </w:r>
      <w:r w:rsidR="00454490">
        <w:rPr>
          <w:b/>
          <w:sz w:val="22"/>
          <w:szCs w:val="22"/>
        </w:rPr>
        <w:t>1</w:t>
      </w:r>
      <w:r w:rsidR="00D52344" w:rsidRPr="00A8488F">
        <w:rPr>
          <w:b/>
          <w:sz w:val="22"/>
          <w:szCs w:val="22"/>
        </w:rPr>
        <w:t>,30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A5532C">
        <w:rPr>
          <w:sz w:val="22"/>
          <w:szCs w:val="22"/>
        </w:rPr>
        <w:t>22</w:t>
      </w:r>
      <w:r w:rsidR="00D52344">
        <w:rPr>
          <w:sz w:val="22"/>
          <w:szCs w:val="22"/>
        </w:rPr>
        <w:t xml:space="preserve"> (</w:t>
      </w:r>
      <w:r w:rsidR="00A5532C">
        <w:rPr>
          <w:sz w:val="22"/>
          <w:szCs w:val="22"/>
        </w:rPr>
        <w:t>podrumski dio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C73DB9" w:rsidR="009B69C6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 xml:space="preserve">. Stečajni upravitelj </w:t>
      </w:r>
      <w:r w:rsidR="00454490">
        <w:rPr>
          <w:sz w:val="22"/>
          <w:szCs w:val="22"/>
        </w:rPr>
        <w:t xml:space="preserve">u </w:t>
      </w:r>
      <w:r w:rsidR="002B24CA">
        <w:rPr>
          <w:sz w:val="22"/>
          <w:szCs w:val="22"/>
        </w:rPr>
        <w:t>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nema </w:t>
      </w:r>
      <w:r w:rsidR="00894804">
        <w:rPr>
          <w:sz w:val="22"/>
          <w:szCs w:val="22"/>
        </w:rPr>
        <w:t xml:space="preserve">imovine </w:t>
      </w:r>
      <w:r w:rsidR="00D52344" w:rsidRPr="00D52344">
        <w:rPr>
          <w:sz w:val="22"/>
          <w:szCs w:val="22"/>
        </w:rPr>
        <w:t>koja ulazi u stečajnu masu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</w:t>
      </w:r>
      <w:r w:rsidR="008C7483" w:rsidRPr="008C7483">
        <w:rPr>
          <w:sz w:val="22"/>
          <w:szCs w:val="22"/>
        </w:rPr>
        <w:t xml:space="preserve">Prema predračunu troškova stečajnog upravitelja (list spisa </w:t>
      </w:r>
      <w:r w:rsidR="007737F7">
        <w:rPr>
          <w:sz w:val="22"/>
          <w:szCs w:val="22"/>
        </w:rPr>
        <w:t>62</w:t>
      </w:r>
      <w:r w:rsidR="008C7483" w:rsidRPr="008C7483">
        <w:rPr>
          <w:sz w:val="22"/>
          <w:szCs w:val="22"/>
        </w:rPr>
        <w:t xml:space="preserve">) troškovi postupka odnose se na </w:t>
      </w:r>
      <w:r w:rsidR="007737F7">
        <w:rPr>
          <w:sz w:val="22"/>
          <w:szCs w:val="22"/>
        </w:rPr>
        <w:t xml:space="preserve">izradu pečata, otvaranje i </w:t>
      </w:r>
      <w:r w:rsidR="008C7483" w:rsidRPr="008C7483">
        <w:rPr>
          <w:sz w:val="22"/>
          <w:szCs w:val="22"/>
        </w:rPr>
        <w:t xml:space="preserve">vođenje </w:t>
      </w:r>
      <w:r w:rsidR="007737F7">
        <w:rPr>
          <w:sz w:val="22"/>
          <w:szCs w:val="22"/>
        </w:rPr>
        <w:t xml:space="preserve">poslovnog računa, poštarine, sudske i druge pristojbe, arhiviranja i sl. u ukupnom iznosu od 5.000,00 kuna, troškove knjigovodstvenih usluga za 6 mjeseci 6.000,00 kuna, te </w:t>
      </w:r>
      <w:r w:rsidR="009B69C6">
        <w:rPr>
          <w:sz w:val="22"/>
          <w:szCs w:val="22"/>
        </w:rPr>
        <w:t>troškove nagrade za rad i naknade stvarnih troškova prema Uredbi o kriterijima i načinu plaćanja nagrda stečajnim upraviteljima u bruto iznosu od 5.000,00 kuna.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A8488F">
        <w:rPr>
          <w:b/>
          <w:sz w:val="22"/>
          <w:szCs w:val="22"/>
        </w:rPr>
        <w:t>2</w:t>
      </w:r>
      <w:r w:rsidR="009B69C6">
        <w:rPr>
          <w:b/>
          <w:sz w:val="22"/>
          <w:szCs w:val="22"/>
        </w:rPr>
        <w:t>8</w:t>
      </w:r>
      <w:r w:rsidR="00B37775">
        <w:rPr>
          <w:b/>
          <w:sz w:val="22"/>
          <w:szCs w:val="22"/>
        </w:rPr>
        <w:t xml:space="preserve">. </w:t>
      </w:r>
      <w:r w:rsidR="008C7483">
        <w:rPr>
          <w:b/>
          <w:sz w:val="22"/>
          <w:szCs w:val="22"/>
        </w:rPr>
        <w:t>rujna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A8488F">
        <w:rPr>
          <w:sz w:val="20"/>
        </w:rPr>
        <w:t>2</w:t>
      </w:r>
      <w:r w:rsidR="009B69C6">
        <w:rPr>
          <w:sz w:val="20"/>
        </w:rPr>
        <w:t>8</w:t>
      </w:r>
      <w:r w:rsidR="00A8488F">
        <w:rPr>
          <w:sz w:val="20"/>
        </w:rPr>
        <w:t>.</w:t>
      </w:r>
      <w:r w:rsidR="008C7483">
        <w:rPr>
          <w:sz w:val="20"/>
        </w:rPr>
        <w:t>9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D1E4D"/>
    <w:rsid w:val="0010049E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31077C"/>
    <w:rsid w:val="00312094"/>
    <w:rsid w:val="0032070A"/>
    <w:rsid w:val="00322F6E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54490"/>
    <w:rsid w:val="0047005C"/>
    <w:rsid w:val="00487AC3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27AC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915A27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A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A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A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A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A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A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A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A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St-235/2017-37</izvorni_sadrzaj>
    <derivirana_varijabla naziv="DomainObject.Oznaka_1">St-235/2017-37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St-235/2017-37</izvorni_sadrzaj>
    <derivirana_varijabla naziv="DomainObject.PoslovniBrojDokumenta_1">St-235/2017-37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0F169-9F53-41C7-BAA5-233A1F0DE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431</properties:Words>
  <properties:Characters>2338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2018-09-28T10:44:00Z</dcterms:created>
  <dc:creator>Ante Kačić</dc:creator>
  <cp:lastModifiedBy>Srđan Gavranić</cp:lastModifiedBy>
  <cp:lastPrinted>2018-07-19T12:07:00Z</cp:lastPrinted>
  <dcterms:modified xmlns:xsi="http://www.w3.org/2001/XMLSchema-instance" xsi:type="dcterms:W3CDTF">2018-09-28T10:46:00Z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St-235/2017-37 / Odluka - Rješenje - sazivanje skupštine vjerovnika (rješenje_-_sazivanje_skupštine_vjerovnika_po_293.docx)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