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18da" w14:paraId="80118da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B15694" w:rsidRPr="00B15694">
        <w:rPr>
          <w:rFonts w:hAnsi="Times New Roman" w:ascii="Times New Roman"/>
        </w:rPr>
        <w:t>stečajnim dužnikom POLJOPRIVREDNO-STOČARSKO-VOĆARSKA-ZADRUGA SAMOBOR u stečaju, Samobor, J. Komparea 5, OIB: 44868911521</w:t>
      </w:r>
      <w:r w:rsidRPr="00733BA9">
        <w:rPr>
          <w:rFonts w:hAnsi="Times New Roman" w:ascii="Times New Roman"/>
        </w:rPr>
        <w:t xml:space="preserve">, </w:t>
      </w:r>
      <w:r w:rsidR="00980DE2">
        <w:rPr>
          <w:rFonts w:hAnsi="Times New Roman" w:ascii="Times New Roman"/>
        </w:rPr>
        <w:t>5</w:t>
      </w:r>
      <w:r w:rsidR="005D4C20">
        <w:rPr>
          <w:rFonts w:hAnsi="Times New Roman" w:ascii="Times New Roman"/>
        </w:rPr>
        <w:t>. prosinca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2018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A0378A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305.000,00 kn ostvarene prodajom nekretnine dužnika i to </w:t>
      </w:r>
      <w:r w:rsidR="009D230E" w:rsidRPr="009D230E">
        <w:rPr>
          <w:rFonts w:hAnsi="Times New Roman" w:ascii="Times New Roman"/>
        </w:rPr>
        <w:t>upisana u zemljišnim knjigama Općinskog suda u Osijeku, Zemljišno-knjižni odjel Donji Miholjac i to kč. br. 370/19, proizvodna hala i sanitarni čvor, dvije zgrade i ekonomsko dvorište u Ul. N. Tesle, ukupne površine 20121m2, upisan</w:t>
      </w:r>
      <w:r w:rsidR="005D4C20">
        <w:rPr>
          <w:rFonts w:hAnsi="Times New Roman" w:ascii="Times New Roman"/>
        </w:rPr>
        <w:t>e</w:t>
      </w:r>
      <w:r w:rsidR="009D230E" w:rsidRPr="009D230E">
        <w:rPr>
          <w:rFonts w:hAnsi="Times New Roman" w:ascii="Times New Roman"/>
        </w:rPr>
        <w:t xml:space="preserve"> u zk. ul.  </w:t>
      </w:r>
      <w:r w:rsidR="005D4C20">
        <w:rPr>
          <w:rFonts w:hAnsi="Times New Roman" w:ascii="Times New Roman"/>
        </w:rPr>
        <w:t xml:space="preserve">561 k.o. Črnkovci, </w:t>
      </w:r>
      <w:r w:rsidR="00284C71">
        <w:rPr>
          <w:rFonts w:hAnsi="Times New Roman" w:ascii="Times New Roman"/>
        </w:rPr>
        <w:t xml:space="preserve">identifikator predmeta prodaje 3862, </w:t>
      </w:r>
      <w:r w:rsidR="005D4C20">
        <w:rPr>
          <w:rFonts w:hAnsi="Times New Roman" w:ascii="Times New Roman"/>
        </w:rPr>
        <w:t>namiruju se:</w:t>
      </w: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1.troškovi stečajnog postupka u iznosu od 70.530,76 kn,</w:t>
      </w: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2.razlučni vjerovnik </w:t>
      </w:r>
      <w:r w:rsidRPr="005D4C20">
        <w:rPr>
          <w:rFonts w:hAnsi="Times New Roman" w:ascii="Times New Roman"/>
        </w:rPr>
        <w:t>H</w:t>
      </w:r>
      <w:r>
        <w:rPr>
          <w:rFonts w:hAnsi="Times New Roman" w:ascii="Times New Roman"/>
        </w:rPr>
        <w:t>RVATSKA BANKA ZA OBNOVU I RAZVITAK</w:t>
      </w:r>
      <w:r w:rsidRPr="005D4C20">
        <w:rPr>
          <w:rFonts w:hAnsi="Times New Roman" w:ascii="Times New Roman"/>
        </w:rPr>
        <w:t>, Zagreb, Strossmayerov trg 9, OIB: 26702280390</w:t>
      </w:r>
      <w:r>
        <w:rPr>
          <w:rFonts w:hAnsi="Times New Roman" w:ascii="Times New Roman"/>
        </w:rPr>
        <w:t>, u iznosu od 234.469,24 kn.</w:t>
      </w: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II.Nalaže se Financijskoj agenciji Zagreb, Ulica grada Vukovara 70, OIB: 85821130368, da iznos od 122.000,00 kn s posebnog računa broj HR3323900011300028779 prenese na račun broj HR1123900011300028787, Model: HR11</w:t>
      </w:r>
      <w:r w:rsidR="00F646BD">
        <w:rPr>
          <w:rFonts w:hAnsi="Times New Roman" w:ascii="Times New Roman"/>
        </w:rPr>
        <w:t>.</w:t>
      </w: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III.Nalaže se </w:t>
      </w:r>
      <w:r w:rsidRPr="00F646BD">
        <w:rPr>
          <w:rFonts w:hAnsi="Times New Roman" w:ascii="Times New Roman"/>
        </w:rPr>
        <w:t>Financijskoj agenciji Zagreb, Ulica grada Vukovara 70, OIB: 85821130368</w:t>
      </w:r>
      <w:r>
        <w:rPr>
          <w:rFonts w:hAnsi="Times New Roman" w:ascii="Times New Roman"/>
        </w:rPr>
        <w:t xml:space="preserve">, u roku od osam dana s računa broj </w:t>
      </w:r>
      <w:r w:rsidRPr="00F646BD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isplatiti iznos od </w:t>
      </w:r>
      <w:r w:rsidRPr="00F646BD">
        <w:rPr>
          <w:rFonts w:hAnsi="Times New Roman" w:ascii="Times New Roman"/>
        </w:rPr>
        <w:t>70.530,76 kn</w:t>
      </w:r>
      <w:r w:rsidR="00AC7461">
        <w:rPr>
          <w:rFonts w:hAnsi="Times New Roman" w:ascii="Times New Roman"/>
        </w:rPr>
        <w:t xml:space="preserve"> stečajnom dužniku </w:t>
      </w:r>
      <w:r w:rsidR="00AC7461" w:rsidRPr="00AC7461">
        <w:rPr>
          <w:rFonts w:hAnsi="Times New Roman" w:ascii="Times New Roman"/>
        </w:rPr>
        <w:t>POLJOPRIVREDNO-STOČARSKO-VOĆARSKA-ZADRUGA SAMOBOR u stečaju, Samobor, J. Komparea 5, OIB: 44868911521</w:t>
      </w:r>
      <w:r w:rsidR="00AC7461">
        <w:rPr>
          <w:rFonts w:hAnsi="Times New Roman" w:ascii="Times New Roman"/>
        </w:rPr>
        <w:t xml:space="preserve"> na račun broj IBAN: HR5824850031100297016.</w:t>
      </w:r>
    </w:p>
    <w:p w:rsidRDefault="00F646BD" w:rsidP="005D4C20" w:rsidR="00F646BD">
      <w:pPr>
        <w:ind w:firstLine="708"/>
        <w:jc w:val="both"/>
        <w:rPr>
          <w:rFonts w:hAnsi="Times New Roman" w:ascii="Times New Roman"/>
        </w:rPr>
      </w:pPr>
    </w:p>
    <w:p w:rsidRDefault="00F646BD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646BD">
        <w:rPr>
          <w:rFonts w:hAnsi="Times New Roman" w:ascii="Times New Roman"/>
        </w:rPr>
        <w:t>Nalaže se Financijskoj agenciji Zagreb, Ulica grada Vukovara 70, OIB: 85821130368, u roku od osam dana s računa broj HR1123900011300028787</w:t>
      </w:r>
      <w:r>
        <w:rPr>
          <w:rFonts w:hAnsi="Times New Roman" w:ascii="Times New Roman"/>
        </w:rPr>
        <w:t xml:space="preserve">, isplatiti iznos od </w:t>
      </w:r>
      <w:r w:rsidRPr="00F646BD">
        <w:rPr>
          <w:rFonts w:hAnsi="Times New Roman" w:ascii="Times New Roman"/>
        </w:rPr>
        <w:t>234.469,24 kn</w:t>
      </w:r>
      <w:r>
        <w:rPr>
          <w:rFonts w:hAnsi="Times New Roman" w:ascii="Times New Roman"/>
        </w:rPr>
        <w:t xml:space="preserve">, </w:t>
      </w:r>
      <w:r w:rsidRPr="00F646BD">
        <w:rPr>
          <w:rFonts w:hAnsi="Times New Roman" w:ascii="Times New Roman"/>
        </w:rPr>
        <w:t>razlučn</w:t>
      </w:r>
      <w:r>
        <w:rPr>
          <w:rFonts w:hAnsi="Times New Roman" w:ascii="Times New Roman"/>
        </w:rPr>
        <w:t>om</w:t>
      </w:r>
      <w:r w:rsidRPr="00F646BD">
        <w:rPr>
          <w:rFonts w:hAnsi="Times New Roman" w:ascii="Times New Roman"/>
        </w:rPr>
        <w:t xml:space="preserve"> vjerovnik</w:t>
      </w:r>
      <w:r>
        <w:rPr>
          <w:rFonts w:hAnsi="Times New Roman" w:ascii="Times New Roman"/>
        </w:rPr>
        <w:t>u</w:t>
      </w:r>
      <w:r w:rsidRPr="00F646BD">
        <w:rPr>
          <w:rFonts w:hAnsi="Times New Roman" w:ascii="Times New Roman"/>
        </w:rPr>
        <w:t xml:space="preserve"> HRVATSKA BANKA ZA OBNOVU I RAZVITAK, Zagreb, Strossmayerov trg 9, OIB: 26702280390</w:t>
      </w:r>
      <w:r>
        <w:rPr>
          <w:rFonts w:hAnsi="Times New Roman" w:ascii="Times New Roman"/>
        </w:rPr>
        <w:t>, na račun broj IBAN: HR4224930031011111116, poziv na broj: HR04 22330-2700-250961.</w:t>
      </w:r>
    </w:p>
    <w:p w:rsidRDefault="009D230E" w:rsidP="00F646BD" w:rsidR="009D230E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St-5204/16-39 od 29. kolovoza 2018. kupcu </w:t>
      </w:r>
      <w:r w:rsidRPr="00E56AC1">
        <w:rPr>
          <w:rFonts w:hAnsi="Times New Roman" w:ascii="Times New Roman"/>
        </w:rPr>
        <w:t>TARA GRADNJA d.o.o., Požega, Marije Jurić Zagorke 8, OIB:14602028799</w:t>
      </w:r>
      <w:r>
        <w:rPr>
          <w:rFonts w:hAnsi="Times New Roman" w:ascii="Times New Roman"/>
        </w:rPr>
        <w:t xml:space="preserve">, dosuđena je </w:t>
      </w:r>
      <w:r>
        <w:rPr>
          <w:rFonts w:hAnsi="Times New Roman" w:ascii="Times New Roman"/>
        </w:rPr>
        <w:lastRenderedPageBreak/>
        <w:t xml:space="preserve">nekretnina stečajnog dužnika opisana pod toč. I. izreke ovog rješenja, a koje rješenje je postalo pravomoćno </w:t>
      </w:r>
      <w:r w:rsidR="00572CC5">
        <w:rPr>
          <w:rFonts w:hAnsi="Times New Roman" w:ascii="Times New Roman"/>
        </w:rPr>
        <w:t>15. rujna 2018.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859E4" w:rsidR="008859E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 dosudi kupac je pozvan da u roku od 30 dana od dana pravomoćnosti rješenja o dosudi, uplati razliku kupovnine preko uplaćenog iznosa jamčevine u iznosu od 183.000,00 kn, budući je navedenu nekret</w:t>
      </w:r>
      <w:r w:rsidR="00980DE2">
        <w:rPr>
          <w:rFonts w:hAnsi="Times New Roman" w:ascii="Times New Roman"/>
        </w:rPr>
        <w:t>n</w:t>
      </w:r>
      <w:r>
        <w:rPr>
          <w:rFonts w:hAnsi="Times New Roman" w:ascii="Times New Roman"/>
        </w:rPr>
        <w:t>inu kupio na elektroničkoj javnoj dražbi koju je provela F</w:t>
      </w:r>
      <w:r w:rsidR="006E1F2E">
        <w:rPr>
          <w:rFonts w:hAnsi="Times New Roman" w:ascii="Times New Roman"/>
        </w:rPr>
        <w:t>inancijska agencija</w:t>
      </w:r>
      <w:r>
        <w:rPr>
          <w:rFonts w:hAnsi="Times New Roman" w:ascii="Times New Roman"/>
        </w:rPr>
        <w:t>, za iznos kupovnine od 305.000,00 kn</w:t>
      </w:r>
      <w:r w:rsidR="008859E4">
        <w:rPr>
          <w:rFonts w:hAnsi="Times New Roman" w:ascii="Times New Roman"/>
        </w:rPr>
        <w:t xml:space="preserve">, a jamčevinu u iznosu od </w:t>
      </w:r>
      <w:r w:rsidR="008859E4" w:rsidRPr="008859E4">
        <w:rPr>
          <w:rFonts w:hAnsi="Times New Roman" w:ascii="Times New Roman"/>
        </w:rPr>
        <w:t>122.000,00 kn</w:t>
      </w:r>
      <w:r w:rsidR="008859E4">
        <w:rPr>
          <w:rFonts w:hAnsi="Times New Roman" w:ascii="Times New Roman"/>
        </w:rPr>
        <w:t xml:space="preserve"> je platio na račun Financijske agencije broj </w:t>
      </w:r>
      <w:r w:rsidR="008859E4" w:rsidRPr="008859E4">
        <w:rPr>
          <w:rFonts w:hAnsi="Times New Roman" w:ascii="Times New Roman"/>
        </w:rPr>
        <w:t>HR3323900011300028779</w:t>
      </w:r>
      <w:r w:rsidR="008859E4">
        <w:rPr>
          <w:rFonts w:hAnsi="Times New Roman" w:ascii="Times New Roman"/>
        </w:rPr>
        <w:t xml:space="preserve">. Podneskom od 14. rujna 2018. Financijska agencija je obavijestila sud da je kupac TARA GRADNJA d.o.o., uplatio kupovninu na račun Financijske agencije broj </w:t>
      </w:r>
      <w:r w:rsidR="008859E4" w:rsidRPr="008859E4">
        <w:rPr>
          <w:rFonts w:hAnsi="Times New Roman" w:ascii="Times New Roman"/>
        </w:rPr>
        <w:t>HR1123900011300028787</w:t>
      </w:r>
      <w:r w:rsidR="008859E4">
        <w:rPr>
          <w:rFonts w:hAnsi="Times New Roman" w:ascii="Times New Roman"/>
        </w:rPr>
        <w:t>, u iznosu od 183.000,00 kn, 12. rujna 2018.</w:t>
      </w:r>
    </w:p>
    <w:p w:rsidRDefault="006E1F2E" w:rsidP="008859E4" w:rsidR="006E1F2E">
      <w:pPr>
        <w:ind w:firstLine="708"/>
        <w:jc w:val="both"/>
        <w:rPr>
          <w:rFonts w:hAnsi="Times New Roman" w:ascii="Times New Roman"/>
        </w:rPr>
      </w:pPr>
    </w:p>
    <w:p w:rsidRDefault="006E1F2E" w:rsidP="008859E4" w:rsidR="006E1F2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29. listopada 2018.  stečajni upravitelj je dostavio prijedlog diobe kupovnine kojim je precizirao troškove postupka u smislu čl. 254. Stečajnog zakona </w:t>
      </w:r>
      <w:r w:rsidRPr="006E1F2E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, 104/17 - dalje SZ), a koji je bio objavljen na e-Oglasnoj ploči suda 30. listopada 2018.  Na ročištu održanom 4. prosinca 2018. stečajni upravitelj je naveo kao u prijedlogu, odnosno  da su po osnovi čl. 254. st. 2. SZ-a troškovi utvrđivanja predmeta razlučnog prava određeni paušalno u iznosu od 5% od utrška u iznosu od 15.250,00 kn</w:t>
      </w:r>
      <w:r w:rsidR="00891318">
        <w:rPr>
          <w:rFonts w:hAnsi="Times New Roman" w:ascii="Times New Roman"/>
        </w:rPr>
        <w:t xml:space="preserve">. Vezano za stvarne troškove unovčenja predmeta razlučnog prava da se isti odnose </w:t>
      </w:r>
      <w:r w:rsidR="008D1AA6" w:rsidRPr="008D1AA6">
        <w:rPr>
          <w:rFonts w:hAnsi="Times New Roman" w:ascii="Times New Roman"/>
        </w:rPr>
        <w:t>na nagradu stečajnom upravitelju u iznosu od 42.439,40 kn, naknada troškova stečajnog u</w:t>
      </w:r>
      <w:r w:rsidR="00CC23CB">
        <w:rPr>
          <w:rFonts w:hAnsi="Times New Roman" w:ascii="Times New Roman"/>
        </w:rPr>
        <w:t xml:space="preserve">pravitelja u iznosu </w:t>
      </w:r>
      <w:r w:rsidR="008D1AA6">
        <w:rPr>
          <w:rFonts w:hAnsi="Times New Roman" w:ascii="Times New Roman"/>
        </w:rPr>
        <w:t xml:space="preserve">od 3.666,36 </w:t>
      </w:r>
      <w:r w:rsidR="008D1AA6" w:rsidRPr="008D1AA6">
        <w:rPr>
          <w:rFonts w:hAnsi="Times New Roman" w:ascii="Times New Roman"/>
        </w:rPr>
        <w:t>kn, troškovi procjene imovine u iznosu od 4.750,00 kn, trošak elektroničke javne dražbe u iznosu od 2.800,00 kn i trošak</w:t>
      </w:r>
      <w:r w:rsidR="008D1AA6">
        <w:rPr>
          <w:rFonts w:hAnsi="Times New Roman" w:ascii="Times New Roman"/>
        </w:rPr>
        <w:t xml:space="preserve"> oglasa u iznosu od 1.625,00 kn, odnosno  temeljem odredbe čl. 254. st. 3. SZ-a, u ukupnom iznosu od 55.280,76 kn, slijedom čega je predložio da se u stečajnu masu izdvoji iznos od </w:t>
      </w:r>
      <w:r w:rsidR="008D1AA6" w:rsidRPr="008D1AA6">
        <w:rPr>
          <w:rFonts w:hAnsi="Times New Roman" w:ascii="Times New Roman"/>
        </w:rPr>
        <w:t>70.530,76 kn</w:t>
      </w:r>
      <w:r w:rsidR="008D1AA6">
        <w:rPr>
          <w:rFonts w:hAnsi="Times New Roman" w:ascii="Times New Roman"/>
        </w:rPr>
        <w:t>.</w:t>
      </w:r>
    </w:p>
    <w:p w:rsidRDefault="008D1AA6" w:rsidP="008859E4" w:rsidR="008D1AA6">
      <w:pPr>
        <w:ind w:firstLine="708"/>
        <w:jc w:val="both"/>
        <w:rPr>
          <w:rFonts w:hAnsi="Times New Roman" w:ascii="Times New Roman"/>
        </w:rPr>
      </w:pPr>
    </w:p>
    <w:p w:rsidRDefault="008D1AA6" w:rsidP="008859E4" w:rsidR="008D1AA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Razlučni vjerovnici HRVATSKA BANKA ZA OBNOVU I RAZVITAK i REPUBLIKA HRVATSKA, MINISTARSTVO FINANCIJA, POREZNA UPRAVA, nisu imali primjedbi na obračun troškova koje je dostavio stečajni upravitelj</w:t>
      </w:r>
      <w:r w:rsidR="00711A89">
        <w:rPr>
          <w:rFonts w:hAnsi="Times New Roman" w:ascii="Times New Roman"/>
        </w:rPr>
        <w:t>.</w:t>
      </w:r>
      <w:r w:rsidR="00E0413C">
        <w:rPr>
          <w:rFonts w:hAnsi="Times New Roman" w:ascii="Times New Roman"/>
        </w:rPr>
        <w:t xml:space="preserve"> </w:t>
      </w: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HRVATSKA BANKA ZA OBNOVU I RAZVITAK iznosom od  </w:t>
      </w:r>
      <w:r w:rsidRPr="00E0413C">
        <w:rPr>
          <w:rFonts w:hAnsi="Times New Roman" w:ascii="Times New Roman"/>
        </w:rPr>
        <w:t>234.469,24 kn</w:t>
      </w:r>
      <w:r>
        <w:rPr>
          <w:rFonts w:hAnsi="Times New Roman" w:ascii="Times New Roman"/>
        </w:rPr>
        <w:t xml:space="preserve">, dok je stečajnom dužniku radi namirenja troškova utvrđivanja predmeta razlučnog prava i stvarnih troškova njegova unovčavanja određen iznos od </w:t>
      </w:r>
      <w:r w:rsidRPr="00E0413C">
        <w:rPr>
          <w:rFonts w:hAnsi="Times New Roman" w:ascii="Times New Roman"/>
        </w:rPr>
        <w:t>70.530,76 kn</w:t>
      </w:r>
      <w:r>
        <w:rPr>
          <w:rFonts w:hAnsi="Times New Roman" w:ascii="Times New Roman"/>
        </w:rPr>
        <w:t xml:space="preserve">, sukladno odredbi čl. 254. st. 2. i 3. SZ-a. </w:t>
      </w: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EF56C5" w:rsid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980DE2">
        <w:rPr>
          <w:rFonts w:hAnsi="Times New Roman" w:ascii="Times New Roman"/>
        </w:rPr>
        <w:t>5</w:t>
      </w:r>
      <w:r>
        <w:rPr>
          <w:rFonts w:hAnsi="Times New Roman" w:ascii="Times New Roman"/>
        </w:rPr>
        <w:t>. prosinca</w:t>
      </w:r>
      <w:r w:rsidR="00785A0D">
        <w:rPr>
          <w:rFonts w:hAnsi="Times New Roman" w:ascii="Times New Roman"/>
        </w:rPr>
        <w:t xml:space="preserve"> 2018</w:t>
      </w:r>
      <w:r w:rsidR="005E6096">
        <w:rPr>
          <w:rFonts w:hAnsi="Times New Roman" w:ascii="Times New Roman"/>
        </w:rPr>
        <w:t>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F56C5">
        <w:rPr>
          <w:rFonts w:hAnsi="Times New Roman" w:ascii="Times New Roman"/>
        </w:rPr>
        <w:t>, v.r.</w:t>
      </w:r>
    </w:p>
    <w:p w:rsidRDefault="00EF56C5" w:rsidP="004E4B56" w:rsidR="00EF56C5">
      <w:pPr>
        <w:jc w:val="right"/>
        <w:rPr>
          <w:rFonts w:hAnsi="Times New Roman" w:ascii="Times New Roman"/>
        </w:rPr>
      </w:pPr>
    </w:p>
    <w:p w:rsidRDefault="00EF56C5" w:rsidP="004E4B56" w:rsidR="00EF56C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F56C5" w:rsidP="004E4B56" w:rsidR="00EF56C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F56C5" w:rsidP="004E4B56" w:rsidR="00EF56C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980DE2" w:rsidP="004E4B56" w:rsidR="00980DE2">
      <w:pPr>
        <w:jc w:val="right"/>
        <w:rPr>
          <w:rFonts w:hAnsi="Times New Roman" w:ascii="Times New Roman"/>
        </w:rPr>
      </w:pPr>
    </w:p>
    <w:p w:rsidRDefault="006A5AF3" w:rsidP="004E4B56" w:rsidR="006A5AF3">
      <w:pPr>
        <w:jc w:val="right"/>
        <w:rPr>
          <w:rFonts w:hAnsi="Times New Roman" w:ascii="Times New Roman"/>
        </w:rPr>
      </w:pPr>
    </w:p>
    <w:p w:rsidRDefault="006A5AF3" w:rsidP="004E4B56" w:rsidR="006A5AF3">
      <w:pPr>
        <w:jc w:val="right"/>
        <w:rPr>
          <w:rFonts w:hAnsi="Times New Roman" w:ascii="Times New Roman"/>
        </w:rPr>
      </w:pPr>
    </w:p>
    <w:p w:rsidRDefault="006A5AF3" w:rsidP="004E4B56" w:rsidR="006A5AF3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EF56C5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C5">
          <w:rPr>
            <w:noProof/>
          </w:rPr>
          <w:t>3</w:t>
        </w:r>
        <w:r>
          <w:fldChar w:fldCharType="end"/>
        </w:r>
      </w:p>
      <w:p w:rsidRDefault="005D4C20" w:rsidP="00DE0559" w:rsidR="0060670C">
        <w:pPr>
          <w:pStyle w:val="Zaglavlje"/>
          <w:jc w:val="right"/>
        </w:pPr>
        <w:r>
          <w:rPr>
            <w:rFonts w:hAnsi="Times New Roman" w:ascii="Times New Roman"/>
          </w:rPr>
          <w:t>3  St-5204/16-61</w:t>
        </w:r>
      </w:p>
    </w:sdtContent>
  </w:sdt>
  <w:p w:rsidRDefault="00EF56C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  <w:r w:rsidRPr="006A5AF3">
      <w:rPr>
        <w:rFonts w:hAnsi="Times New Roman" w:ascii="Times New Roman"/>
      </w:rPr>
      <w:t>3  St-5204/16-61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EF56C5"/>
    <w:rsid w:val="00F04A75"/>
    <w:rsid w:val="00F115F0"/>
    <w:rsid w:val="00F646BD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6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6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St-5204/2016-54</izvorni_sadrzaj>
    <derivirana_varijabla naziv="DomainObject.PredzadnjaOdlukaIzPredmeta.Oznaka_1">St-5204/2016-54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309AB-1DF8-4B40-BAFF-38FEFDE7B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4316</properties:Characters>
  <properties:Lines>106</properties:Lines>
  <properties:Paragraphs>29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2018-12-04T11:16:00Z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2018-12-05T11:02:00Z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---St-5204-16---.docx)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