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97cc" w14:paraId="68d97cc" w:rsidRDefault="00A42AAC" w:rsidP="00A42AAC" w:rsidR="00A42AAC">
      <w:pPr>
        <w:spacing w:after="0"/>
        <w15:collapsed w:val="false"/>
        <w:rPr>
          <w:rFonts w:cs="Times New Roman" w:eastAsia="Times New Roman"/>
          <w:b/>
          <w:lang w:val="en-US"/>
        </w:rPr>
      </w:pPr>
      <w:bookmarkStart w:name="_GoBack" w:id="0"/>
      <w:bookmarkEnd w:id="0"/>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proofErr w:type="gramStart"/>
      <w:r>
        <w:rPr>
          <w:rFonts w:cs="Times New Roman" w:eastAsia="Times New Roman"/>
          <w:b/>
          <w:lang w:val="en-US"/>
        </w:rPr>
        <w:t>1.St</w:t>
      </w:r>
      <w:proofErr w:type="gramEnd"/>
      <w:r>
        <w:rPr>
          <w:rFonts w:cs="Times New Roman" w:eastAsia="Times New Roman"/>
          <w:b/>
          <w:lang w:val="en-US"/>
        </w:rPr>
        <w:t>-</w:t>
      </w:r>
      <w:r w:rsidR="003E5B1E">
        <w:rPr>
          <w:rFonts w:cs="Times New Roman" w:eastAsia="Times New Roman"/>
          <w:b/>
          <w:lang w:val="en-US"/>
        </w:rPr>
        <w:t>451</w:t>
      </w:r>
      <w:r>
        <w:rPr>
          <w:rFonts w:cs="Times New Roman" w:eastAsia="Times New Roman"/>
          <w:b/>
          <w:lang w:val="en-US"/>
        </w:rPr>
        <w:t>/2013</w:t>
      </w:r>
    </w:p>
    <w:p w:rsidRDefault="00A42AAC" w:rsidP="00A42AAC" w:rsidR="00A42AAC">
      <w:pPr>
        <w:spacing w:after="0"/>
        <w:rPr>
          <w:rFonts w:cs="Times New Roman" w:eastAsia="Times New Roman"/>
          <w:b/>
          <w:lang w:val="en-US"/>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42AAC" w:rsidP="00A42AAC" w:rsidR="00A42AAC">
      <w:pPr>
        <w:spacing w:after="0"/>
        <w:rPr>
          <w:rFonts w:cs="Times New Roman" w:eastAsia="Times New Roman"/>
          <w:b/>
          <w:lang w:val="en-US"/>
        </w:rPr>
      </w:pPr>
    </w:p>
    <w:p w:rsidRDefault="00A42AAC" w:rsidP="00A42AAC" w:rsidR="00A42AAC">
      <w:pPr>
        <w:spacing w:after="0"/>
        <w:rPr>
          <w:rFonts w:cs="Times New Roman" w:eastAsia="Times New Roman"/>
          <w:b/>
          <w:lang w:val="en-US"/>
        </w:rPr>
      </w:pPr>
      <w:r>
        <w:rPr>
          <w:rFonts w:cs="Times New Roman" w:eastAsia="Times New Roman"/>
          <w:b/>
          <w:lang w:val="en-US"/>
        </w:rPr>
        <w:t>REPUBLIKA HRVATSKA</w:t>
      </w:r>
    </w:p>
    <w:p w:rsidRDefault="00A42AAC" w:rsidP="00A42AAC" w:rsidR="00A42AAC">
      <w:pPr>
        <w:spacing w:after="0"/>
        <w:rPr>
          <w:rFonts w:cs="Times New Roman" w:eastAsia="Times New Roman"/>
          <w:lang w:val="en-US"/>
        </w:rPr>
      </w:pPr>
      <w:r>
        <w:rPr>
          <w:rFonts w:cs="Times New Roman" w:eastAsia="Times New Roman"/>
          <w:b/>
          <w:lang w:val="en-US"/>
        </w:rPr>
        <w:t xml:space="preserve">TRGOVAČKI SUD U SPLITU  </w:t>
      </w:r>
      <w:r>
        <w:rPr>
          <w:rFonts w:cs="Times New Roman" w:eastAsia="Times New Roman"/>
          <w:lang w:val="en-US"/>
        </w:rPr>
        <w:t xml:space="preserve"> </w:t>
      </w:r>
    </w:p>
    <w:p w:rsidRDefault="00A42AAC" w:rsidP="00A42AAC" w:rsidR="00A42AAC">
      <w:pPr>
        <w:spacing w:after="0"/>
        <w:rPr>
          <w:rFonts w:cs="Times New Roman" w:eastAsia="Times New Roman"/>
          <w:lang w:val="en-US"/>
        </w:rPr>
      </w:pPr>
      <w:r w:rsidRPr="00A42AAC">
        <w:rPr>
          <w:rFonts w:cs="Times New Roman" w:eastAsia="Times New Roman"/>
          <w:b/>
          <w:lang w:val="en-US"/>
        </w:rPr>
        <w:t xml:space="preserve">Split, Sukoišanska 6                    </w:t>
      </w:r>
    </w:p>
    <w:p w:rsidRDefault="00A42AAC" w:rsidP="00A42AAC" w:rsidR="00A42AAC">
      <w:pPr>
        <w:spacing w:after="0"/>
        <w:rPr>
          <w:rFonts w:cs="Times New Roman" w:eastAsia="Times New Roman"/>
          <w:lang w:val="en-US"/>
        </w:rPr>
      </w:pPr>
    </w:p>
    <w:p w:rsidRDefault="00A42AAC" w:rsidP="00A42AAC" w:rsidR="00A42AAC">
      <w:pPr>
        <w:spacing w:after="0"/>
        <w:rPr>
          <w:rFonts w:cs="Times New Roman" w:eastAsia="Times New Roman"/>
          <w:lang w:val="en-US"/>
        </w:rPr>
      </w:pPr>
    </w:p>
    <w:p w:rsidRDefault="00A42AAC" w:rsidP="00A42AAC" w:rsidR="00A42AAC" w:rsidRPr="00A42AAC">
      <w:pPr>
        <w:spacing w:after="0"/>
        <w:jc w:val="center"/>
        <w:rPr>
          <w:rFonts w:cs="Times New Roman" w:eastAsia="Times New Roman"/>
          <w:b/>
          <w:lang w:val="en-US"/>
        </w:rPr>
      </w:pPr>
      <w:r w:rsidRPr="00A42AAC">
        <w:rPr>
          <w:rFonts w:cs="Times New Roman" w:eastAsia="Times New Roman"/>
          <w:b/>
          <w:lang w:val="en-US"/>
        </w:rPr>
        <w:t xml:space="preserve">R E P U B L I K </w:t>
      </w:r>
      <w:proofErr w:type="gramStart"/>
      <w:r w:rsidRPr="00A42AAC">
        <w:rPr>
          <w:rFonts w:cs="Times New Roman" w:eastAsia="Times New Roman"/>
          <w:b/>
          <w:lang w:val="en-US"/>
        </w:rPr>
        <w:t>A  H</w:t>
      </w:r>
      <w:proofErr w:type="gramEnd"/>
      <w:r w:rsidRPr="00A42AAC">
        <w:rPr>
          <w:rFonts w:cs="Times New Roman" w:eastAsia="Times New Roman"/>
          <w:b/>
          <w:lang w:val="en-US"/>
        </w:rPr>
        <w:t xml:space="preserve"> R V A T S K A</w:t>
      </w:r>
    </w:p>
    <w:p w:rsidRDefault="00A42AAC" w:rsidP="00A42AAC" w:rsidR="00A42AAC">
      <w:pPr>
        <w:spacing w:after="0"/>
        <w:rPr>
          <w:rFonts w:cs="Times New Roman" w:eastAsia="Times New Roman"/>
          <w:lang w:val="en-US"/>
        </w:rPr>
      </w:pPr>
    </w:p>
    <w:p w:rsidRDefault="00A42AAC" w:rsidP="00A42AAC" w:rsidR="00A42AAC">
      <w:pPr>
        <w:spacing w:after="0"/>
        <w:jc w:val="center"/>
        <w:rPr>
          <w:rFonts w:cs="Times New Roman" w:eastAsia="Times New Roman"/>
          <w:b/>
          <w:lang w:val="en-US"/>
        </w:rPr>
      </w:pPr>
      <w:r>
        <w:rPr>
          <w:rFonts w:cs="Times New Roman" w:eastAsia="Times New Roman"/>
          <w:b/>
          <w:lang w:val="en-US"/>
        </w:rPr>
        <w:t xml:space="preserve">R J E Š E N J E </w:t>
      </w:r>
    </w:p>
    <w:p w:rsidRDefault="00A42AAC" w:rsidP="00A42AAC" w:rsidR="00A42AAC">
      <w:pPr>
        <w:spacing w:after="0"/>
        <w:rPr>
          <w:rFonts w:cs="Times New Roman" w:eastAsia="Times New Roman"/>
          <w:lang w:val="en-US"/>
        </w:rPr>
      </w:pPr>
    </w:p>
    <w:p w:rsidRDefault="00A42AAC" w:rsidP="00A42AAC" w:rsidR="00A42AAC">
      <w:pPr>
        <w:spacing w:after="0"/>
        <w:rPr>
          <w:rFonts w:cs="Times New Roman" w:eastAsia="Times New Roman"/>
          <w:lang w:val="en-US"/>
        </w:rPr>
      </w:pPr>
    </w:p>
    <w:p w:rsidRDefault="00A42AAC" w:rsidP="00A42AAC" w:rsidR="00A42AAC">
      <w:pPr>
        <w:spacing w:after="0"/>
        <w:ind w:firstLine="720"/>
        <w:jc w:val="both"/>
        <w:rPr>
          <w:rFonts w:cs="Times New Roman" w:eastAsia="Calibri"/>
          <w:szCs w:val="22"/>
          <w:lang w:val="de-DE"/>
        </w:rPr>
      </w:pPr>
      <w:r w:rsidRPr="00A42AAC">
        <w:rPr>
          <w:rFonts w:cs="Times New Roman" w:eastAsia="Calibri"/>
          <w:szCs w:val="22"/>
          <w:lang w:val="en-AU"/>
        </w:rPr>
        <w:t xml:space="preserve">Trgovački sud u Splitu, po sucu </w:t>
      </w:r>
      <w:r>
        <w:rPr>
          <w:rFonts w:cs="Times New Roman" w:eastAsia="Calibri"/>
          <w:szCs w:val="22"/>
          <w:lang w:val="en-AU"/>
        </w:rPr>
        <w:t>Velimiru Vukoviću</w:t>
      </w:r>
      <w:r w:rsidRPr="00A42AAC">
        <w:rPr>
          <w:rFonts w:cs="Times New Roman" w:eastAsia="Calibri"/>
          <w:szCs w:val="22"/>
          <w:lang w:val="en-AU"/>
        </w:rPr>
        <w:t xml:space="preserve"> kao </w:t>
      </w:r>
      <w:r>
        <w:rPr>
          <w:rFonts w:cs="Times New Roman" w:eastAsia="Calibri"/>
          <w:szCs w:val="22"/>
          <w:lang w:val="en-AU"/>
        </w:rPr>
        <w:t>stečajnom sucu</w:t>
      </w:r>
      <w:r w:rsidRPr="00A42AAC">
        <w:rPr>
          <w:rFonts w:cs="Times New Roman" w:eastAsia="Calibri"/>
          <w:szCs w:val="22"/>
          <w:lang w:val="en-AU"/>
        </w:rPr>
        <w:t xml:space="preserve">, u stečajnom postupku nad stečajnim Dužnikom: </w:t>
      </w:r>
      <w:r w:rsidRPr="00A42AAC">
        <w:rPr>
          <w:rFonts w:cs="Times New Roman" w:eastAsia="Calibri"/>
          <w:szCs w:val="22"/>
        </w:rPr>
        <w:t xml:space="preserve">CIGLANA-SINJ, d.d., u stečaju, Sinj, Put Ruduše </w:t>
      </w:r>
      <w:proofErr w:type="gramStart"/>
      <w:r w:rsidRPr="00A42AAC">
        <w:rPr>
          <w:rFonts w:cs="Times New Roman" w:eastAsia="Calibri"/>
          <w:szCs w:val="22"/>
        </w:rPr>
        <w:t>44.,</w:t>
      </w:r>
      <w:proofErr w:type="gramEnd"/>
      <w:r w:rsidRPr="00A42AAC">
        <w:rPr>
          <w:rFonts w:cs="Times New Roman" w:eastAsia="Calibri"/>
          <w:szCs w:val="22"/>
        </w:rPr>
        <w:t xml:space="preserve"> </w:t>
      </w:r>
      <w:r>
        <w:rPr>
          <w:rFonts w:cs="Times New Roman" w:eastAsia="Calibri"/>
          <w:szCs w:val="22"/>
        </w:rPr>
        <w:t xml:space="preserve">OIB: </w:t>
      </w:r>
      <w:r w:rsidRPr="00A42AAC">
        <w:rPr>
          <w:rFonts w:cs="Times New Roman" w:eastAsia="Calibri"/>
          <w:szCs w:val="22"/>
        </w:rPr>
        <w:t>88402359413</w:t>
      </w:r>
      <w:r>
        <w:rPr>
          <w:rFonts w:cs="Times New Roman" w:eastAsia="Calibri"/>
          <w:szCs w:val="22"/>
        </w:rPr>
        <w:t xml:space="preserve">, </w:t>
      </w:r>
      <w:r w:rsidRPr="00A42AAC">
        <w:rPr>
          <w:rFonts w:cs="Times New Roman" w:eastAsia="Calibri"/>
          <w:szCs w:val="22"/>
        </w:rPr>
        <w:t>zastupanog po stečajnom upravitelju Zoranu Miletić, iz Splita,</w:t>
      </w:r>
      <w:r w:rsidR="003E5B1E">
        <w:rPr>
          <w:rFonts w:cs="Times New Roman" w:eastAsia="Calibri"/>
          <w:szCs w:val="22"/>
        </w:rPr>
        <w:t xml:space="preserve"> odlučujući o potvrdi stečajnog plana, </w:t>
      </w:r>
      <w:r w:rsidRPr="00A42AAC">
        <w:rPr>
          <w:rFonts w:cs="Times New Roman" w:eastAsia="Calibri"/>
          <w:szCs w:val="22"/>
        </w:rPr>
        <w:t xml:space="preserve"> </w:t>
      </w:r>
      <w:r w:rsidRPr="00A42AAC">
        <w:rPr>
          <w:rFonts w:cs="Times New Roman" w:eastAsia="Calibri"/>
          <w:szCs w:val="22"/>
          <w:lang w:val="de-DE"/>
        </w:rPr>
        <w:t>dana</w:t>
      </w:r>
      <w:r w:rsidRPr="00A42AAC">
        <w:rPr>
          <w:rFonts w:cs="Times New Roman" w:eastAsia="Calibri"/>
          <w:szCs w:val="22"/>
          <w:lang w:val="en-AU"/>
        </w:rPr>
        <w:t xml:space="preserve"> </w:t>
      </w:r>
      <w:r>
        <w:rPr>
          <w:rFonts w:cs="Times New Roman" w:eastAsia="Calibri"/>
          <w:szCs w:val="22"/>
          <w:lang w:val="en-AU"/>
        </w:rPr>
        <w:t>29</w:t>
      </w:r>
      <w:r w:rsidRPr="00A42AAC">
        <w:rPr>
          <w:rFonts w:cs="Times New Roman" w:eastAsia="Calibri"/>
          <w:szCs w:val="22"/>
          <w:lang w:val="en-AU"/>
        </w:rPr>
        <w:t xml:space="preserve">. </w:t>
      </w:r>
      <w:proofErr w:type="gramStart"/>
      <w:r>
        <w:rPr>
          <w:rFonts w:cs="Times New Roman" w:eastAsia="Calibri"/>
          <w:szCs w:val="22"/>
          <w:lang w:val="en-AU"/>
        </w:rPr>
        <w:t>travnja</w:t>
      </w:r>
      <w:proofErr w:type="gramEnd"/>
      <w:r w:rsidRPr="00A42AAC">
        <w:rPr>
          <w:rFonts w:cs="Times New Roman" w:eastAsia="Calibri"/>
          <w:szCs w:val="22"/>
          <w:lang w:val="en-AU"/>
        </w:rPr>
        <w:t xml:space="preserve"> 201</w:t>
      </w:r>
      <w:r>
        <w:rPr>
          <w:rFonts w:cs="Times New Roman" w:eastAsia="Calibri"/>
          <w:szCs w:val="22"/>
          <w:lang w:val="en-AU"/>
        </w:rPr>
        <w:t>6</w:t>
      </w:r>
      <w:r w:rsidRPr="00A42AAC">
        <w:rPr>
          <w:rFonts w:cs="Times New Roman" w:eastAsia="Calibri"/>
          <w:szCs w:val="22"/>
          <w:lang w:val="en-AU"/>
        </w:rPr>
        <w:t xml:space="preserve">. </w:t>
      </w:r>
      <w:r w:rsidRPr="00A42AAC">
        <w:rPr>
          <w:rFonts w:cs="Times New Roman" w:eastAsia="Calibri"/>
          <w:szCs w:val="22"/>
          <w:lang w:val="de-DE"/>
        </w:rPr>
        <w:t xml:space="preserve">godine, </w:t>
      </w:r>
    </w:p>
    <w:p w:rsidRDefault="003E5B1E" w:rsidP="00A42AAC" w:rsidR="003E5B1E" w:rsidRPr="00A42AAC">
      <w:pPr>
        <w:spacing w:after="0"/>
        <w:ind w:firstLine="720"/>
        <w:jc w:val="both"/>
        <w:rPr>
          <w:rFonts w:cs="Times New Roman" w:eastAsia="Calibri"/>
          <w:szCs w:val="22"/>
          <w:lang w:val="en-AU"/>
        </w:rPr>
      </w:pPr>
    </w:p>
    <w:p w:rsidRDefault="00A42AAC" w:rsidP="00A42AAC" w:rsidR="00A42AAC">
      <w:pPr>
        <w:spacing w:after="0"/>
        <w:jc w:val="center"/>
        <w:rPr>
          <w:rFonts w:cs="Times New Roman" w:eastAsia="Times New Roman"/>
          <w:bCs/>
        </w:rPr>
      </w:pPr>
      <w:r w:rsidRPr="00A42AAC">
        <w:rPr>
          <w:rFonts w:cs="Times New Roman" w:eastAsia="Times New Roman"/>
          <w:bCs/>
        </w:rPr>
        <w:t xml:space="preserve">r j e š i o </w:t>
      </w:r>
      <w:r>
        <w:rPr>
          <w:rFonts w:cs="Times New Roman" w:eastAsia="Times New Roman"/>
          <w:bCs/>
        </w:rPr>
        <w:t xml:space="preserve"> </w:t>
      </w:r>
      <w:r w:rsidRPr="00A42AAC">
        <w:rPr>
          <w:rFonts w:cs="Times New Roman" w:eastAsia="Times New Roman"/>
          <w:bCs/>
        </w:rPr>
        <w:t>j</w:t>
      </w:r>
      <w:r>
        <w:rPr>
          <w:rFonts w:cs="Times New Roman" w:eastAsia="Times New Roman"/>
          <w:bCs/>
        </w:rPr>
        <w:t xml:space="preserve"> </w:t>
      </w:r>
      <w:r w:rsidRPr="00A42AAC">
        <w:rPr>
          <w:rFonts w:cs="Times New Roman" w:eastAsia="Times New Roman"/>
          <w:bCs/>
        </w:rPr>
        <w:t>e:</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Uskraćuje se potvrda stečajnog plana koji su stečajni vjerovnici prihvatili na Skupštini vjerovnika održanoj dana 26. veljače 2015. godine, </w:t>
      </w:r>
      <w:r w:rsidR="007078F6">
        <w:rPr>
          <w:rFonts w:cs="Times New Roman" w:eastAsia="Times New Roman"/>
        </w:rPr>
        <w:t xml:space="preserve">a koja </w:t>
      </w:r>
      <w:r>
        <w:rPr>
          <w:rFonts w:cs="Times New Roman" w:eastAsia="Times New Roman"/>
        </w:rPr>
        <w:t xml:space="preserve">provedbena osnova  stečajnog plana glasi: </w:t>
      </w:r>
    </w:p>
    <w:p w:rsidRDefault="007078F6" w:rsidP="007078F6" w:rsidR="007078F6" w:rsidRPr="007078F6">
      <w:pPr>
        <w:spacing w:after="0"/>
        <w:jc w:val="center"/>
        <w:rPr>
          <w:rFonts w:cs="Times New Roman" w:eastAsia="Times New Roman"/>
          <w:b/>
        </w:rPr>
      </w:pPr>
      <w:r>
        <w:rPr>
          <w:rFonts w:cs="Times New Roman" w:eastAsia="Times New Roman"/>
          <w:b/>
        </w:rPr>
        <w:t>A/</w:t>
      </w:r>
    </w:p>
    <w:p w:rsidRDefault="00A42AAC" w:rsidP="00A42AAC" w:rsidR="00A42AAC">
      <w:pPr>
        <w:spacing w:after="0"/>
        <w:jc w:val="both"/>
        <w:rPr>
          <w:rFonts w:cs="Times New Roman" w:eastAsia="Times New Roman"/>
          <w:bCs/>
        </w:rPr>
      </w:pPr>
    </w:p>
    <w:p w:rsidRDefault="00A42AAC" w:rsidP="00A42AAC" w:rsidR="00A42AAC">
      <w:pPr>
        <w:spacing w:after="0"/>
        <w:jc w:val="both"/>
        <w:rPr>
          <w:rFonts w:cs="Times New Roman" w:eastAsia="Times New Roman"/>
        </w:rPr>
      </w:pPr>
      <w:r>
        <w:rPr>
          <w:rFonts w:cs="Times New Roman" w:eastAsia="Times New Roman"/>
        </w:rPr>
        <w:t>Imovinu Dužnika iz točke 4. Stečajnog plana, nekretnine upisane u zemljišne knjige Općinskog suda u Sinju, k.o. Glavice, označene kao:</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č.zem. 1779/1, površine 5.834 m2; č.zem. 1771, površine 455 m2; č.zem.1770/2, površine 2.446 m2; č.zem. 1784, površine 1.781 m2 (nastale od č.zem. 1783/3 površne 9.143 m2, č.zem. 1785/1, č.zem.1886/7); č.zem.1758, površine 762 m2; č.zem. 1759, površine 180 m2, č. zem. 1886/126, površine 1.211 m2, sve upisane u ZU 3557 i posjedovni list 3267, k.o. Glavice kod Sinja, u ukupnoj površini od: 12.669 m2. </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1756/1, površine 675 m2-šuma i pašnjak površine 1350 m2 te č. zem. 1756/2, površine 925 m2-šuma i pašnjak površine 1844 m2; č. zem. 1757, površine 717 m2-šuma i pašnjak površine 1.434 m2, sve upisane u ZU  3535 i posjedovni list 3267, k.o. Glavice kod Sinja, sveukupne površine: 6.945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1769/1, upisana u ZU 177 i posjedovni list 159, 160 i 161, k.o. Glavice kod Sinja, 360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č.zem. 1769/2, upisana u ZU 179 i posjedovni list 159, 160, 161, k.o. Glavice kod Sinja, 360 m2. </w:t>
      </w:r>
    </w:p>
    <w:p w:rsidRDefault="007078F6" w:rsidP="00A42AAC" w:rsidR="007078F6">
      <w:pPr>
        <w:spacing w:after="0"/>
        <w:jc w:val="both"/>
        <w:rPr>
          <w:rFonts w:cs="Times New Roman" w:eastAsia="Times New Roman"/>
        </w:rPr>
      </w:pPr>
    </w:p>
    <w:p w:rsidRDefault="007E4EE3" w:rsidP="00A42AAC" w:rsidR="007E4EE3">
      <w:pPr>
        <w:spacing w:after="0"/>
        <w:jc w:val="both"/>
        <w:rPr>
          <w:rFonts w:cs="Times New Roman" w:eastAsia="Times New Roman"/>
        </w:rPr>
      </w:pPr>
    </w:p>
    <w:p w:rsidRDefault="007E4EE3" w:rsidP="007E4EE3" w:rsidR="007E4EE3">
      <w:pPr>
        <w:spacing w:after="0"/>
        <w:rPr>
          <w:rFonts w:cs="Times New Roman" w:eastAsia="Times New Roman"/>
          <w:b/>
          <w:lang w:val="en-US"/>
        </w:rPr>
      </w:pPr>
      <w:r>
        <w:rPr>
          <w:rFonts w:cs="Times New Roman" w:eastAsia="Times New Roman"/>
        </w:rPr>
        <w:lastRenderedPageBreak/>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2</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b/>
          <w:lang w:val="en-US"/>
        </w:rPr>
        <w:t>1.St-451/2013</w:t>
      </w:r>
    </w:p>
    <w:p w:rsidRDefault="007E4EE3" w:rsidP="00A42AAC" w:rsidR="007E4EE3">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č.zem.1886/30, upisana u ZU 3673 i posjedovni list 2155, k.o. Glavice kod Sinja, površine 493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č.zem.1805/4, upisana u ZU 41 i posjedovni list 1331, k.o. Glavice kod Sinja, površine 1338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1805/5, upisana u ZU 39 i posjedovni list 1331, k.o. Glavice kod Sinja, površine 230 m2.</w:t>
      </w:r>
    </w:p>
    <w:p w:rsidRDefault="00A42AAC" w:rsidP="00A42AAC" w:rsidR="00A42AAC">
      <w:pPr>
        <w:spacing w:after="0"/>
        <w:jc w:val="both"/>
        <w:rPr>
          <w:rFonts w:cs="Times New Roman" w:eastAsia="Times New Roman"/>
        </w:rPr>
      </w:pPr>
    </w:p>
    <w:p w:rsidRDefault="00A42AAC" w:rsidP="00A42AAC" w:rsidR="00A42AAC">
      <w:pPr>
        <w:spacing w:after="0"/>
        <w:rPr>
          <w:rFonts w:cs="Times New Roman" w:eastAsia="Times New Roman"/>
        </w:rPr>
      </w:pPr>
      <w:r>
        <w:rPr>
          <w:rFonts w:cs="Times New Roman" w:eastAsia="Times New Roman"/>
        </w:rPr>
        <w:t>č.zem.1886/28, upisana u ZU 871 i posjedovni list 1701, k.o. Glavice kod Sinja (2/3), površine 446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1681 upisana, u ZU 962 i posjedovni list 1455 k.o. Glavice  kod Sinja (89/100), površine 182 m2.</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1682 upisana, u ZU 3638 i posjedovni list 1456, 2007, 2097, 2460, 255, 256, 257, 261, 264, 271, 395, 411, 1455, k.o. Glavice kod Sinja (84/100), površine 8.034 m2, oranica.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č.zem. 1687, upisana u ZU 3638 i posjedovni list 1456, 2007, 2097, 2460, 2560, 257, 261, 264, 271, 273, 395, 411, k.o. Glavice kod Sinja (95/100), površine 4013 m2, šuma.</w:t>
      </w:r>
    </w:p>
    <w:p w:rsidRDefault="00A42AAC" w:rsidP="00A42AAC" w:rsidR="00A42AAC">
      <w:pPr>
        <w:spacing w:after="0"/>
        <w:jc w:val="both"/>
        <w:rPr>
          <w:rFonts w:cs="Times New Roman" w:eastAsia="Times New Roman"/>
        </w:rPr>
      </w:pPr>
      <w:r>
        <w:rPr>
          <w:rFonts w:cs="Times New Roman" w:eastAsia="Times New Roman"/>
        </w:rPr>
        <w:t>č. zem.1688, upisana u ZU 3638 i posjedovni list 1455, 1456, 2007, 2097, 2460, 256, 2560, 257, 261, 264, 271, 273, 395, 411, k.o. Glavice kod Sinja (94/100), površine 1.258 m2, šuma,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ukupne površine cca: 36.328 m2, dati će se u zakup za jednu kunu mjesečne zakupnine novoutemeljenom društvu koje će se u tu svrhu utemeljiti pod nazivom: SADRA – STIPANOVIĆA GREBEN, j.d.o.o., Sinj, Put Ruduše 44. i nakon što se isto društvo utemelji upisom u sudski registar. Potom će isto ovo novoutemeljeno društvo podnijeti zahtjev za dobijanjem koncesije u svrhu eksploatacije rude radi proizvodnje sirove sadre na nekretninama koje su mu dane u zakup a nalaze se položene u k.o. Glavice, kod Sinja, upisane u zemljišnim knjigama Općinskog suda u Sinju, lokacija tzv.: Stipanovića greben. Nakon što novoutemeljeno društvo dobije koncesiju od nadležnih državnih tijela, nekretnine koje su bile dane u zakup, prenijet će se u vlasništvo istog društva povećanjem temeljnog kapitala istoga novoutemeljenog društva, nakon čega će ovo novoutemeljeno društvo početi proizvodnju sirove sadre za potrebe tržišta. Bivši radnici stečajnog Dužnika koji su zdravstveno sposobni i ako to budu htjeli, imat će prednost prilikom zaposlenja u novoutemeljenom društvu uz ispunjenje svih uvjeta odgovarajućega radnog mjesta.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Prilikom unosa navedenih nekretnina Dužnika u novoutemeljeno društvo, za vrijednost istih nekretnina poslovne udjele u tome novoutemeljenom društvu steći će stečajni Dužnik do visine vrijednosti unijetih nekretnina. Također će tom prilikom i stečajni vjerovnici steći udjele u tome  novoutemeljenom društvu i to kako slijedi:</w:t>
      </w:r>
    </w:p>
    <w:p w:rsidRDefault="00A42AAC" w:rsidP="00A42AAC" w:rsidR="00A42AAC">
      <w:pPr>
        <w:spacing w:after="0"/>
        <w:jc w:val="both"/>
        <w:rPr>
          <w:rFonts w:cs="Times New Roman" w:eastAsia="Times New Roman"/>
        </w:rPr>
      </w:pPr>
    </w:p>
    <w:p w:rsidRDefault="00A42AAC" w:rsidP="00A42AAC" w:rsidR="007E4EE3">
      <w:pPr>
        <w:spacing w:after="0"/>
        <w:jc w:val="both"/>
        <w:rPr>
          <w:rFonts w:cs="Times New Roman" w:eastAsia="Times New Roman"/>
        </w:rPr>
      </w:pPr>
      <w:r>
        <w:rPr>
          <w:rFonts w:cs="Times New Roman" w:eastAsia="Times New Roman"/>
        </w:rPr>
        <w:t xml:space="preserve">bivši radnici stečajnog Dužnika će 50 % svojih utvrđenih tražbina unijeti u temeljni kapital novoutemeljenog društva u zamjenu za odgovarjući broj poslovnih udjela u tome novoutemeljenom društvu a preostalih 50 % potraživanja, istim će se ovim vjerovnicima isplatiti u 60. jednakih mjesečnih obroka  sa fiksnom godišnjom kamatom od 3 % a isplata će početi nakon što protekne šest mjeseci od početka obavljanja djelatnosti novoutemeljnog </w:t>
      </w:r>
    </w:p>
    <w:p w:rsidRDefault="007E4EE3" w:rsidP="00A42AAC" w:rsidR="007E4EE3">
      <w:pPr>
        <w:spacing w:after="0"/>
        <w:jc w:val="both"/>
        <w:rPr>
          <w:rFonts w:cs="Times New Roman" w:eastAsia="Times New Roman"/>
        </w:rPr>
      </w:pPr>
    </w:p>
    <w:p w:rsidRDefault="007E4EE3" w:rsidP="007E4EE3" w:rsidR="007E4EE3">
      <w:pPr>
        <w:spacing w:after="0"/>
        <w:rPr>
          <w:rFonts w:cs="Times New Roman" w:eastAsia="Times New Roman"/>
          <w:b/>
          <w:lang w:val="en-US"/>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3</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b/>
          <w:lang w:val="en-US"/>
        </w:rPr>
        <w:t>1.St-451/2013</w:t>
      </w:r>
    </w:p>
    <w:p w:rsidRDefault="007E4EE3" w:rsidP="00A42AAC" w:rsidR="007E4EE3">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društva. Na ime razlike između neto i bruto potraživanja radnika, poslovne udjela u novoutemeljenom društvu steći će RH-Ministarstvo financija.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Pojedini vjerovnici iz ove skupine vjerovnika – bivših radnika stečajnog Dužnika, koji smatraju da im je to to u interesu, mogu zatražiti pretvaranje ovog preostalog iznosa od 50 % utvrđenih im tražbina koji je preostao za isplatu-namirenje u kredit prema novoutemeljenom trgovačkom društvu SADRA – STIPANOVIĆA GREBEN, j.d.o.o., Sinj i to najranije šest mjeseci nakon početka obavljanja djelatnosti istoga novoutemeljenog društva. Kredit se ugovara na rok od pet (5.) godina sa godišnjom kamatnom stopom od 3 %. </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Razlučni vjerovnici će 50 % iznosa svojih tražbina osiguranih razlučnim pravom unijeti u temeljni kapital novoutemeljenog društva u zamjenu za odgovarjući broj poslovnih udjela u tome novoutemeljenom društvu a preostalih 50 % potraživanja osiguranog razlučnim pravom, istim će se razlučnim vjerovnicima isplatiti u 60. jednakih mjesečnih obroka sa kamatom sukladno u ugovorenom razlučnom pravu te će isplata ovog dijela koji nije unijet u temeljni kapital početi nakon što protekne šest mjeseci od početka obavljanja djelatnosti novoutemeljnog društva. </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Svim ostalim vjerovnicima otpisuje se 25 % (1/4) iznosa od utvrđenih tražbina a preostalih 75 % (3/4) iznosa od utvrđenih tražbina ovih vjerovnika, unijet će se u temeljni kapital novoutemeljenog društva u zamjenu za odgovarjući broj poslovnih udjela u novoutemeljenom društvu.</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Isplata stečajnih vjerovnika u dijelu tražbina koje nisu unesene u temeljni kapital novoutemeljnog društva, provodit će se iz dobiti ostvarene poslovanjem istoga novoutemeljenog društva.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Nekretnina označena kao čest. zem. 1807/2, k.o. Glavice, vlasništvo stečajnog Dužnika, iako se nalazi na lokaciji tzv. Stipanovića greben, neće se unijeti u novoutemeljeno društvo već će se ista izložiti prodaji sukladno članku 164., Stečajnog zakona, jer na istoj nekretnini postoji razlučno pravo u korist razlučnih vjerovnika: RH – Ministarstva financija i trgovačkog društva REDIVIVA, d.o.o., Split pa će se iz ostvarene kupovnine namiriti razlučni vjerovnici sukladno pravilima namirenja razlučnih vjerovnika. </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Ukoliko novoutemeljeno društvo SADRA – STIPANOVIĆA GREBEN, j.d.o.o., ne bi dobilo koncesiju za eksploataciju sirove sadre a u koju svrhu se isto društvo i utemeljuje, tada će se ovaj Stečajni plan smatrati neuspjelim te će se stečajni postupak nad stečajnim Dužnikom nastaviti sukladno pravilima Stečajnog zakona.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Prava stečajnih vjerovnika nižih isplatnih redova prestaju prihvaćanjem stečajnog plana.</w:t>
      </w:r>
    </w:p>
    <w:p w:rsidRDefault="00A42AAC" w:rsidP="00A42AAC" w:rsidR="00A42AAC">
      <w:pPr>
        <w:spacing w:after="0"/>
        <w:jc w:val="both"/>
        <w:rPr>
          <w:rFonts w:cs="Times New Roman" w:eastAsia="Times New Roman"/>
        </w:rPr>
      </w:pPr>
    </w:p>
    <w:p w:rsidRDefault="00A42AAC" w:rsidP="00A42AAC" w:rsidR="00A42AAC">
      <w:pPr>
        <w:spacing w:after="0"/>
        <w:jc w:val="center"/>
        <w:rPr>
          <w:rFonts w:cs="Times New Roman" w:eastAsia="Times New Roman"/>
          <w:b/>
        </w:rPr>
      </w:pPr>
      <w:r>
        <w:rPr>
          <w:rFonts w:cs="Times New Roman" w:eastAsia="Times New Roman"/>
          <w:b/>
        </w:rPr>
        <w:t xml:space="preserve">       B/</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1.</w:t>
      </w:r>
      <w:r>
        <w:rPr>
          <w:rFonts w:cs="Times New Roman" w:eastAsia="Times New Roman"/>
        </w:rPr>
        <w:t xml:space="preserve">    Određuje se nadzor na ispunjenjem stečajnog plana iz točke A/ ovog riješenja.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2.</w:t>
      </w:r>
      <w:r>
        <w:rPr>
          <w:rFonts w:cs="Times New Roman" w:eastAsia="Times New Roman"/>
        </w:rPr>
        <w:t xml:space="preserve">  Nadzor nad ispunjenjem stečajnog plana obavljat će stečajni upravitelj: Zoran Miletić, Split, Nazorov prilaz 1A., OIB: 73025684607. i stečajni sudac.</w:t>
      </w:r>
    </w:p>
    <w:p w:rsidRDefault="00A42AAC" w:rsidP="00A42AAC" w:rsidR="00A42AAC">
      <w:pPr>
        <w:spacing w:after="0"/>
        <w:jc w:val="both"/>
        <w:rPr>
          <w:rFonts w:cs="Times New Roman" w:eastAsia="Times New Roman"/>
        </w:rPr>
      </w:pPr>
    </w:p>
    <w:p w:rsidRDefault="007E4EE3" w:rsidP="007E4EE3" w:rsidR="007E4EE3">
      <w:pPr>
        <w:spacing w:after="0"/>
        <w:rPr>
          <w:rFonts w:cs="Times New Roman" w:eastAsia="Times New Roman"/>
          <w:b/>
          <w:lang w:val="en-US"/>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4</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b/>
          <w:lang w:val="en-US"/>
        </w:rPr>
        <w:t>1.St-451/2013</w:t>
      </w:r>
    </w:p>
    <w:p w:rsidRDefault="007E4EE3" w:rsidP="00A42AAC" w:rsidR="007E4EE3">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3.</w:t>
      </w:r>
      <w:r>
        <w:rPr>
          <w:rFonts w:cs="Times New Roman" w:eastAsia="Times New Roman"/>
        </w:rPr>
        <w:t xml:space="preserve">  Na prava i dužnosti stečajnog upravitelja, primjenjuje se odredbe Stečajnog zakona o privremenome stečajnom upravitelju.</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4.</w:t>
      </w:r>
      <w:r>
        <w:rPr>
          <w:rFonts w:cs="Times New Roman" w:eastAsia="Times New Roman"/>
        </w:rPr>
        <w:t xml:space="preserve">     Dužnosti Stečajnog upravitelja u nadzoru stečajnog plana jesu:</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a)</w:t>
      </w:r>
      <w:r>
        <w:rPr>
          <w:rFonts w:cs="Times New Roman" w:eastAsia="Times New Roman"/>
        </w:rPr>
        <w:t xml:space="preserve">  Nadzirati provedbu stečajnog plana, posebno ispunjenje obveza Dužnika i novoutemeljenog društva prema vjerovnicima.</w:t>
      </w: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b)</w:t>
      </w:r>
      <w:r>
        <w:rPr>
          <w:rFonts w:cs="Times New Roman" w:eastAsia="Times New Roman"/>
        </w:rPr>
        <w:t xml:space="preserve">  Davati suglasnosti upravi Dužnika na otuđenje i/ili opterećenje imovine Dužnika čija vrijednost prelazi: 100.000,00 (stotisuća) kuna.</w:t>
      </w: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c)</w:t>
      </w:r>
      <w:r>
        <w:rPr>
          <w:rFonts w:cs="Times New Roman" w:eastAsia="Times New Roman"/>
        </w:rPr>
        <w:t xml:space="preserve">  Zabraniti svako otuđenje i/ili opterećenje imovine Dužnika, bez obzira na vrijednost takvog raspolaganja, ako smatra da uprava Dužnika zlorabi svoju ovlast upravljanja i raspolaganja imovinom Dužnika.</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w:t>
      </w:r>
      <w:r>
        <w:rPr>
          <w:rFonts w:cs="Times New Roman" w:eastAsia="Times New Roman"/>
          <w:b/>
        </w:rPr>
        <w:t>5.</w:t>
      </w:r>
      <w:r>
        <w:rPr>
          <w:rFonts w:cs="Times New Roman" w:eastAsia="Times New Roman"/>
        </w:rPr>
        <w:t xml:space="preserve">   Određuje se upis u sudski registar ovog Suda u koji je ovaj stečajni Dužnik upisan i u koji će biti upisano novoutemeljeno društvo iz stečajnog pla</w:t>
      </w:r>
      <w:r w:rsidR="007078F6">
        <w:rPr>
          <w:rFonts w:cs="Times New Roman" w:eastAsia="Times New Roman"/>
        </w:rPr>
        <w:t>na ovaj nadzor nad</w:t>
      </w:r>
      <w:r>
        <w:rPr>
          <w:rFonts w:cs="Times New Roman" w:eastAsia="Times New Roman"/>
          <w:szCs w:val="20"/>
          <w:lang w:val="en-US"/>
        </w:rPr>
        <w:t xml:space="preserve">                                                       </w:t>
      </w:r>
    </w:p>
    <w:p w:rsidRDefault="00A42AAC" w:rsidP="00A42AAC" w:rsidR="00A42AAC">
      <w:pPr>
        <w:spacing w:after="0"/>
        <w:jc w:val="both"/>
        <w:rPr>
          <w:rFonts w:cs="Times New Roman" w:eastAsia="Times New Roman"/>
        </w:rPr>
      </w:pPr>
      <w:r>
        <w:rPr>
          <w:rFonts w:cs="Times New Roman" w:eastAsia="Times New Roman"/>
        </w:rPr>
        <w:t>ispunjenjem stečajnog plana te ovim riješenjem određene ovlasti i dužnosti stečajnog upravitelja, što će provesti registarski odjel ovog suda nakon pravomoćnosti ovog riješenja.</w:t>
      </w:r>
    </w:p>
    <w:p w:rsidRDefault="00A42AAC" w:rsidP="00A42AAC" w:rsidR="00A42AAC">
      <w:pPr>
        <w:spacing w:after="0"/>
        <w:jc w:val="both"/>
        <w:rPr>
          <w:rFonts w:cs="Times New Roman" w:eastAsia="Times New Roman"/>
        </w:rPr>
      </w:pPr>
    </w:p>
    <w:p w:rsidRDefault="00A42AAC" w:rsidP="00A42AAC" w:rsidR="00A42AAC">
      <w:pPr>
        <w:spacing w:after="0"/>
        <w:jc w:val="center"/>
        <w:rPr>
          <w:rFonts w:cs="Times New Roman" w:eastAsia="Times New Roman"/>
          <w:b/>
        </w:rPr>
      </w:pPr>
      <w:r>
        <w:rPr>
          <w:rFonts w:cs="Times New Roman" w:eastAsia="Times New Roman"/>
          <w:b/>
        </w:rPr>
        <w:t>C/</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Parnice koje su u tijeku a koje za predmet imaju pobijanje pravnih radnji stečajnog Dužnika vezanog uz ovaj stečajni postupak, stečajni je upravitelj dužan i isti se ovlašćuje voditi ih i dalje i nakon zaključenja stečajnog postupka temeljem ovoga stečajnog plana, u kojem se slučaju iste parnice vode za račun stečajnog Dužnika.</w:t>
      </w:r>
    </w:p>
    <w:p w:rsidRDefault="00A42AAC" w:rsidP="00A42AAC" w:rsidR="00A42AAC">
      <w:pPr>
        <w:spacing w:after="0"/>
        <w:jc w:val="both"/>
        <w:rPr>
          <w:rFonts w:cs="Times New Roman" w:eastAsia="Times New Roman"/>
        </w:rPr>
      </w:pPr>
      <w:r>
        <w:rPr>
          <w:rFonts w:cs="Times New Roman" w:eastAsia="Times New Roman"/>
        </w:rPr>
        <w:t xml:space="preserve">         </w:t>
      </w:r>
    </w:p>
    <w:p w:rsidRDefault="00A42AAC" w:rsidP="00A42AAC" w:rsidR="00A42AAC">
      <w:pPr>
        <w:spacing w:after="0"/>
        <w:jc w:val="center"/>
        <w:rPr>
          <w:rFonts w:cs="Times New Roman" w:eastAsia="Times New Roman"/>
          <w:b/>
        </w:rPr>
      </w:pPr>
      <w:r>
        <w:rPr>
          <w:rFonts w:cs="Times New Roman" w:eastAsia="Times New Roman"/>
          <w:b/>
        </w:rPr>
        <w:t>D/</w:t>
      </w:r>
    </w:p>
    <w:p w:rsidRDefault="00A42AAC" w:rsidP="00A42AAC" w:rsidR="00A42AAC">
      <w:pPr>
        <w:spacing w:after="0"/>
        <w:jc w:val="both"/>
        <w:rPr>
          <w:rFonts w:cs="Times New Roman" w:eastAsia="Times New Roman"/>
        </w:rPr>
      </w:pPr>
    </w:p>
    <w:p w:rsidRDefault="00A42AAC" w:rsidP="00A42AAC" w:rsidR="00A42AAC">
      <w:pPr>
        <w:spacing w:after="0"/>
        <w:jc w:val="both"/>
        <w:rPr>
          <w:rFonts w:cs="Times New Roman" w:eastAsia="Times New Roman"/>
        </w:rPr>
      </w:pPr>
      <w:r>
        <w:rPr>
          <w:rFonts w:cs="Times New Roman" w:eastAsia="Times New Roman"/>
        </w:rPr>
        <w:t xml:space="preserve">          Ovo će se riješenje u izvodu objaviti </w:t>
      </w:r>
      <w:r w:rsidR="003E5B1E">
        <w:rPr>
          <w:rFonts w:cs="Times New Roman" w:eastAsia="Times New Roman"/>
        </w:rPr>
        <w:t xml:space="preserve"> mrežnoj stranici e – Oglasna ploča suda te </w:t>
      </w:r>
      <w:r>
        <w:rPr>
          <w:rFonts w:cs="Times New Roman" w:eastAsia="Times New Roman"/>
        </w:rPr>
        <w:t xml:space="preserve"> izloženo u sudskoj stečajnoj pisarnici.</w:t>
      </w:r>
    </w:p>
    <w:p w:rsidRDefault="007078F6" w:rsidP="00A42AAC" w:rsidR="007078F6">
      <w:pPr>
        <w:spacing w:after="0"/>
        <w:jc w:val="both"/>
        <w:rPr>
          <w:rFonts w:cs="Times New Roman" w:eastAsia="Times New Roman"/>
          <w:bCs/>
        </w:rPr>
      </w:pPr>
    </w:p>
    <w:p w:rsidRDefault="00A42AAC" w:rsidP="00A42AAC" w:rsidR="00A42AAC" w:rsidRPr="007078F6">
      <w:pPr>
        <w:spacing w:after="0"/>
        <w:jc w:val="center"/>
        <w:rPr>
          <w:rFonts w:cs="Times New Roman" w:eastAsia="Times New Roman"/>
          <w:lang w:val="en-US"/>
        </w:rPr>
      </w:pPr>
      <w:r w:rsidRPr="007078F6">
        <w:rPr>
          <w:rFonts w:cs="Times New Roman" w:eastAsia="Times New Roman"/>
          <w:lang w:val="en-US"/>
        </w:rPr>
        <w:t>Obrazloženje</w:t>
      </w:r>
    </w:p>
    <w:p w:rsidRDefault="00A42AAC" w:rsidP="00A42AAC" w:rsidR="00A42AAC" w:rsidRPr="007078F6">
      <w:pPr>
        <w:spacing w:after="0"/>
        <w:jc w:val="both"/>
        <w:rPr>
          <w:rFonts w:cs="Times New Roman" w:eastAsia="Times New Roman"/>
          <w:b/>
          <w:lang w:val="en-US"/>
        </w:rPr>
      </w:pPr>
      <w:r>
        <w:rPr>
          <w:rFonts w:cs="Times New Roman" w:eastAsia="Times New Roman"/>
          <w:b/>
          <w:lang w:val="en-US"/>
        </w:rPr>
        <w:t xml:space="preserve">                                                        </w:t>
      </w:r>
    </w:p>
    <w:p w:rsidRDefault="00A42AAC" w:rsidP="00A42AAC" w:rsidR="00A42AAC">
      <w:pPr>
        <w:spacing w:after="0"/>
        <w:jc w:val="both"/>
        <w:rPr>
          <w:rFonts w:cs="Times New Roman" w:eastAsia="Times New Roman"/>
          <w:lang w:val="en-US"/>
        </w:rPr>
      </w:pPr>
      <w:r>
        <w:rPr>
          <w:rFonts w:cs="Times New Roman" w:eastAsia="Times New Roman"/>
          <w:lang w:val="en-US"/>
        </w:rPr>
        <w:t xml:space="preserve">            Rješenjem ovog Suda </w:t>
      </w:r>
      <w:proofErr w:type="gramStart"/>
      <w:r>
        <w:rPr>
          <w:rFonts w:cs="Times New Roman" w:eastAsia="Times New Roman"/>
          <w:lang w:val="en-US"/>
        </w:rPr>
        <w:t>od</w:t>
      </w:r>
      <w:proofErr w:type="gramEnd"/>
      <w:r>
        <w:rPr>
          <w:rFonts w:cs="Times New Roman" w:eastAsia="Times New Roman"/>
          <w:lang w:val="en-US"/>
        </w:rPr>
        <w:t xml:space="preserve"> 28. </w:t>
      </w:r>
      <w:proofErr w:type="gramStart"/>
      <w:r>
        <w:rPr>
          <w:rFonts w:cs="Times New Roman" w:eastAsia="Times New Roman"/>
          <w:lang w:val="en-US"/>
        </w:rPr>
        <w:t>studenog</w:t>
      </w:r>
      <w:proofErr w:type="gramEnd"/>
      <w:r>
        <w:rPr>
          <w:rFonts w:cs="Times New Roman" w:eastAsia="Times New Roman"/>
          <w:lang w:val="en-US"/>
        </w:rPr>
        <w:t xml:space="preserve"> 2013. </w:t>
      </w:r>
      <w:proofErr w:type="gramStart"/>
      <w:r>
        <w:rPr>
          <w:rFonts w:cs="Times New Roman" w:eastAsia="Times New Roman"/>
          <w:lang w:val="en-US"/>
        </w:rPr>
        <w:t>godine</w:t>
      </w:r>
      <w:proofErr w:type="gramEnd"/>
      <w:r>
        <w:rPr>
          <w:rFonts w:cs="Times New Roman" w:eastAsia="Times New Roman"/>
          <w:lang w:val="en-US"/>
        </w:rPr>
        <w:t xml:space="preserve">, broj: 14. St-451/2013., otvoren je stečajni postupak </w:t>
      </w:r>
      <w:proofErr w:type="gramStart"/>
      <w:r>
        <w:rPr>
          <w:rFonts w:cs="Times New Roman" w:eastAsia="Times New Roman"/>
          <w:lang w:val="en-US"/>
        </w:rPr>
        <w:t>nad</w:t>
      </w:r>
      <w:proofErr w:type="gramEnd"/>
      <w:r>
        <w:rPr>
          <w:rFonts w:cs="Times New Roman" w:eastAsia="Times New Roman"/>
          <w:lang w:val="en-US"/>
        </w:rPr>
        <w:t xml:space="preserve"> uvodno navedenim stečajnim Dužnikom.</w:t>
      </w:r>
    </w:p>
    <w:p w:rsidRDefault="00A42AAC" w:rsidP="00A42AAC" w:rsidR="00A42AAC">
      <w:pPr>
        <w:spacing w:after="0"/>
        <w:rPr>
          <w:rFonts w:cs="Times New Roman" w:eastAsia="Times New Roman"/>
          <w:b/>
          <w:lang w:val="en-US"/>
        </w:rPr>
      </w:pPr>
    </w:p>
    <w:p w:rsidRDefault="00A42AAC" w:rsidP="00A42AAC" w:rsidR="003E5B1E">
      <w:pPr>
        <w:spacing w:after="0"/>
        <w:jc w:val="both"/>
        <w:rPr>
          <w:rFonts w:cs="Times New Roman" w:eastAsia="Times New Roman"/>
          <w:lang w:val="en-US"/>
        </w:rPr>
      </w:pPr>
      <w:r>
        <w:rPr>
          <w:rFonts w:cs="Times New Roman" w:eastAsia="Times New Roman"/>
          <w:lang w:val="en-US"/>
        </w:rPr>
        <w:t xml:space="preserve">           Nakon što su vjerovnici prijavili svoje tražbine u stečajni postupak i nakon što su iste tražbine ispitane </w:t>
      </w:r>
      <w:proofErr w:type="gramStart"/>
      <w:r>
        <w:rPr>
          <w:rFonts w:cs="Times New Roman" w:eastAsia="Times New Roman"/>
          <w:lang w:val="en-US"/>
        </w:rPr>
        <w:t>na</w:t>
      </w:r>
      <w:proofErr w:type="gramEnd"/>
      <w:r>
        <w:rPr>
          <w:rFonts w:cs="Times New Roman" w:eastAsia="Times New Roman"/>
          <w:lang w:val="en-US"/>
        </w:rPr>
        <w:t xml:space="preserve"> prvome </w:t>
      </w:r>
      <w:r w:rsidR="003E5B1E">
        <w:rPr>
          <w:rFonts w:cs="Times New Roman" w:eastAsia="Times New Roman"/>
          <w:lang w:val="en-US"/>
        </w:rPr>
        <w:t>i</w:t>
      </w:r>
      <w:r>
        <w:rPr>
          <w:rFonts w:cs="Times New Roman" w:eastAsia="Times New Roman"/>
          <w:lang w:val="en-US"/>
        </w:rPr>
        <w:t xml:space="preserve">spitnom ročištu održanom dana 28. </w:t>
      </w:r>
      <w:proofErr w:type="gramStart"/>
      <w:r>
        <w:rPr>
          <w:rFonts w:cs="Times New Roman" w:eastAsia="Times New Roman"/>
          <w:lang w:val="en-US"/>
        </w:rPr>
        <w:t>siječnja</w:t>
      </w:r>
      <w:proofErr w:type="gramEnd"/>
      <w:r>
        <w:rPr>
          <w:rFonts w:cs="Times New Roman" w:eastAsia="Times New Roman"/>
          <w:lang w:val="en-US"/>
        </w:rPr>
        <w:t xml:space="preserve"> 2014. </w:t>
      </w:r>
      <w:proofErr w:type="gramStart"/>
      <w:r>
        <w:rPr>
          <w:rFonts w:cs="Times New Roman" w:eastAsia="Times New Roman"/>
          <w:lang w:val="en-US"/>
        </w:rPr>
        <w:t>godine</w:t>
      </w:r>
      <w:proofErr w:type="gramEnd"/>
      <w:r>
        <w:rPr>
          <w:rFonts w:cs="Times New Roman" w:eastAsia="Times New Roman"/>
          <w:lang w:val="en-US"/>
        </w:rPr>
        <w:t xml:space="preserve"> i potom na posebnome </w:t>
      </w:r>
      <w:r w:rsidR="003E5B1E">
        <w:rPr>
          <w:rFonts w:cs="Times New Roman" w:eastAsia="Times New Roman"/>
          <w:lang w:val="en-US"/>
        </w:rPr>
        <w:t>i</w:t>
      </w:r>
      <w:r>
        <w:rPr>
          <w:rFonts w:cs="Times New Roman" w:eastAsia="Times New Roman"/>
          <w:lang w:val="en-US"/>
        </w:rPr>
        <w:t xml:space="preserve">spitnom ročištu održanom kod ovog </w:t>
      </w:r>
      <w:r w:rsidR="003E5B1E">
        <w:rPr>
          <w:rFonts w:cs="Times New Roman" w:eastAsia="Times New Roman"/>
          <w:lang w:val="en-US"/>
        </w:rPr>
        <w:t>s</w:t>
      </w:r>
      <w:r>
        <w:rPr>
          <w:rFonts w:cs="Times New Roman" w:eastAsia="Times New Roman"/>
          <w:lang w:val="en-US"/>
        </w:rPr>
        <w:t xml:space="preserve">uda dana 11. </w:t>
      </w:r>
      <w:proofErr w:type="gramStart"/>
      <w:r>
        <w:rPr>
          <w:rFonts w:cs="Times New Roman" w:eastAsia="Times New Roman"/>
          <w:lang w:val="en-US"/>
        </w:rPr>
        <w:t>rujna</w:t>
      </w:r>
      <w:proofErr w:type="gramEnd"/>
      <w:r>
        <w:rPr>
          <w:rFonts w:cs="Times New Roman" w:eastAsia="Times New Roman"/>
          <w:lang w:val="en-US"/>
        </w:rPr>
        <w:t xml:space="preserve"> 2014. </w:t>
      </w:r>
      <w:proofErr w:type="gramStart"/>
      <w:r>
        <w:rPr>
          <w:rFonts w:cs="Times New Roman" w:eastAsia="Times New Roman"/>
          <w:lang w:val="en-US"/>
        </w:rPr>
        <w:t>godine</w:t>
      </w:r>
      <w:proofErr w:type="gramEnd"/>
      <w:r>
        <w:rPr>
          <w:rFonts w:cs="Times New Roman" w:eastAsia="Times New Roman"/>
          <w:lang w:val="en-US"/>
        </w:rPr>
        <w:t xml:space="preserve">, na Skupštini vjerovnika održanoj dana 08. </w:t>
      </w:r>
      <w:proofErr w:type="gramStart"/>
      <w:r>
        <w:rPr>
          <w:rFonts w:cs="Times New Roman" w:eastAsia="Times New Roman"/>
          <w:lang w:val="en-US"/>
        </w:rPr>
        <w:t>siječnja</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prisutni su vjerovnici donijeli odluku o upućivanju stečajnog upravitelja pristupiti izradi stečajnog plana</w:t>
      </w:r>
      <w:r w:rsidR="002774E2">
        <w:rPr>
          <w:rFonts w:cs="Times New Roman" w:eastAsia="Times New Roman"/>
          <w:lang w:val="en-US"/>
        </w:rPr>
        <w:t xml:space="preserve">. Stečajni upraviatelj je </w:t>
      </w:r>
      <w:proofErr w:type="gramStart"/>
      <w:r w:rsidR="002774E2">
        <w:rPr>
          <w:rFonts w:cs="Times New Roman" w:eastAsia="Times New Roman"/>
          <w:lang w:val="en-US"/>
        </w:rPr>
        <w:t>n</w:t>
      </w:r>
      <w:r>
        <w:rPr>
          <w:rFonts w:cs="Times New Roman" w:eastAsia="Times New Roman"/>
          <w:lang w:val="en-US"/>
        </w:rPr>
        <w:t>akon  odluke</w:t>
      </w:r>
      <w:proofErr w:type="gramEnd"/>
      <w:r>
        <w:rPr>
          <w:rFonts w:cs="Times New Roman" w:eastAsia="Times New Roman"/>
          <w:lang w:val="en-US"/>
        </w:rPr>
        <w:t xml:space="preserve"> vjerovnika izradio stečajni plan i dostavio ga </w:t>
      </w:r>
      <w:r w:rsidR="003E5B1E">
        <w:rPr>
          <w:rFonts w:cs="Times New Roman" w:eastAsia="Times New Roman"/>
          <w:lang w:val="en-US"/>
        </w:rPr>
        <w:t>s</w:t>
      </w:r>
      <w:r>
        <w:rPr>
          <w:rFonts w:cs="Times New Roman" w:eastAsia="Times New Roman"/>
          <w:lang w:val="en-US"/>
        </w:rPr>
        <w:t xml:space="preserve">udu dana 30. </w:t>
      </w:r>
      <w:proofErr w:type="gramStart"/>
      <w:r>
        <w:rPr>
          <w:rFonts w:cs="Times New Roman" w:eastAsia="Times New Roman"/>
          <w:lang w:val="en-US"/>
        </w:rPr>
        <w:t>siječnja</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xml:space="preserve">, </w:t>
      </w:r>
      <w:r w:rsidR="002774E2">
        <w:rPr>
          <w:rFonts w:cs="Times New Roman" w:eastAsia="Times New Roman"/>
          <w:lang w:val="en-US"/>
        </w:rPr>
        <w:t xml:space="preserve">te </w:t>
      </w:r>
      <w:r>
        <w:rPr>
          <w:rFonts w:cs="Times New Roman" w:eastAsia="Times New Roman"/>
          <w:lang w:val="en-US"/>
        </w:rPr>
        <w:t xml:space="preserve">o istome su stečajni vjerovnici raspravili i </w:t>
      </w:r>
      <w:r w:rsidR="003E5B1E">
        <w:rPr>
          <w:rFonts w:cs="Times New Roman" w:eastAsia="Times New Roman"/>
          <w:lang w:val="en-US"/>
        </w:rPr>
        <w:t xml:space="preserve">prihvatili ga na Skupštini vjerovnika održanoj 16. </w:t>
      </w:r>
      <w:proofErr w:type="gramStart"/>
      <w:r w:rsidR="003E5B1E">
        <w:rPr>
          <w:rFonts w:cs="Times New Roman" w:eastAsia="Times New Roman"/>
          <w:lang w:val="en-US"/>
        </w:rPr>
        <w:t>veljače</w:t>
      </w:r>
      <w:proofErr w:type="gramEnd"/>
      <w:r w:rsidR="003E5B1E">
        <w:rPr>
          <w:rFonts w:cs="Times New Roman" w:eastAsia="Times New Roman"/>
          <w:lang w:val="en-US"/>
        </w:rPr>
        <w:t xml:space="preserve"> 2015. </w:t>
      </w:r>
      <w:proofErr w:type="gramStart"/>
      <w:r w:rsidR="003E5B1E">
        <w:rPr>
          <w:rFonts w:cs="Times New Roman" w:eastAsia="Times New Roman"/>
          <w:lang w:val="en-US"/>
        </w:rPr>
        <w:t>godine</w:t>
      </w:r>
      <w:proofErr w:type="gramEnd"/>
      <w:r w:rsidR="003E5B1E">
        <w:rPr>
          <w:rFonts w:cs="Times New Roman" w:eastAsia="Times New Roman"/>
          <w:lang w:val="en-US"/>
        </w:rPr>
        <w:t xml:space="preserve"> većinom glasova. Za stečajni </w:t>
      </w:r>
      <w:proofErr w:type="gramStart"/>
      <w:r w:rsidR="003E5B1E">
        <w:rPr>
          <w:rFonts w:cs="Times New Roman" w:eastAsia="Times New Roman"/>
          <w:lang w:val="en-US"/>
        </w:rPr>
        <w:t>plan  glasovala</w:t>
      </w:r>
      <w:proofErr w:type="gramEnd"/>
      <w:r w:rsidR="003E5B1E">
        <w:rPr>
          <w:rFonts w:cs="Times New Roman" w:eastAsia="Times New Roman"/>
          <w:lang w:val="en-US"/>
        </w:rPr>
        <w:t xml:space="preserve"> su 23 stečajna vjerovnika koji  raspolažu sa 23.137.372,16 glasova,a protiv je bilo 5 vjerovnika koji su glasovali protiv stečajnog plana. </w:t>
      </w:r>
    </w:p>
    <w:p w:rsidRDefault="003E5B1E" w:rsidP="00A42AAC" w:rsidR="003E5B1E">
      <w:pPr>
        <w:spacing w:after="0"/>
        <w:jc w:val="both"/>
        <w:rPr>
          <w:rFonts w:cs="Times New Roman" w:eastAsia="Times New Roman"/>
          <w:lang w:val="en-US"/>
        </w:rPr>
      </w:pPr>
    </w:p>
    <w:p w:rsidRDefault="007E4EE3" w:rsidP="00A42AAC" w:rsidR="007E4EE3">
      <w:pPr>
        <w:spacing w:after="0"/>
        <w:jc w:val="both"/>
        <w:rPr>
          <w:rFonts w:cs="Times New Roman" w:eastAsia="Times New Roman"/>
          <w:lang w:val="en-US"/>
        </w:rPr>
      </w:pPr>
    </w:p>
    <w:p w:rsidRDefault="007E4EE3" w:rsidP="00A42AAC" w:rsidR="007E4EE3">
      <w:pPr>
        <w:spacing w:after="0"/>
        <w:jc w:val="both"/>
        <w:rPr>
          <w:rFonts w:cs="Times New Roman" w:eastAsia="Times New Roman"/>
          <w:lang w:val="en-US"/>
        </w:rPr>
      </w:pPr>
    </w:p>
    <w:p w:rsidRDefault="007E4EE3" w:rsidP="007E4EE3" w:rsidR="007E4EE3">
      <w:pPr>
        <w:spacing w:after="0"/>
        <w:rPr>
          <w:rFonts w:cs="Times New Roman" w:eastAsia="Times New Roman"/>
          <w:b/>
          <w:lang w:val="en-US"/>
        </w:rPr>
      </w:pP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proofErr w:type="gramStart"/>
      <w:r>
        <w:rPr>
          <w:rFonts w:cs="Times New Roman" w:eastAsia="Times New Roman"/>
          <w:lang w:val="en-US"/>
        </w:rPr>
        <w:t>5</w:t>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b/>
          <w:lang w:val="en-US"/>
        </w:rPr>
        <w:t>1.St-451/2013</w:t>
      </w:r>
      <w:proofErr w:type="gramEnd"/>
    </w:p>
    <w:p w:rsidRDefault="007E4EE3" w:rsidP="00A42AAC" w:rsidR="007E4EE3">
      <w:pPr>
        <w:spacing w:after="0"/>
        <w:jc w:val="both"/>
        <w:rPr>
          <w:rFonts w:cs="Times New Roman" w:eastAsia="Times New Roman"/>
          <w:lang w:val="en-US"/>
        </w:rPr>
      </w:pPr>
    </w:p>
    <w:p w:rsidRDefault="002774E2" w:rsidP="003E5B1E" w:rsidR="003E5B1E">
      <w:pPr>
        <w:spacing w:after="0"/>
        <w:ind w:firstLine="708"/>
        <w:jc w:val="both"/>
        <w:rPr>
          <w:rFonts w:cs="Times New Roman" w:eastAsia="Times New Roman"/>
          <w:lang w:val="en-US"/>
        </w:rPr>
      </w:pPr>
      <w:r>
        <w:rPr>
          <w:rFonts w:cs="Times New Roman" w:eastAsia="Times New Roman"/>
          <w:lang w:val="en-US"/>
        </w:rPr>
        <w:t>S</w:t>
      </w:r>
      <w:r w:rsidR="003E5B1E">
        <w:rPr>
          <w:rFonts w:cs="Times New Roman" w:eastAsia="Times New Roman"/>
          <w:lang w:val="en-US"/>
        </w:rPr>
        <w:t xml:space="preserve">tečajni sudac je </w:t>
      </w:r>
      <w:r>
        <w:rPr>
          <w:rFonts w:cs="Times New Roman" w:eastAsia="Times New Roman"/>
          <w:lang w:val="en-US"/>
        </w:rPr>
        <w:t xml:space="preserve">nakog toga </w:t>
      </w:r>
      <w:r w:rsidR="003E5B1E">
        <w:rPr>
          <w:rFonts w:cs="Times New Roman" w:eastAsia="Times New Roman"/>
          <w:lang w:val="en-US"/>
        </w:rPr>
        <w:t xml:space="preserve">rješenjem </w:t>
      </w:r>
      <w:proofErr w:type="gramStart"/>
      <w:r w:rsidR="003E5B1E">
        <w:rPr>
          <w:rFonts w:cs="Times New Roman" w:eastAsia="Times New Roman"/>
          <w:lang w:val="en-US"/>
        </w:rPr>
        <w:t>od</w:t>
      </w:r>
      <w:proofErr w:type="gramEnd"/>
      <w:r w:rsidR="003E5B1E">
        <w:rPr>
          <w:rFonts w:cs="Times New Roman" w:eastAsia="Times New Roman"/>
          <w:lang w:val="en-US"/>
        </w:rPr>
        <w:t xml:space="preserve"> 18. </w:t>
      </w:r>
      <w:proofErr w:type="gramStart"/>
      <w:r w:rsidR="003E5B1E">
        <w:rPr>
          <w:rFonts w:cs="Times New Roman" w:eastAsia="Times New Roman"/>
          <w:lang w:val="en-US"/>
        </w:rPr>
        <w:t>ožujka</w:t>
      </w:r>
      <w:proofErr w:type="gramEnd"/>
      <w:r w:rsidR="003E5B1E">
        <w:rPr>
          <w:rFonts w:cs="Times New Roman" w:eastAsia="Times New Roman"/>
          <w:lang w:val="en-US"/>
        </w:rPr>
        <w:t xml:space="preserve"> 2015. </w:t>
      </w:r>
      <w:proofErr w:type="gramStart"/>
      <w:r w:rsidR="003E5B1E">
        <w:rPr>
          <w:rFonts w:cs="Times New Roman" w:eastAsia="Times New Roman"/>
          <w:lang w:val="en-US"/>
        </w:rPr>
        <w:t>godine</w:t>
      </w:r>
      <w:proofErr w:type="gramEnd"/>
      <w:r>
        <w:rPr>
          <w:rFonts w:cs="Times New Roman" w:eastAsia="Times New Roman"/>
          <w:lang w:val="en-US"/>
        </w:rPr>
        <w:t>,</w:t>
      </w:r>
      <w:r w:rsidR="003E5B1E">
        <w:rPr>
          <w:rFonts w:cs="Times New Roman" w:eastAsia="Times New Roman"/>
          <w:lang w:val="en-US"/>
        </w:rPr>
        <w:t xml:space="preserve"> potvrdio stečajni plan koji su stečajni vjerovnici prihvatili na Skupštini održanoj dana 26. </w:t>
      </w:r>
      <w:proofErr w:type="gramStart"/>
      <w:r w:rsidR="003E5B1E">
        <w:rPr>
          <w:rFonts w:cs="Times New Roman" w:eastAsia="Times New Roman"/>
          <w:lang w:val="en-US"/>
        </w:rPr>
        <w:t>veljače</w:t>
      </w:r>
      <w:proofErr w:type="gramEnd"/>
      <w:r w:rsidR="003E5B1E">
        <w:rPr>
          <w:rFonts w:cs="Times New Roman" w:eastAsia="Times New Roman"/>
          <w:lang w:val="en-US"/>
        </w:rPr>
        <w:t xml:space="preserve"> 2016. </w:t>
      </w:r>
      <w:proofErr w:type="gramStart"/>
      <w:r w:rsidR="003E5B1E">
        <w:rPr>
          <w:rFonts w:cs="Times New Roman" w:eastAsia="Times New Roman"/>
          <w:lang w:val="en-US"/>
        </w:rPr>
        <w:t>godine</w:t>
      </w:r>
      <w:proofErr w:type="gramEnd"/>
      <w:r w:rsidR="003E5B1E">
        <w:rPr>
          <w:rFonts w:cs="Times New Roman" w:eastAsia="Times New Roman"/>
          <w:lang w:val="en-US"/>
        </w:rPr>
        <w:t xml:space="preserve"> s provedbenom osnovom stečajnog plana sadržaja navedenog u izreci. </w:t>
      </w:r>
    </w:p>
    <w:p w:rsidRDefault="003E5B1E" w:rsidP="003E5B1E" w:rsidR="003E5B1E">
      <w:pPr>
        <w:spacing w:after="0"/>
        <w:ind w:firstLine="708"/>
        <w:jc w:val="both"/>
        <w:rPr>
          <w:rFonts w:cs="Times New Roman" w:eastAsia="Times New Roman"/>
          <w:lang w:val="en-US"/>
        </w:rPr>
      </w:pPr>
    </w:p>
    <w:p w:rsidRDefault="003E5B1E" w:rsidP="003E5B1E" w:rsidR="006D503A">
      <w:pPr>
        <w:spacing w:after="0"/>
        <w:ind w:firstLine="708"/>
        <w:jc w:val="both"/>
        <w:rPr>
          <w:rFonts w:cs="Times New Roman" w:eastAsia="Times New Roman"/>
          <w:lang w:val="en-US"/>
        </w:rPr>
      </w:pPr>
      <w:r>
        <w:rPr>
          <w:rFonts w:cs="Times New Roman" w:eastAsia="Times New Roman"/>
          <w:lang w:val="en-US"/>
        </w:rPr>
        <w:t xml:space="preserve">Stečajnim planom koji je potvrđen </w:t>
      </w:r>
      <w:proofErr w:type="gramStart"/>
      <w:r>
        <w:rPr>
          <w:rFonts w:cs="Times New Roman" w:eastAsia="Times New Roman"/>
          <w:lang w:val="en-US"/>
        </w:rPr>
        <w:t>od</w:t>
      </w:r>
      <w:proofErr w:type="gramEnd"/>
      <w:r>
        <w:rPr>
          <w:rFonts w:cs="Times New Roman" w:eastAsia="Times New Roman"/>
          <w:lang w:val="en-US"/>
        </w:rPr>
        <w:t xml:space="preserve"> strane stečajnog suca u rješenju od 18.ožujka 2015. godine u bitnome je predviđeno kako se nekretnine upisane u zemljišne knjige k.o. Glavice najprije daju u zakup za 1 kunu mjesečno zakupnine novoutemeljenom društvu koje će osnovati dužnik pod nazivom Stipinovića greben j.d.o.o. , a potom će to društvo nakon što bude upisano u sudski registar, podnijeti zahtjev za dobivanje koncesije u svrhu eksploatacije rude radi proizvodnje sirovine sadre na nekretninama koje su mu dane u zakup.</w:t>
      </w:r>
      <w:r w:rsidR="002774E2">
        <w:rPr>
          <w:rFonts w:cs="Times New Roman" w:eastAsia="Times New Roman"/>
          <w:lang w:val="en-US"/>
        </w:rPr>
        <w:t xml:space="preserve">Kada </w:t>
      </w:r>
      <w:r>
        <w:rPr>
          <w:rFonts w:cs="Times New Roman" w:eastAsia="Times New Roman"/>
          <w:lang w:val="en-US"/>
        </w:rPr>
        <w:t xml:space="preserve"> novoutemeljeno društvo dobije koncesiju od nadležnih tijela nekretnine koje su dane u zakup, prenijet će se u vlasništvo novog društva povećanjem temeljnog kapitala te će</w:t>
      </w:r>
      <w:r w:rsidR="006D503A">
        <w:rPr>
          <w:rFonts w:cs="Times New Roman" w:eastAsia="Times New Roman"/>
          <w:lang w:val="en-US"/>
        </w:rPr>
        <w:t xml:space="preserve"> nakon toga </w:t>
      </w:r>
      <w:r>
        <w:rPr>
          <w:rFonts w:cs="Times New Roman" w:eastAsia="Times New Roman"/>
          <w:lang w:val="en-US"/>
        </w:rPr>
        <w:t xml:space="preserve"> novo društvo početi proizvoditi sirovinu za proizvodnju za potrebe tržišta</w:t>
      </w:r>
      <w:r w:rsidR="006D503A">
        <w:rPr>
          <w:rFonts w:cs="Times New Roman" w:eastAsia="Times New Roman"/>
          <w:lang w:val="en-US"/>
        </w:rPr>
        <w:t>. Pojedini vjerovnici stečajnog dužnika i to bivši radnici, te razlučni vjerovnici  će  50% svojih utvrđenih tražbina unijeti u temeljni kapital novoosnovanog društva,a preostalih 50% će ovim vjerovnicima biti isplaćeno  u 60 jednakih mjesečnih obroka s fiksnom kamatom od 3%. Svim ostalim vjerovnicima da se otpisuje 25% iznosa utvrđenih tražbina, a preostalih 75% iznosa od utvrđenih tražbina ovi vjerovnici će unijeti u temeljni kapital novoosnovanog društva  u zamjenu za odgovarajući broj poslovnih udjela u novoosnovanom društvu.</w:t>
      </w:r>
    </w:p>
    <w:p w:rsidRDefault="006D503A" w:rsidP="003E5B1E" w:rsidR="006D503A">
      <w:pPr>
        <w:spacing w:after="0"/>
        <w:ind w:firstLine="708"/>
        <w:jc w:val="both"/>
        <w:rPr>
          <w:rFonts w:cs="Times New Roman" w:eastAsia="Times New Roman"/>
          <w:lang w:val="en-US"/>
        </w:rPr>
      </w:pPr>
    </w:p>
    <w:p w:rsidRDefault="006D503A" w:rsidP="003E5B1E" w:rsidR="003E5B1E">
      <w:pPr>
        <w:spacing w:after="0"/>
        <w:ind w:firstLine="708"/>
        <w:jc w:val="both"/>
        <w:rPr>
          <w:rFonts w:cs="Times New Roman" w:eastAsia="Times New Roman"/>
          <w:lang w:val="en-US"/>
        </w:rPr>
      </w:pPr>
      <w:r>
        <w:rPr>
          <w:rFonts w:cs="Times New Roman" w:eastAsia="Times New Roman"/>
          <w:lang w:val="en-US"/>
        </w:rPr>
        <w:t xml:space="preserve">Vjerovnici Draga sadra d.o.o. Sinj i Republika Hrvatska su protiv rješenja suda </w:t>
      </w:r>
      <w:proofErr w:type="gramStart"/>
      <w:r>
        <w:rPr>
          <w:rFonts w:cs="Times New Roman" w:eastAsia="Times New Roman"/>
          <w:lang w:val="en-US"/>
        </w:rPr>
        <w:t>od</w:t>
      </w:r>
      <w:proofErr w:type="gramEnd"/>
      <w:r>
        <w:rPr>
          <w:rFonts w:cs="Times New Roman" w:eastAsia="Times New Roman"/>
          <w:lang w:val="en-US"/>
        </w:rPr>
        <w:t xml:space="preserve"> 18. </w:t>
      </w:r>
      <w:proofErr w:type="gramStart"/>
      <w:r>
        <w:rPr>
          <w:rFonts w:cs="Times New Roman" w:eastAsia="Times New Roman"/>
          <w:lang w:val="en-US"/>
        </w:rPr>
        <w:t>ožujka</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xml:space="preserve"> kojim se potvrđuje stečajni plan koji su stečajni vjerovnici prihvatili na Skupštini vjerovnika od 26. </w:t>
      </w:r>
      <w:proofErr w:type="gramStart"/>
      <w:r>
        <w:rPr>
          <w:rFonts w:cs="Times New Roman" w:eastAsia="Times New Roman"/>
          <w:lang w:val="en-US"/>
        </w:rPr>
        <w:t>veljače</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sidR="002774E2">
        <w:rPr>
          <w:rFonts w:cs="Times New Roman" w:eastAsia="Times New Roman"/>
          <w:lang w:val="en-US"/>
        </w:rPr>
        <w:t xml:space="preserve"> su</w:t>
      </w:r>
      <w:r>
        <w:rPr>
          <w:rFonts w:cs="Times New Roman" w:eastAsia="Times New Roman"/>
          <w:lang w:val="en-US"/>
        </w:rPr>
        <w:t xml:space="preserve"> dana 30.ožujka 2015. </w:t>
      </w:r>
      <w:proofErr w:type="gramStart"/>
      <w:r>
        <w:rPr>
          <w:rFonts w:cs="Times New Roman" w:eastAsia="Times New Roman"/>
          <w:lang w:val="en-US"/>
        </w:rPr>
        <w:t>i</w:t>
      </w:r>
      <w:proofErr w:type="gramEnd"/>
      <w:r w:rsidR="003C7F8E">
        <w:rPr>
          <w:rFonts w:cs="Times New Roman" w:eastAsia="Times New Roman"/>
          <w:lang w:val="en-US"/>
        </w:rPr>
        <w:t xml:space="preserve"> 17. </w:t>
      </w:r>
      <w:proofErr w:type="gramStart"/>
      <w:r w:rsidR="003C7F8E">
        <w:rPr>
          <w:rFonts w:cs="Times New Roman" w:eastAsia="Times New Roman"/>
          <w:lang w:val="en-US"/>
        </w:rPr>
        <w:t>travnja</w:t>
      </w:r>
      <w:proofErr w:type="gramEnd"/>
      <w:r w:rsidR="003C7F8E">
        <w:rPr>
          <w:rFonts w:cs="Times New Roman" w:eastAsia="Times New Roman"/>
          <w:lang w:val="en-US"/>
        </w:rPr>
        <w:t xml:space="preserve"> 2015. godine izjavili žalbe</w:t>
      </w:r>
      <w:r>
        <w:rPr>
          <w:rFonts w:cs="Times New Roman" w:eastAsia="Times New Roman"/>
          <w:lang w:val="en-US"/>
        </w:rPr>
        <w:t xml:space="preserve"> iz svih žalbenih razloga propisanih odredbama Stečajnog zakona</w:t>
      </w:r>
      <w:r w:rsidR="003C7F8E">
        <w:rPr>
          <w:rFonts w:cs="Times New Roman" w:eastAsia="Times New Roman"/>
          <w:lang w:val="en-US"/>
        </w:rPr>
        <w:t xml:space="preserve"> ( NN 46/96 do 132/12 –dalje SZ)</w:t>
      </w:r>
      <w:r>
        <w:rPr>
          <w:rFonts w:cs="Times New Roman" w:eastAsia="Times New Roman"/>
          <w:lang w:val="en-US"/>
        </w:rPr>
        <w:t xml:space="preserve"> , a koje žalbe su prihvaćene kao osnovane u rješenju Visokog trgovačkog suda Republike Hrvatske Zagreb u rješenju Pž-</w:t>
      </w:r>
      <w:r w:rsidR="003C7F8E">
        <w:rPr>
          <w:rFonts w:cs="Times New Roman" w:eastAsia="Times New Roman"/>
          <w:lang w:val="en-US"/>
        </w:rPr>
        <w:t xml:space="preserve">3598/15-5 </w:t>
      </w:r>
      <w:r>
        <w:rPr>
          <w:rFonts w:cs="Times New Roman" w:eastAsia="Times New Roman"/>
          <w:lang w:val="en-US"/>
        </w:rPr>
        <w:t xml:space="preserve"> od </w:t>
      </w:r>
      <w:r w:rsidR="003C7F8E">
        <w:rPr>
          <w:rFonts w:cs="Times New Roman" w:eastAsia="Times New Roman"/>
          <w:lang w:val="en-US"/>
        </w:rPr>
        <w:t xml:space="preserve">30.prosinca </w:t>
      </w:r>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xml:space="preserve"> </w:t>
      </w:r>
      <w:r w:rsidR="003C7F8E">
        <w:rPr>
          <w:rFonts w:cs="Times New Roman" w:eastAsia="Times New Roman"/>
          <w:lang w:val="en-US"/>
        </w:rPr>
        <w:t xml:space="preserve">na način da se ukida rješenje ovog suda br.St- 451/13 od 18.ožujka 2015. </w:t>
      </w:r>
      <w:proofErr w:type="gramStart"/>
      <w:r w:rsidR="003C7F8E">
        <w:rPr>
          <w:rFonts w:cs="Times New Roman" w:eastAsia="Times New Roman"/>
          <w:lang w:val="en-US"/>
        </w:rPr>
        <w:t>godine</w:t>
      </w:r>
      <w:proofErr w:type="gramEnd"/>
      <w:r w:rsidR="003C7F8E">
        <w:rPr>
          <w:rFonts w:cs="Times New Roman" w:eastAsia="Times New Roman"/>
          <w:lang w:val="en-US"/>
        </w:rPr>
        <w:t xml:space="preserve"> i </w:t>
      </w:r>
      <w:r>
        <w:rPr>
          <w:rFonts w:cs="Times New Roman" w:eastAsia="Times New Roman"/>
          <w:lang w:val="en-US"/>
        </w:rPr>
        <w:t xml:space="preserve"> predmet vraća sudu prvog stupnja</w:t>
      </w:r>
      <w:r w:rsidR="003C7F8E">
        <w:rPr>
          <w:rFonts w:cs="Times New Roman" w:eastAsia="Times New Roman"/>
          <w:lang w:val="en-US"/>
        </w:rPr>
        <w:t xml:space="preserve"> na ponovno odlučivanje</w:t>
      </w:r>
      <w:r>
        <w:rPr>
          <w:rFonts w:cs="Times New Roman" w:eastAsia="Times New Roman"/>
          <w:lang w:val="en-US"/>
        </w:rPr>
        <w:t xml:space="preserve"> pred novim stečajnim sucem.</w:t>
      </w:r>
    </w:p>
    <w:p w:rsidRDefault="006D503A" w:rsidP="003E5B1E" w:rsidR="006D503A">
      <w:pPr>
        <w:spacing w:after="0"/>
        <w:ind w:firstLine="708"/>
        <w:jc w:val="both"/>
        <w:rPr>
          <w:rFonts w:cs="Times New Roman" w:eastAsia="Times New Roman"/>
          <w:lang w:val="en-US"/>
        </w:rPr>
      </w:pPr>
    </w:p>
    <w:p w:rsidRDefault="003C7F8E" w:rsidP="003E5B1E" w:rsidR="006D503A">
      <w:pPr>
        <w:spacing w:after="0"/>
        <w:ind w:firstLine="708"/>
        <w:jc w:val="both"/>
        <w:rPr>
          <w:rFonts w:cs="Times New Roman" w:eastAsia="Times New Roman"/>
          <w:lang w:val="en-US"/>
        </w:rPr>
      </w:pPr>
      <w:r>
        <w:rPr>
          <w:rFonts w:cs="Times New Roman" w:eastAsia="Times New Roman"/>
          <w:lang w:val="en-US"/>
        </w:rPr>
        <w:t xml:space="preserve">Kako je prjedlog za otvaranje stečajnog postupka </w:t>
      </w:r>
      <w:proofErr w:type="gramStart"/>
      <w:r>
        <w:rPr>
          <w:rFonts w:cs="Times New Roman" w:eastAsia="Times New Roman"/>
          <w:lang w:val="en-US"/>
        </w:rPr>
        <w:t>nad</w:t>
      </w:r>
      <w:proofErr w:type="gramEnd"/>
      <w:r>
        <w:rPr>
          <w:rFonts w:cs="Times New Roman" w:eastAsia="Times New Roman"/>
          <w:lang w:val="en-US"/>
        </w:rPr>
        <w:t xml:space="preserve"> dužnikom Ciglana Sinj d.d.  podnesen 25.rujna 2013. </w:t>
      </w:r>
      <w:proofErr w:type="gramStart"/>
      <w:r>
        <w:rPr>
          <w:rFonts w:cs="Times New Roman" w:eastAsia="Times New Roman"/>
          <w:lang w:val="en-US"/>
        </w:rPr>
        <w:t>godine</w:t>
      </w:r>
      <w:proofErr w:type="gramEnd"/>
      <w:r>
        <w:rPr>
          <w:rFonts w:cs="Times New Roman" w:eastAsia="Times New Roman"/>
          <w:lang w:val="en-US"/>
        </w:rPr>
        <w:t xml:space="preserve"> to se u konkretnom slučaju imaju primjeniti odredbe Zakona o izmjenama i dopunama stečajnog zakona ( NN 133/12) koje uređuju stečajni plan. </w:t>
      </w:r>
    </w:p>
    <w:p w:rsidRDefault="003C7F8E" w:rsidP="003E5B1E" w:rsidR="003C7F8E">
      <w:pPr>
        <w:spacing w:after="0"/>
        <w:ind w:firstLine="708"/>
        <w:jc w:val="both"/>
        <w:rPr>
          <w:rFonts w:cs="Times New Roman" w:eastAsia="Times New Roman"/>
          <w:lang w:val="en-US"/>
        </w:rPr>
      </w:pPr>
    </w:p>
    <w:p w:rsidRDefault="003C7F8E" w:rsidP="003E5B1E" w:rsidR="003C7F8E">
      <w:pPr>
        <w:spacing w:after="0"/>
        <w:ind w:firstLine="708"/>
        <w:jc w:val="both"/>
        <w:rPr>
          <w:rFonts w:cs="Times New Roman" w:eastAsia="Times New Roman"/>
          <w:lang w:val="en-US"/>
        </w:rPr>
      </w:pPr>
      <w:proofErr w:type="gramStart"/>
      <w:r>
        <w:rPr>
          <w:rFonts w:cs="Times New Roman" w:eastAsia="Times New Roman"/>
          <w:lang w:val="en-US"/>
        </w:rPr>
        <w:t>Odredba čl.</w:t>
      </w:r>
      <w:proofErr w:type="gramEnd"/>
      <w:r>
        <w:rPr>
          <w:rFonts w:cs="Times New Roman" w:eastAsia="Times New Roman"/>
          <w:lang w:val="en-US"/>
        </w:rPr>
        <w:t xml:space="preserve"> 231</w:t>
      </w:r>
      <w:proofErr w:type="gramStart"/>
      <w:r>
        <w:rPr>
          <w:rFonts w:cs="Times New Roman" w:eastAsia="Times New Roman"/>
          <w:lang w:val="en-US"/>
        </w:rPr>
        <w:t>.st.1</w:t>
      </w:r>
      <w:proofErr w:type="gramEnd"/>
      <w:r>
        <w:rPr>
          <w:rFonts w:cs="Times New Roman" w:eastAsia="Times New Roman"/>
          <w:lang w:val="en-US"/>
        </w:rPr>
        <w:t xml:space="preserve">.  SZ-a temeljna je odredba o stečajnom planu prema kojoj je nakon otvaranja stečajnog postupka dopušteno izraditi stečajni plan u kojem se može odustati </w:t>
      </w:r>
      <w:proofErr w:type="gramStart"/>
      <w:r>
        <w:rPr>
          <w:rFonts w:cs="Times New Roman" w:eastAsia="Times New Roman"/>
          <w:lang w:val="en-US"/>
        </w:rPr>
        <w:t>od</w:t>
      </w:r>
      <w:proofErr w:type="gramEnd"/>
      <w:r>
        <w:rPr>
          <w:rFonts w:cs="Times New Roman" w:eastAsia="Times New Roman"/>
          <w:lang w:val="en-US"/>
        </w:rPr>
        <w:t xml:space="preserve"> zakonskih odredaba o unovčenju i raspodjeli stečajne mase. </w:t>
      </w:r>
      <w:proofErr w:type="gramStart"/>
      <w:r>
        <w:rPr>
          <w:rFonts w:cs="Times New Roman" w:eastAsia="Times New Roman"/>
          <w:lang w:val="en-US"/>
        </w:rPr>
        <w:t>Međutim, u st.2.</w:t>
      </w:r>
      <w:proofErr w:type="gramEnd"/>
      <w:r>
        <w:rPr>
          <w:rFonts w:cs="Times New Roman" w:eastAsia="Times New Roman"/>
          <w:lang w:val="en-US"/>
        </w:rPr>
        <w:t xml:space="preserve"> </w:t>
      </w:r>
      <w:proofErr w:type="gramStart"/>
      <w:r>
        <w:rPr>
          <w:rFonts w:cs="Times New Roman" w:eastAsia="Times New Roman"/>
          <w:lang w:val="en-US"/>
        </w:rPr>
        <w:t>istog</w:t>
      </w:r>
      <w:proofErr w:type="gramEnd"/>
      <w:r>
        <w:rPr>
          <w:rFonts w:cs="Times New Roman" w:eastAsia="Times New Roman"/>
          <w:lang w:val="en-US"/>
        </w:rPr>
        <w:t xml:space="preserve"> članka je propisano da se stečajnim planom može prenijeti sva imovina dužnika na osobu koju će osnovati stečajni dužnik uz isključenje primjene čl. 102. Zakona o obveznim odnosima </w:t>
      </w:r>
      <w:proofErr w:type="gramStart"/>
      <w:r>
        <w:rPr>
          <w:rFonts w:cs="Times New Roman" w:eastAsia="Times New Roman"/>
          <w:lang w:val="en-US"/>
        </w:rPr>
        <w:t>( NN</w:t>
      </w:r>
      <w:proofErr w:type="gramEnd"/>
      <w:r>
        <w:rPr>
          <w:rFonts w:cs="Times New Roman" w:eastAsia="Times New Roman"/>
          <w:lang w:val="en-US"/>
        </w:rPr>
        <w:t xml:space="preserve"> 35/05 I 41/08) te čl. 40</w:t>
      </w:r>
      <w:proofErr w:type="gramStart"/>
      <w:r>
        <w:rPr>
          <w:rFonts w:cs="Times New Roman" w:eastAsia="Times New Roman"/>
          <w:lang w:val="en-US"/>
        </w:rPr>
        <w:t>.a</w:t>
      </w:r>
      <w:proofErr w:type="gramEnd"/>
      <w:r>
        <w:rPr>
          <w:rFonts w:cs="Times New Roman" w:eastAsia="Times New Roman"/>
          <w:lang w:val="en-US"/>
        </w:rPr>
        <w:t xml:space="preserve">. Zakona o sudskom registru  ( NN 1/95, 57/96,1/98, 30/99, 45/99, 54/05, 40/07, 91/10 I 90/11) . </w:t>
      </w:r>
      <w:proofErr w:type="gramStart"/>
      <w:r>
        <w:rPr>
          <w:rFonts w:cs="Times New Roman" w:eastAsia="Times New Roman"/>
          <w:lang w:val="en-US"/>
        </w:rPr>
        <w:t>Prema navedenim odredbama u stečajnom postupku moguće je izraditi tzv.</w:t>
      </w:r>
      <w:proofErr w:type="gramEnd"/>
      <w:r>
        <w:rPr>
          <w:rFonts w:cs="Times New Roman" w:eastAsia="Times New Roman"/>
          <w:lang w:val="en-US"/>
        </w:rPr>
        <w:t xml:space="preserve"> </w:t>
      </w:r>
      <w:proofErr w:type="gramStart"/>
      <w:r>
        <w:rPr>
          <w:rFonts w:cs="Times New Roman" w:eastAsia="Times New Roman"/>
          <w:lang w:val="en-US"/>
        </w:rPr>
        <w:t>likvidacijski</w:t>
      </w:r>
      <w:proofErr w:type="gramEnd"/>
      <w:r>
        <w:rPr>
          <w:rFonts w:cs="Times New Roman" w:eastAsia="Times New Roman"/>
          <w:lang w:val="en-US"/>
        </w:rPr>
        <w:t xml:space="preserve"> plan te eventualno prijenosni plan ( plan prijenosne sanacije) . Plan prijenosne sanacije moguće je provesti samo kad dužnik osniva novu pravnu osobu </w:t>
      </w:r>
      <w:proofErr w:type="gramStart"/>
      <w:r>
        <w:rPr>
          <w:rFonts w:cs="Times New Roman" w:eastAsia="Times New Roman"/>
          <w:lang w:val="en-US"/>
        </w:rPr>
        <w:t>na</w:t>
      </w:r>
      <w:proofErr w:type="gramEnd"/>
      <w:r>
        <w:rPr>
          <w:rFonts w:cs="Times New Roman" w:eastAsia="Times New Roman"/>
          <w:lang w:val="en-US"/>
        </w:rPr>
        <w:t xml:space="preserve"> koju će prenijeti imovinu stečajnog dužnika.</w:t>
      </w:r>
    </w:p>
    <w:p w:rsidRDefault="003C7F8E" w:rsidP="003E5B1E" w:rsidR="003C7F8E">
      <w:pPr>
        <w:spacing w:after="0"/>
        <w:ind w:firstLine="708"/>
        <w:jc w:val="both"/>
        <w:rPr>
          <w:rFonts w:cs="Times New Roman" w:eastAsia="Times New Roman"/>
          <w:lang w:val="en-US"/>
        </w:rPr>
      </w:pPr>
    </w:p>
    <w:p w:rsidRDefault="003C7F8E" w:rsidP="003E5B1E" w:rsidR="007E4EE3">
      <w:pPr>
        <w:spacing w:after="0"/>
        <w:ind w:firstLine="708"/>
        <w:jc w:val="both"/>
        <w:rPr>
          <w:rFonts w:cs="Times New Roman" w:eastAsia="Times New Roman"/>
          <w:lang w:val="en-US"/>
        </w:rPr>
      </w:pPr>
      <w:r>
        <w:rPr>
          <w:rFonts w:cs="Times New Roman" w:eastAsia="Times New Roman"/>
          <w:lang w:val="en-US"/>
        </w:rPr>
        <w:t>Cilj likvidacijsko stečajnog plana je likvidacija poduzeća stečajnog dužnika, uključujući i stečajnog dužnika kao njegovog pravnog nositelja ako je riječ o dužniku trgovačkom društvu, ali uz odustajanje</w:t>
      </w:r>
      <w:r w:rsidR="00CB24AD">
        <w:rPr>
          <w:rFonts w:cs="Times New Roman" w:eastAsia="Times New Roman"/>
          <w:lang w:val="en-US"/>
        </w:rPr>
        <w:t xml:space="preserve"> </w:t>
      </w:r>
      <w:proofErr w:type="gramStart"/>
      <w:r w:rsidR="00CB24AD">
        <w:rPr>
          <w:rFonts w:cs="Times New Roman" w:eastAsia="Times New Roman"/>
          <w:lang w:val="en-US"/>
        </w:rPr>
        <w:t xml:space="preserve">od </w:t>
      </w:r>
      <w:r>
        <w:rPr>
          <w:rFonts w:cs="Times New Roman" w:eastAsia="Times New Roman"/>
          <w:lang w:val="en-US"/>
        </w:rPr>
        <w:t xml:space="preserve"> zakonskih</w:t>
      </w:r>
      <w:proofErr w:type="gramEnd"/>
      <w:r>
        <w:rPr>
          <w:rFonts w:cs="Times New Roman" w:eastAsia="Times New Roman"/>
          <w:lang w:val="en-US"/>
        </w:rPr>
        <w:t xml:space="preserve"> pravila  o unovčenju i raspodjeli stečajne mase. Ovdje bi se radilo o situaciji kada bi se ispunjenjem postojećih ugovora bitno </w:t>
      </w:r>
    </w:p>
    <w:p w:rsidRDefault="007E4EE3" w:rsidP="007E4EE3" w:rsidR="007E4EE3">
      <w:pPr>
        <w:spacing w:after="0"/>
        <w:rPr>
          <w:rFonts w:cs="Times New Roman" w:eastAsia="Times New Roman"/>
          <w:b/>
          <w:lang w:val="en-US"/>
        </w:rPr>
      </w:pP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sidR="002774E2">
        <w:rPr>
          <w:rFonts w:cs="Times New Roman" w:eastAsia="Times New Roman"/>
          <w:lang w:val="en-US"/>
        </w:rPr>
        <w:tab/>
      </w:r>
      <w:proofErr w:type="gramStart"/>
      <w:r>
        <w:rPr>
          <w:rFonts w:cs="Times New Roman" w:eastAsia="Times New Roman"/>
          <w:lang w:val="en-US"/>
        </w:rPr>
        <w:t>6</w:t>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b/>
          <w:lang w:val="en-US"/>
        </w:rPr>
        <w:t>1.St-451/2013</w:t>
      </w:r>
      <w:proofErr w:type="gramEnd"/>
    </w:p>
    <w:p w:rsidRDefault="007E4EE3" w:rsidP="003E5B1E" w:rsidR="007E4EE3">
      <w:pPr>
        <w:spacing w:after="0"/>
        <w:ind w:firstLine="708"/>
        <w:jc w:val="both"/>
        <w:rPr>
          <w:rFonts w:cs="Times New Roman" w:eastAsia="Times New Roman"/>
          <w:lang w:val="en-US"/>
        </w:rPr>
      </w:pPr>
    </w:p>
    <w:p w:rsidRDefault="003C7F8E" w:rsidP="007E4EE3" w:rsidR="003C7F8E">
      <w:pPr>
        <w:spacing w:after="0"/>
        <w:jc w:val="both"/>
        <w:rPr>
          <w:rFonts w:cs="Times New Roman" w:eastAsia="Times New Roman"/>
          <w:lang w:val="en-US"/>
        </w:rPr>
      </w:pPr>
      <w:proofErr w:type="gramStart"/>
      <w:r>
        <w:rPr>
          <w:rFonts w:cs="Times New Roman" w:eastAsia="Times New Roman"/>
          <w:lang w:val="en-US"/>
        </w:rPr>
        <w:t>povećala</w:t>
      </w:r>
      <w:proofErr w:type="gramEnd"/>
      <w:r>
        <w:rPr>
          <w:rFonts w:cs="Times New Roman" w:eastAsia="Times New Roman"/>
          <w:lang w:val="en-US"/>
        </w:rPr>
        <w:t xml:space="preserve"> stečajna masa pa je zbog toga potrebno odrediti privremeni, kratkoročni nastavak poslovanja, </w:t>
      </w:r>
      <w:r w:rsidR="00CB24AD">
        <w:rPr>
          <w:rFonts w:cs="Times New Roman" w:eastAsia="Times New Roman"/>
          <w:lang w:val="en-US"/>
        </w:rPr>
        <w:t>nakon kojeg bi se predmeti stečajne mase unovčili, a vjerovnici namirili iz unovčene vrijednosti predmeta stečajne mase.</w:t>
      </w:r>
    </w:p>
    <w:p w:rsidRDefault="00CB24AD" w:rsidP="003E5B1E" w:rsidR="00CB24AD">
      <w:pPr>
        <w:spacing w:after="0"/>
        <w:ind w:firstLine="708"/>
        <w:jc w:val="both"/>
        <w:rPr>
          <w:rFonts w:cs="Times New Roman" w:eastAsia="Times New Roman"/>
          <w:lang w:val="en-US"/>
        </w:rPr>
      </w:pPr>
    </w:p>
    <w:p w:rsidRDefault="00CB24AD" w:rsidP="003E5B1E" w:rsidR="00CB24AD">
      <w:pPr>
        <w:spacing w:after="0"/>
        <w:ind w:firstLine="708"/>
        <w:jc w:val="both"/>
        <w:rPr>
          <w:rFonts w:cs="Times New Roman" w:eastAsia="Times New Roman"/>
          <w:lang w:val="en-US"/>
        </w:rPr>
      </w:pPr>
      <w:r>
        <w:rPr>
          <w:rFonts w:cs="Times New Roman" w:eastAsia="Times New Roman"/>
          <w:lang w:val="en-US"/>
        </w:rPr>
        <w:t xml:space="preserve">Cilj prijenosnog </w:t>
      </w:r>
      <w:proofErr w:type="gramStart"/>
      <w:r>
        <w:rPr>
          <w:rFonts w:cs="Times New Roman" w:eastAsia="Times New Roman"/>
          <w:lang w:val="en-US"/>
        </w:rPr>
        <w:t>plana  ili</w:t>
      </w:r>
      <w:proofErr w:type="gramEnd"/>
      <w:r>
        <w:rPr>
          <w:rFonts w:cs="Times New Roman" w:eastAsia="Times New Roman"/>
          <w:lang w:val="en-US"/>
        </w:rPr>
        <w:t xml:space="preserve"> plana prijenosne sanacije je također likvidacija stečajnog dužnika ali ne i poduzeća čiji je on pravni nositelj. Ovim se planom predviđa da se poduzeće u cjelini ili funkcionalno sposobni dio poduzeća </w:t>
      </w:r>
      <w:proofErr w:type="gramStart"/>
      <w:r>
        <w:rPr>
          <w:rFonts w:cs="Times New Roman" w:eastAsia="Times New Roman"/>
          <w:lang w:val="en-US"/>
        </w:rPr>
        <w:t>( pogon</w:t>
      </w:r>
      <w:proofErr w:type="gramEnd"/>
      <w:r>
        <w:rPr>
          <w:rFonts w:cs="Times New Roman" w:eastAsia="Times New Roman"/>
          <w:lang w:val="en-US"/>
        </w:rPr>
        <w:t xml:space="preserve"> ili dio pogona) stečajnog dužnika prenese na osobu koju osniva stečajni dužnik u svrhu osposobljavanja pogona za ponovno ostvarenje prihoda. </w:t>
      </w:r>
      <w:proofErr w:type="gramStart"/>
      <w:r>
        <w:rPr>
          <w:rFonts w:cs="Times New Roman" w:eastAsia="Times New Roman"/>
          <w:lang w:val="en-US"/>
        </w:rPr>
        <w:t>U pogledu namirenja vjerovnika moguća se različita rješenja.</w:t>
      </w:r>
      <w:proofErr w:type="gramEnd"/>
      <w:r>
        <w:rPr>
          <w:rFonts w:cs="Times New Roman" w:eastAsia="Times New Roman"/>
          <w:lang w:val="en-US"/>
        </w:rPr>
        <w:t xml:space="preserve"> Može se odrediti da će se oni </w:t>
      </w:r>
      <w:proofErr w:type="gramStart"/>
      <w:r>
        <w:rPr>
          <w:rFonts w:cs="Times New Roman" w:eastAsia="Times New Roman"/>
          <w:lang w:val="en-US"/>
        </w:rPr>
        <w:t>namiriti :</w:t>
      </w:r>
      <w:proofErr w:type="gramEnd"/>
      <w:r>
        <w:rPr>
          <w:rFonts w:cs="Times New Roman" w:eastAsia="Times New Roman"/>
          <w:lang w:val="en-US"/>
        </w:rPr>
        <w:t xml:space="preserve"> a) iz kupovne cijene dobivene prodajom novoosnovanog društva; b) budućih prihoda koji će nastaviti voditi osoba koja će biti osnovana i c) da se pojedine grupe vjerovnika mogu namiriti tako da dobiju udjele u novoosnovanom društvu – preuzimatelju.</w:t>
      </w:r>
    </w:p>
    <w:p w:rsidRDefault="00CB24AD" w:rsidP="003E5B1E" w:rsidR="00CB24AD">
      <w:pPr>
        <w:spacing w:after="0"/>
        <w:ind w:firstLine="708"/>
        <w:jc w:val="both"/>
        <w:rPr>
          <w:rFonts w:cs="Times New Roman" w:eastAsia="Times New Roman"/>
          <w:lang w:val="en-US"/>
        </w:rPr>
      </w:pPr>
    </w:p>
    <w:p w:rsidRDefault="00CB24AD" w:rsidP="003E5B1E" w:rsidR="00CB24AD">
      <w:pPr>
        <w:spacing w:after="0"/>
        <w:ind w:firstLine="708"/>
        <w:jc w:val="both"/>
        <w:rPr>
          <w:rFonts w:cs="Times New Roman" w:eastAsia="Times New Roman"/>
          <w:lang w:val="en-US"/>
        </w:rPr>
      </w:pPr>
      <w:r>
        <w:rPr>
          <w:rFonts w:cs="Times New Roman" w:eastAsia="Times New Roman"/>
          <w:lang w:val="en-US"/>
        </w:rPr>
        <w:t xml:space="preserve">Stečajni plan kojega su prihvatili vjerovnici </w:t>
      </w:r>
      <w:proofErr w:type="gramStart"/>
      <w:r>
        <w:rPr>
          <w:rFonts w:cs="Times New Roman" w:eastAsia="Times New Roman"/>
          <w:lang w:val="en-US"/>
        </w:rPr>
        <w:t>na</w:t>
      </w:r>
      <w:proofErr w:type="gramEnd"/>
      <w:r>
        <w:rPr>
          <w:rFonts w:cs="Times New Roman" w:eastAsia="Times New Roman"/>
          <w:lang w:val="en-US"/>
        </w:rPr>
        <w:t xml:space="preserve"> Skupštini vjerovnika održanoj 26. </w:t>
      </w:r>
      <w:proofErr w:type="gramStart"/>
      <w:r>
        <w:rPr>
          <w:rFonts w:cs="Times New Roman" w:eastAsia="Times New Roman"/>
          <w:lang w:val="en-US"/>
        </w:rPr>
        <w:t>veljače</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xml:space="preserve"> ima elemente prijenosnog plana sanacije iz čl. 213</w:t>
      </w:r>
      <w:proofErr w:type="gramStart"/>
      <w:r>
        <w:rPr>
          <w:rFonts w:cs="Times New Roman" w:eastAsia="Times New Roman"/>
          <w:lang w:val="en-US"/>
        </w:rPr>
        <w:t>.st.2</w:t>
      </w:r>
      <w:proofErr w:type="gramEnd"/>
      <w:r>
        <w:rPr>
          <w:rFonts w:cs="Times New Roman" w:eastAsia="Times New Roman"/>
          <w:lang w:val="en-US"/>
        </w:rPr>
        <w:t>. SZ-a</w:t>
      </w:r>
      <w:r w:rsidR="002774E2">
        <w:rPr>
          <w:rFonts w:cs="Times New Roman" w:eastAsia="Times New Roman"/>
          <w:lang w:val="en-US"/>
        </w:rPr>
        <w:t>.M</w:t>
      </w:r>
      <w:r>
        <w:rPr>
          <w:rFonts w:cs="Times New Roman" w:eastAsia="Times New Roman"/>
          <w:lang w:val="en-US"/>
        </w:rPr>
        <w:t xml:space="preserve">eđutim, iz temeljnih utvrđenja predmetnog stečajnog plana proizlazi </w:t>
      </w:r>
      <w:proofErr w:type="gramStart"/>
      <w:r>
        <w:rPr>
          <w:rFonts w:cs="Times New Roman" w:eastAsia="Times New Roman"/>
          <w:lang w:val="en-US"/>
        </w:rPr>
        <w:t>da  njegova</w:t>
      </w:r>
      <w:proofErr w:type="gramEnd"/>
      <w:r>
        <w:rPr>
          <w:rFonts w:cs="Times New Roman" w:eastAsia="Times New Roman"/>
          <w:lang w:val="en-US"/>
        </w:rPr>
        <w:t xml:space="preserve">   svrha ne bi bila utvrđenje pravnog pložaja dužnika i njegova odnosa prema vjerovnicima već dobijanje koncesije na lokaciji Stipinović</w:t>
      </w:r>
      <w:r w:rsidR="002774E2">
        <w:rPr>
          <w:rFonts w:cs="Times New Roman" w:eastAsia="Times New Roman"/>
          <w:lang w:val="en-US"/>
        </w:rPr>
        <w:t>a</w:t>
      </w:r>
      <w:r>
        <w:rPr>
          <w:rFonts w:cs="Times New Roman" w:eastAsia="Times New Roman"/>
          <w:lang w:val="en-US"/>
        </w:rPr>
        <w:t xml:space="preserve"> greben koju koncesiju stečajni dužnik nema. Štoviše, koncesiju na toj lokaciji ima druga pravna osoba i </w:t>
      </w:r>
      <w:proofErr w:type="gramStart"/>
      <w:r>
        <w:rPr>
          <w:rFonts w:cs="Times New Roman" w:eastAsia="Times New Roman"/>
          <w:lang w:val="en-US"/>
        </w:rPr>
        <w:t>to  stečajni</w:t>
      </w:r>
      <w:proofErr w:type="gramEnd"/>
      <w:r>
        <w:rPr>
          <w:rFonts w:cs="Times New Roman" w:eastAsia="Times New Roman"/>
          <w:lang w:val="en-US"/>
        </w:rPr>
        <w:t xml:space="preserve"> vjerovnik Draga sadra d.o.o. Sinj koju osporava stečajni dužnik. Taj postupak je u tijeku pred Upravnim sudom u Splitu pod brojem Ust-1697/13 protiv Republike Hrvatske, Ministarstva gospodarstva</w:t>
      </w:r>
      <w:r w:rsidR="001152E1">
        <w:rPr>
          <w:rFonts w:cs="Times New Roman" w:eastAsia="Times New Roman"/>
          <w:lang w:val="en-US"/>
        </w:rPr>
        <w:t xml:space="preserve">, Uprave za industrijsku politiku, energetiku i rudarstvo i to poništenja rješenja  Klasa: UP/I-310-01/13/03/94 Ur.broj:526-03/03-01/1-13-8 od 19. </w:t>
      </w:r>
      <w:proofErr w:type="gramStart"/>
      <w:r w:rsidR="001152E1">
        <w:rPr>
          <w:rFonts w:cs="Times New Roman" w:eastAsia="Times New Roman"/>
          <w:lang w:val="en-US"/>
        </w:rPr>
        <w:t>lipnja</w:t>
      </w:r>
      <w:proofErr w:type="gramEnd"/>
      <w:r w:rsidR="001152E1">
        <w:rPr>
          <w:rFonts w:cs="Times New Roman" w:eastAsia="Times New Roman"/>
          <w:lang w:val="en-US"/>
        </w:rPr>
        <w:t xml:space="preserve"> 2013. </w:t>
      </w:r>
      <w:proofErr w:type="gramStart"/>
      <w:r w:rsidR="001152E1">
        <w:rPr>
          <w:rFonts w:cs="Times New Roman" w:eastAsia="Times New Roman"/>
          <w:lang w:val="en-US"/>
        </w:rPr>
        <w:t>godine</w:t>
      </w:r>
      <w:proofErr w:type="gramEnd"/>
      <w:r w:rsidR="001152E1">
        <w:rPr>
          <w:rFonts w:cs="Times New Roman" w:eastAsia="Times New Roman"/>
          <w:lang w:val="en-US"/>
        </w:rPr>
        <w:t>.</w:t>
      </w:r>
    </w:p>
    <w:p w:rsidRDefault="001152E1" w:rsidP="003E5B1E" w:rsidR="001152E1">
      <w:pPr>
        <w:spacing w:after="0"/>
        <w:ind w:firstLine="708"/>
        <w:jc w:val="both"/>
        <w:rPr>
          <w:rFonts w:cs="Times New Roman" w:eastAsia="Times New Roman"/>
          <w:lang w:val="en-US"/>
        </w:rPr>
      </w:pPr>
    </w:p>
    <w:p w:rsidRDefault="001152E1" w:rsidP="003E5B1E" w:rsidR="001152E1">
      <w:pPr>
        <w:spacing w:after="0"/>
        <w:ind w:firstLine="708"/>
        <w:jc w:val="both"/>
        <w:rPr>
          <w:rFonts w:cs="Times New Roman" w:eastAsia="Times New Roman"/>
          <w:lang w:val="en-US"/>
        </w:rPr>
      </w:pPr>
      <w:r>
        <w:rPr>
          <w:rFonts w:cs="Times New Roman" w:eastAsia="Times New Roman"/>
          <w:lang w:val="en-US"/>
        </w:rPr>
        <w:t xml:space="preserve">Nadalje, stečajni plan koji su prihvatili stečajni vjerovnici </w:t>
      </w:r>
      <w:proofErr w:type="gramStart"/>
      <w:r>
        <w:rPr>
          <w:rFonts w:cs="Times New Roman" w:eastAsia="Times New Roman"/>
          <w:lang w:val="en-US"/>
        </w:rPr>
        <w:t>na</w:t>
      </w:r>
      <w:proofErr w:type="gramEnd"/>
      <w:r>
        <w:rPr>
          <w:rFonts w:cs="Times New Roman" w:eastAsia="Times New Roman"/>
          <w:lang w:val="en-US"/>
        </w:rPr>
        <w:t xml:space="preserve"> Skupštini vjerovnika održanoj dana 26. </w:t>
      </w:r>
      <w:proofErr w:type="gramStart"/>
      <w:r>
        <w:rPr>
          <w:rFonts w:cs="Times New Roman" w:eastAsia="Times New Roman"/>
          <w:lang w:val="en-US"/>
        </w:rPr>
        <w:t>veljače</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xml:space="preserve"> ima određen uvjet budući je predviđeno da ukoliko novoosnovano društvo ne dobije koncesiju za eksploataciju sirovine sadre , a u koju svrhu je i  osnovano, da će se tada stečajni plan smatrati neuspjelim i postupak nastaviti sukladno pravilima SZ-a. </w:t>
      </w:r>
      <w:proofErr w:type="gramStart"/>
      <w:r>
        <w:rPr>
          <w:rFonts w:cs="Times New Roman" w:eastAsia="Times New Roman"/>
          <w:lang w:val="en-US"/>
        </w:rPr>
        <w:t>Dakle, radi se o uvjetnom planu u smislu odredbe čl.</w:t>
      </w:r>
      <w:proofErr w:type="gramEnd"/>
      <w:r>
        <w:rPr>
          <w:rFonts w:cs="Times New Roman" w:eastAsia="Times New Roman"/>
          <w:lang w:val="en-US"/>
        </w:rPr>
        <w:t xml:space="preserve"> 245</w:t>
      </w:r>
      <w:proofErr w:type="gramStart"/>
      <w:r>
        <w:rPr>
          <w:rFonts w:cs="Times New Roman" w:eastAsia="Times New Roman"/>
          <w:lang w:val="en-US"/>
        </w:rPr>
        <w:t>.SZ</w:t>
      </w:r>
      <w:proofErr w:type="gramEnd"/>
      <w:r>
        <w:rPr>
          <w:rFonts w:cs="Times New Roman" w:eastAsia="Times New Roman"/>
          <w:lang w:val="en-US"/>
        </w:rPr>
        <w:t xml:space="preserve">-a, pa se isti u smislu odredbe čl. 245. SZ-a ne može potvrditi od strane stečajnog suca dok se nisu ispunile pretpostavke za ostvarenje plana, budući da nakon što rješenje o potvrdi stečajnog plana postane pravomoćno, stečajni sudac treba donijeti rješenje o zaključenju stečajnog postupka,  sve sukladno odredbi čl. 254. </w:t>
      </w:r>
      <w:proofErr w:type="gramStart"/>
      <w:r>
        <w:rPr>
          <w:rFonts w:cs="Times New Roman" w:eastAsia="Times New Roman"/>
          <w:lang w:val="en-US"/>
        </w:rPr>
        <w:t>st.2.SZ-</w:t>
      </w:r>
      <w:proofErr w:type="gramEnd"/>
      <w:r>
        <w:rPr>
          <w:rFonts w:cs="Times New Roman" w:eastAsia="Times New Roman"/>
          <w:lang w:val="en-US"/>
        </w:rPr>
        <w:t xml:space="preserve">a.  </w:t>
      </w:r>
    </w:p>
    <w:p w:rsidRDefault="003E5B1E" w:rsidP="003E5B1E" w:rsidR="003E5B1E">
      <w:pPr>
        <w:spacing w:after="0"/>
        <w:ind w:firstLine="708"/>
        <w:jc w:val="both"/>
        <w:rPr>
          <w:rFonts w:cs="Times New Roman" w:eastAsia="Times New Roman"/>
          <w:lang w:val="en-US"/>
        </w:rPr>
      </w:pPr>
    </w:p>
    <w:p w:rsidRDefault="001152E1" w:rsidP="003E5B1E" w:rsidR="007E4EE3">
      <w:pPr>
        <w:spacing w:after="0"/>
        <w:ind w:firstLine="708"/>
        <w:jc w:val="both"/>
        <w:rPr>
          <w:rFonts w:cs="Times New Roman" w:eastAsia="Times New Roman"/>
          <w:lang w:val="en-US"/>
        </w:rPr>
      </w:pPr>
      <w:r>
        <w:rPr>
          <w:rFonts w:cs="Times New Roman" w:eastAsia="Times New Roman"/>
          <w:lang w:val="en-US"/>
        </w:rPr>
        <w:t xml:space="preserve">Uzimajući u obzir sve prethodno navedeno, pri tom uvažavajući sve dobre namjere podnositelja stečajnog plana </w:t>
      </w:r>
      <w:proofErr w:type="gramStart"/>
      <w:r>
        <w:rPr>
          <w:rFonts w:cs="Times New Roman" w:eastAsia="Times New Roman"/>
          <w:lang w:val="en-US"/>
        </w:rPr>
        <w:t>( nastavak</w:t>
      </w:r>
      <w:proofErr w:type="gramEnd"/>
      <w:r>
        <w:rPr>
          <w:rFonts w:cs="Times New Roman" w:eastAsia="Times New Roman"/>
          <w:lang w:val="en-US"/>
        </w:rPr>
        <w:t xml:space="preserve"> djelatnosti stečajnog dužnika u novoosnovanom društvu, zapošljavanje radnika, ostvarivanje prihoda u novoosnovanom društvu iz čega bi se podmirile utvrđene tražbine stečajnih vjerovnika i sl.)  stajalište je ovog suda kako stečajni plan </w:t>
      </w:r>
      <w:r w:rsidR="007B2687">
        <w:rPr>
          <w:rFonts w:cs="Times New Roman" w:eastAsia="Times New Roman"/>
          <w:lang w:val="en-US"/>
        </w:rPr>
        <w:t xml:space="preserve"> u ovoj fazi stečajnog postupka dok još nije riješeno pitanje prava koncesije za iskorištavanje rudnog blaga na lokaciji Stipinovića greben od strane stečajnog dužnika ili  koncesionara Draga sadra d.o.o. Sinj , nema pripremnu i provedbenu osnovu iz čl. 216.  </w:t>
      </w:r>
      <w:proofErr w:type="gramStart"/>
      <w:r w:rsidR="007B2687">
        <w:rPr>
          <w:rFonts w:cs="Times New Roman" w:eastAsia="Times New Roman"/>
          <w:lang w:val="en-US"/>
        </w:rPr>
        <w:t>čl</w:t>
      </w:r>
      <w:proofErr w:type="gramEnd"/>
      <w:r w:rsidR="007B2687">
        <w:rPr>
          <w:rFonts w:cs="Times New Roman" w:eastAsia="Times New Roman"/>
          <w:lang w:val="en-US"/>
        </w:rPr>
        <w:t xml:space="preserve">. 217 SZ-a, čime su bitno povrijeđeni propisi o sadržaju stečajnog plana, te da je predmetni stečajni plan donesen pod uvjetom </w:t>
      </w:r>
      <w:proofErr w:type="gramStart"/>
      <w:r w:rsidR="007B2687">
        <w:rPr>
          <w:rFonts w:cs="Times New Roman" w:eastAsia="Times New Roman"/>
          <w:lang w:val="en-US"/>
        </w:rPr>
        <w:t>( da</w:t>
      </w:r>
      <w:proofErr w:type="gramEnd"/>
      <w:r w:rsidR="007B2687">
        <w:rPr>
          <w:rFonts w:cs="Times New Roman" w:eastAsia="Times New Roman"/>
          <w:lang w:val="en-US"/>
        </w:rPr>
        <w:t xml:space="preserve"> novoosnovano društvo dobije koncesiju za eksploataciju sirove sadre), ovaj sud na temelju odredbe čl. 245</w:t>
      </w:r>
      <w:proofErr w:type="gramStart"/>
      <w:r w:rsidR="007B2687">
        <w:rPr>
          <w:rFonts w:cs="Times New Roman" w:eastAsia="Times New Roman"/>
          <w:lang w:val="en-US"/>
        </w:rPr>
        <w:t>.SZ</w:t>
      </w:r>
      <w:proofErr w:type="gramEnd"/>
      <w:r w:rsidR="007B2687">
        <w:rPr>
          <w:rFonts w:cs="Times New Roman" w:eastAsia="Times New Roman"/>
          <w:lang w:val="en-US"/>
        </w:rPr>
        <w:t xml:space="preserve">-a ne može potvrditi predmetni stečajni plan dok se ne ispune pretpostavke za ostvarenje plana, slijedom čega je </w:t>
      </w:r>
      <w:r w:rsidR="007E4EE3">
        <w:rPr>
          <w:rFonts w:cs="Times New Roman" w:eastAsia="Times New Roman"/>
          <w:lang w:val="en-US"/>
        </w:rPr>
        <w:t xml:space="preserve">sud  (stečajni sudac) </w:t>
      </w:r>
      <w:r w:rsidR="007B2687">
        <w:rPr>
          <w:rFonts w:cs="Times New Roman" w:eastAsia="Times New Roman"/>
          <w:lang w:val="en-US"/>
        </w:rPr>
        <w:t xml:space="preserve">na temelju odredbe čl. 246. SZ-a, </w:t>
      </w:r>
      <w:r w:rsidR="007E4EE3">
        <w:rPr>
          <w:rFonts w:cs="Times New Roman" w:eastAsia="Times New Roman"/>
          <w:lang w:val="en-US"/>
        </w:rPr>
        <w:t>u</w:t>
      </w:r>
      <w:r w:rsidR="007B2687">
        <w:rPr>
          <w:rFonts w:cs="Times New Roman" w:eastAsia="Times New Roman"/>
          <w:lang w:val="en-US"/>
        </w:rPr>
        <w:t xml:space="preserve">skratio potvrdu stečajnog plana </w:t>
      </w:r>
    </w:p>
    <w:p w:rsidRDefault="007E4EE3" w:rsidP="007E4EE3" w:rsidR="007E4EE3">
      <w:pPr>
        <w:spacing w:after="0"/>
        <w:jc w:val="both"/>
        <w:rPr>
          <w:rFonts w:cs="Times New Roman" w:eastAsia="Times New Roman"/>
          <w:lang w:val="en-US"/>
        </w:rPr>
      </w:pPr>
    </w:p>
    <w:p w:rsidRDefault="007E4EE3" w:rsidP="007E4EE3" w:rsidR="007E4EE3">
      <w:pPr>
        <w:spacing w:after="0"/>
        <w:rPr>
          <w:rFonts w:cs="Times New Roman" w:eastAsia="Times New Roman"/>
          <w:b/>
          <w:lang w:val="en-US"/>
        </w:rPr>
      </w:pP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proofErr w:type="gramStart"/>
      <w:r>
        <w:rPr>
          <w:rFonts w:cs="Times New Roman" w:eastAsia="Times New Roman"/>
          <w:lang w:val="en-US"/>
        </w:rPr>
        <w:t>7</w:t>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b/>
          <w:lang w:val="en-US"/>
        </w:rPr>
        <w:t>1.St-451/2013</w:t>
      </w:r>
      <w:proofErr w:type="gramEnd"/>
    </w:p>
    <w:p w:rsidRDefault="007E4EE3" w:rsidP="007E4EE3" w:rsidR="007E4EE3">
      <w:pPr>
        <w:spacing w:after="0"/>
        <w:jc w:val="both"/>
        <w:rPr>
          <w:rFonts w:cs="Times New Roman" w:eastAsia="Times New Roman"/>
          <w:lang w:val="en-US"/>
        </w:rPr>
      </w:pPr>
    </w:p>
    <w:p w:rsidRDefault="007B2687" w:rsidP="007E4EE3" w:rsidR="003E5B1E">
      <w:pPr>
        <w:spacing w:after="0"/>
        <w:jc w:val="both"/>
        <w:rPr>
          <w:rFonts w:cs="Times New Roman" w:eastAsia="Times New Roman"/>
          <w:lang w:val="en-US"/>
        </w:rPr>
      </w:pPr>
      <w:proofErr w:type="gramStart"/>
      <w:r>
        <w:rPr>
          <w:rFonts w:cs="Times New Roman" w:eastAsia="Times New Roman"/>
          <w:lang w:val="en-US"/>
        </w:rPr>
        <w:t>kojega</w:t>
      </w:r>
      <w:proofErr w:type="gramEnd"/>
      <w:r>
        <w:rPr>
          <w:rFonts w:cs="Times New Roman" w:eastAsia="Times New Roman"/>
          <w:lang w:val="en-US"/>
        </w:rPr>
        <w:t xml:space="preserve"> su vjerovnici prihvatili na Skupštini vjerovnika održanoj dana 26. </w:t>
      </w:r>
      <w:proofErr w:type="gramStart"/>
      <w:r>
        <w:rPr>
          <w:rFonts w:cs="Times New Roman" w:eastAsia="Times New Roman"/>
          <w:lang w:val="en-US"/>
        </w:rPr>
        <w:t>veljače</w:t>
      </w:r>
      <w:proofErr w:type="gramEnd"/>
      <w:r>
        <w:rPr>
          <w:rFonts w:cs="Times New Roman" w:eastAsia="Times New Roman"/>
          <w:lang w:val="en-US"/>
        </w:rPr>
        <w:t xml:space="preserve"> 2015. </w:t>
      </w:r>
      <w:proofErr w:type="gramStart"/>
      <w:r>
        <w:rPr>
          <w:rFonts w:cs="Times New Roman" w:eastAsia="Times New Roman"/>
          <w:lang w:val="en-US"/>
        </w:rPr>
        <w:t>godine</w:t>
      </w:r>
      <w:proofErr w:type="gramEnd"/>
      <w:r>
        <w:rPr>
          <w:rFonts w:cs="Times New Roman" w:eastAsia="Times New Roman"/>
          <w:lang w:val="en-US"/>
        </w:rPr>
        <w:t>, te odlučio kao u izreci rješenja.</w:t>
      </w:r>
    </w:p>
    <w:p w:rsidRDefault="007B2687" w:rsidP="003E5B1E" w:rsidR="007B2687">
      <w:pPr>
        <w:spacing w:after="0"/>
        <w:ind w:firstLine="708"/>
        <w:jc w:val="both"/>
        <w:rPr>
          <w:rFonts w:cs="Times New Roman" w:eastAsia="Times New Roman"/>
          <w:lang w:val="en-US"/>
        </w:rPr>
      </w:pPr>
    </w:p>
    <w:p w:rsidRDefault="007E4EE3" w:rsidP="003E5B1E" w:rsidR="007B2687">
      <w:pPr>
        <w:spacing w:after="0"/>
        <w:ind w:firstLine="708"/>
        <w:jc w:val="both"/>
        <w:rPr>
          <w:rFonts w:cs="Times New Roman" w:eastAsia="Times New Roman"/>
          <w:lang w:val="en-US"/>
        </w:rPr>
      </w:pPr>
      <w:r>
        <w:rPr>
          <w:rFonts w:cs="Times New Roman" w:eastAsia="Times New Roman"/>
          <w:lang w:val="en-US"/>
        </w:rPr>
        <w:t xml:space="preserve">Kako je stajalište ovog suda (stečajnog suca) da stečajni plan koji je podnesen </w:t>
      </w:r>
      <w:proofErr w:type="gramStart"/>
      <w:r>
        <w:rPr>
          <w:rFonts w:cs="Times New Roman" w:eastAsia="Times New Roman"/>
          <w:lang w:val="en-US"/>
        </w:rPr>
        <w:t>na</w:t>
      </w:r>
      <w:proofErr w:type="gramEnd"/>
      <w:r>
        <w:rPr>
          <w:rFonts w:cs="Times New Roman" w:eastAsia="Times New Roman"/>
          <w:lang w:val="en-US"/>
        </w:rPr>
        <w:t xml:space="preserve"> potvrdu nema valjan sadržaj iz čl. 216. </w:t>
      </w:r>
      <w:proofErr w:type="gramStart"/>
      <w:r>
        <w:rPr>
          <w:rFonts w:cs="Times New Roman" w:eastAsia="Times New Roman"/>
          <w:lang w:val="en-US"/>
        </w:rPr>
        <w:t>i</w:t>
      </w:r>
      <w:proofErr w:type="gramEnd"/>
      <w:r>
        <w:rPr>
          <w:rFonts w:cs="Times New Roman" w:eastAsia="Times New Roman"/>
          <w:lang w:val="en-US"/>
        </w:rPr>
        <w:t xml:space="preserve"> čl. 217. SZ-a i za sada ostvariv cilj zbog odgodnog uvjeta koji se odnosi </w:t>
      </w:r>
      <w:proofErr w:type="gramStart"/>
      <w:r>
        <w:rPr>
          <w:rFonts w:cs="Times New Roman" w:eastAsia="Times New Roman"/>
          <w:lang w:val="en-US"/>
        </w:rPr>
        <w:t>na</w:t>
      </w:r>
      <w:proofErr w:type="gramEnd"/>
      <w:r>
        <w:rPr>
          <w:rFonts w:cs="Times New Roman" w:eastAsia="Times New Roman"/>
          <w:lang w:val="en-US"/>
        </w:rPr>
        <w:t xml:space="preserve"> pribavljanje koncesije na eksploatacijskom polju Stipinovića greben, sud je odlučio da stečajni plan kojeg su stečajni vjerovnici prihvatili na Skupštini vjerovnika održanoj 26. </w:t>
      </w:r>
      <w:proofErr w:type="gramStart"/>
      <w:r>
        <w:rPr>
          <w:rFonts w:cs="Times New Roman" w:eastAsia="Times New Roman"/>
          <w:lang w:val="en-US"/>
        </w:rPr>
        <w:t>veljače</w:t>
      </w:r>
      <w:proofErr w:type="gramEnd"/>
      <w:r>
        <w:rPr>
          <w:rFonts w:cs="Times New Roman" w:eastAsia="Times New Roman"/>
          <w:lang w:val="en-US"/>
        </w:rPr>
        <w:t xml:space="preserve"> 2015. godine nije potrebno vraćati  na ispravak i dopunu kako bi se otklonili  njegovi nedostatci, prvenstveno  u dijelu koji se odnosi na postupak donošenja  (glasovanja po grupama vjerovnika)   a na koje </w:t>
      </w:r>
      <w:r w:rsidR="002774E2">
        <w:rPr>
          <w:rFonts w:cs="Times New Roman" w:eastAsia="Times New Roman"/>
          <w:lang w:val="en-US"/>
        </w:rPr>
        <w:t xml:space="preserve">nedostatake </w:t>
      </w:r>
      <w:r>
        <w:rPr>
          <w:rFonts w:cs="Times New Roman" w:eastAsia="Times New Roman"/>
          <w:lang w:val="en-US"/>
        </w:rPr>
        <w:t>upućuju prigovori stečajnih vjerovnika Draga sadra d.o.o. Sinj i Republika Hrvatska.</w:t>
      </w:r>
    </w:p>
    <w:p w:rsidRDefault="00A42AAC" w:rsidP="00A42AAC" w:rsidR="00A42AAC">
      <w:pPr>
        <w:spacing w:after="0"/>
        <w:jc w:val="both"/>
        <w:rPr>
          <w:rFonts w:cs="Times New Roman" w:eastAsia="Times New Roman"/>
        </w:rPr>
      </w:pPr>
    </w:p>
    <w:p w:rsidRDefault="007E4EE3" w:rsidP="007078F6" w:rsidR="00A42AAC">
      <w:pPr>
        <w:spacing w:after="0"/>
        <w:ind w:firstLine="708" w:left="2124"/>
        <w:rPr>
          <w:rFonts w:cs="Times New Roman" w:eastAsia="Times New Roman"/>
          <w:lang w:val="en-US"/>
        </w:rPr>
      </w:pPr>
      <w:proofErr w:type="gramStart"/>
      <w:r>
        <w:rPr>
          <w:rFonts w:cs="Times New Roman" w:eastAsia="Times New Roman"/>
          <w:lang w:val="en-US"/>
        </w:rPr>
        <w:t>U Splitu, 29.</w:t>
      </w:r>
      <w:proofErr w:type="gramEnd"/>
      <w:r>
        <w:rPr>
          <w:rFonts w:cs="Times New Roman" w:eastAsia="Times New Roman"/>
          <w:lang w:val="en-US"/>
        </w:rPr>
        <w:t xml:space="preserve"> </w:t>
      </w:r>
      <w:proofErr w:type="gramStart"/>
      <w:r>
        <w:rPr>
          <w:rFonts w:cs="Times New Roman" w:eastAsia="Times New Roman"/>
          <w:lang w:val="en-US"/>
        </w:rPr>
        <w:t>travnja</w:t>
      </w:r>
      <w:proofErr w:type="gramEnd"/>
      <w:r>
        <w:rPr>
          <w:rFonts w:cs="Times New Roman" w:eastAsia="Times New Roman"/>
          <w:lang w:val="en-US"/>
        </w:rPr>
        <w:t xml:space="preserve"> 2016. </w:t>
      </w:r>
      <w:proofErr w:type="gramStart"/>
      <w:r>
        <w:rPr>
          <w:rFonts w:cs="Times New Roman" w:eastAsia="Times New Roman"/>
          <w:lang w:val="en-US"/>
        </w:rPr>
        <w:t>godine</w:t>
      </w:r>
      <w:proofErr w:type="gramEnd"/>
      <w:r>
        <w:rPr>
          <w:rFonts w:cs="Times New Roman" w:eastAsia="Times New Roman"/>
          <w:lang w:val="en-US"/>
        </w:rPr>
        <w:t xml:space="preserve"> </w:t>
      </w:r>
    </w:p>
    <w:p w:rsidRDefault="00A42AAC" w:rsidP="007E4EE3" w:rsidR="00A42AAC">
      <w:pPr>
        <w:spacing w:after="0"/>
        <w:rPr>
          <w:rFonts w:cs="Times New Roman" w:eastAsia="Times New Roman"/>
          <w:lang w:val="en-US"/>
        </w:rPr>
      </w:pPr>
    </w:p>
    <w:p w:rsidRDefault="00A42AAC" w:rsidP="00A42AAC" w:rsidR="00A42AAC">
      <w:pPr>
        <w:spacing w:after="0"/>
        <w:ind w:left="142"/>
        <w:jc w:val="both"/>
        <w:rPr>
          <w:rFonts w:cs="Times New Roman" w:eastAsia="Times New Roman"/>
          <w:lang w:val="en-US"/>
        </w:rPr>
      </w:pPr>
      <w:r>
        <w:rPr>
          <w:rFonts w:cs="Times New Roman" w:eastAsia="Times New Roman"/>
          <w:lang w:val="en-US"/>
        </w:rPr>
        <w:t xml:space="preserve">                                            </w:t>
      </w:r>
      <w:r w:rsidR="007078F6">
        <w:rPr>
          <w:rFonts w:cs="Times New Roman" w:eastAsia="Times New Roman"/>
          <w:lang w:val="en-US"/>
        </w:rPr>
        <w:t xml:space="preserve">                            </w:t>
      </w:r>
      <w:r>
        <w:rPr>
          <w:rFonts w:cs="Times New Roman" w:eastAsia="Times New Roman"/>
          <w:lang w:val="en-US"/>
        </w:rPr>
        <w:t xml:space="preserve"> </w:t>
      </w:r>
      <w:r w:rsidR="007078F6">
        <w:rPr>
          <w:rFonts w:cs="Times New Roman" w:eastAsia="Times New Roman"/>
          <w:lang w:val="en-US"/>
        </w:rPr>
        <w:tab/>
      </w:r>
      <w:r w:rsidR="007078F6">
        <w:rPr>
          <w:rFonts w:cs="Times New Roman" w:eastAsia="Times New Roman"/>
          <w:lang w:val="en-US"/>
        </w:rPr>
        <w:tab/>
      </w:r>
      <w:r w:rsidR="007078F6">
        <w:rPr>
          <w:rFonts w:cs="Times New Roman" w:eastAsia="Times New Roman"/>
          <w:lang w:val="en-US"/>
        </w:rPr>
        <w:tab/>
      </w:r>
      <w:r>
        <w:rPr>
          <w:rFonts w:cs="Times New Roman" w:eastAsia="Times New Roman"/>
          <w:lang w:val="en-US"/>
        </w:rPr>
        <w:t>S</w:t>
      </w:r>
      <w:r w:rsidR="007078F6">
        <w:rPr>
          <w:rFonts w:cs="Times New Roman" w:eastAsia="Times New Roman"/>
          <w:lang w:val="en-US"/>
        </w:rPr>
        <w:t xml:space="preserve"> </w:t>
      </w:r>
      <w:r>
        <w:rPr>
          <w:rFonts w:cs="Times New Roman" w:eastAsia="Times New Roman"/>
          <w:lang w:val="en-US"/>
        </w:rPr>
        <w:t>U</w:t>
      </w:r>
      <w:r w:rsidR="007078F6">
        <w:rPr>
          <w:rFonts w:cs="Times New Roman" w:eastAsia="Times New Roman"/>
          <w:lang w:val="en-US"/>
        </w:rPr>
        <w:t xml:space="preserve"> </w:t>
      </w:r>
      <w:r>
        <w:rPr>
          <w:rFonts w:cs="Times New Roman" w:eastAsia="Times New Roman"/>
          <w:lang w:val="en-US"/>
        </w:rPr>
        <w:t>D</w:t>
      </w:r>
      <w:r w:rsidR="007078F6">
        <w:rPr>
          <w:rFonts w:cs="Times New Roman" w:eastAsia="Times New Roman"/>
          <w:lang w:val="en-US"/>
        </w:rPr>
        <w:t xml:space="preserve"> </w:t>
      </w:r>
      <w:r>
        <w:rPr>
          <w:rFonts w:cs="Times New Roman" w:eastAsia="Times New Roman"/>
          <w:lang w:val="en-US"/>
        </w:rPr>
        <w:t>A</w:t>
      </w:r>
      <w:r w:rsidR="007078F6">
        <w:rPr>
          <w:rFonts w:cs="Times New Roman" w:eastAsia="Times New Roman"/>
          <w:lang w:val="en-US"/>
        </w:rPr>
        <w:t xml:space="preserve"> </w:t>
      </w:r>
      <w:r>
        <w:rPr>
          <w:rFonts w:cs="Times New Roman" w:eastAsia="Times New Roman"/>
          <w:lang w:val="en-US"/>
        </w:rPr>
        <w:t>C:</w:t>
      </w:r>
    </w:p>
    <w:p w:rsidRDefault="007078F6" w:rsidP="00A42AAC" w:rsidR="00A42AAC">
      <w:pPr>
        <w:spacing w:after="0"/>
        <w:ind w:left="142"/>
        <w:rPr>
          <w:rFonts w:cs="Times New Roman" w:eastAsia="Times New Roman"/>
          <w:lang w:val="en-US"/>
        </w:rPr>
      </w:pP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p>
    <w:p w:rsidRDefault="007078F6" w:rsidP="00A42AAC" w:rsidR="007078F6">
      <w:pPr>
        <w:spacing w:after="0"/>
        <w:ind w:left="142"/>
        <w:rPr>
          <w:rFonts w:cs="Times New Roman" w:eastAsia="Times New Roman"/>
          <w:lang w:val="en-US"/>
        </w:rPr>
      </w:pP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r>
      <w:r>
        <w:rPr>
          <w:rFonts w:cs="Times New Roman" w:eastAsia="Times New Roman"/>
          <w:lang w:val="en-US"/>
        </w:rPr>
        <w:tab/>
        <w:t>Velimir Vuković</w:t>
      </w:r>
    </w:p>
    <w:p w:rsidRDefault="00A42AAC" w:rsidP="00A42AAC" w:rsidR="00A42AAC">
      <w:pPr>
        <w:spacing w:after="0"/>
        <w:ind w:left="142"/>
        <w:rPr>
          <w:rFonts w:cs="Times New Roman" w:eastAsia="Times New Roman"/>
          <w:lang w:val="en-US"/>
        </w:rPr>
      </w:pPr>
    </w:p>
    <w:p w:rsidRDefault="00A42AAC" w:rsidP="00A42AAC" w:rsidR="00A42AAC">
      <w:pPr>
        <w:spacing w:after="0"/>
        <w:ind w:left="142"/>
        <w:rPr>
          <w:rFonts w:cs="Times New Roman" w:eastAsia="Times New Roman"/>
          <w:lang w:val="en-US"/>
        </w:rPr>
      </w:pPr>
    </w:p>
    <w:p w:rsidRDefault="00A42AAC" w:rsidP="007078F6" w:rsidR="00A42AAC">
      <w:pPr>
        <w:spacing w:after="120"/>
        <w:ind w:left="142"/>
        <w:jc w:val="both"/>
        <w:rPr>
          <w:rFonts w:cs="Times New Roman" w:eastAsia="Times New Roman"/>
          <w:lang w:eastAsia="hr-HR"/>
        </w:rPr>
      </w:pPr>
      <w:r>
        <w:rPr>
          <w:rFonts w:cs="Times New Roman" w:eastAsia="Times New Roman"/>
          <w:u w:val="single"/>
          <w:lang w:eastAsia="hr-HR"/>
        </w:rPr>
        <w:t>POUKA O PRAVNOM LIJEKU:</w:t>
      </w:r>
      <w:r>
        <w:rPr>
          <w:rFonts w:cs="Times New Roman" w:eastAsia="Times New Roman"/>
          <w:lang w:eastAsia="hr-HR"/>
        </w:rPr>
        <w:t xml:space="preserve"> Protiv ovog rješenja može se izjaviti žalba. Žalba se izjavljuje u roku od osam (8.) dana, podnosi se u tri primjerka Trgovačkom sudu u Splitu, Split, Sukoišanska 6., kao sudu prvog stupnja a o istoj žalbi u drugom stupnju odlučuje Visoki trgovački sud Republike Hrvatske u Zagrebu.</w:t>
      </w:r>
    </w:p>
    <w:p w:rsidRDefault="007078F6" w:rsidP="007078F6" w:rsidR="007078F6">
      <w:pPr>
        <w:spacing w:after="120"/>
        <w:ind w:left="142"/>
        <w:jc w:val="both"/>
        <w:rPr>
          <w:rFonts w:cs="Times New Roman" w:eastAsia="Times New Roman"/>
          <w:lang w:eastAsia="hr-HR"/>
        </w:rPr>
      </w:pPr>
    </w:p>
    <w:p w:rsidRDefault="007078F6" w:rsidP="007078F6" w:rsidR="007078F6">
      <w:pPr>
        <w:spacing w:after="0"/>
        <w:rPr>
          <w:rFonts w:cs="Times New Roman" w:eastAsia="Times New Roman"/>
          <w:b/>
          <w:u w:val="single"/>
          <w:lang w:val="en-US"/>
        </w:rPr>
      </w:pPr>
      <w:r>
        <w:rPr>
          <w:rFonts w:cs="Times New Roman" w:eastAsia="Times New Roman"/>
          <w:b/>
          <w:u w:val="single"/>
          <w:lang w:val="en-US"/>
        </w:rPr>
        <w:t>DNA:</w:t>
      </w:r>
    </w:p>
    <w:p w:rsidRDefault="007078F6" w:rsidP="007078F6" w:rsidR="007078F6">
      <w:pPr>
        <w:spacing w:after="0"/>
        <w:rPr>
          <w:rFonts w:cs="Times New Roman" w:eastAsia="Times New Roman"/>
          <w:lang w:val="en-US"/>
        </w:rPr>
      </w:pPr>
    </w:p>
    <w:p w:rsidRDefault="007078F6" w:rsidP="007078F6" w:rsidR="007078F6">
      <w:pPr>
        <w:spacing w:after="0"/>
        <w:rPr>
          <w:rFonts w:cs="Times New Roman" w:eastAsia="Times New Roman"/>
          <w:lang w:val="en-US"/>
        </w:rPr>
      </w:pPr>
      <w:r>
        <w:rPr>
          <w:rFonts w:cs="Times New Roman" w:eastAsia="Times New Roman"/>
          <w:lang w:val="en-US"/>
        </w:rPr>
        <w:t xml:space="preserve">1.  Stečajni upravitelj Zoran Miletić, Split, </w:t>
      </w:r>
    </w:p>
    <w:p w:rsidRDefault="007078F6" w:rsidP="007078F6" w:rsidR="007078F6">
      <w:pPr>
        <w:spacing w:after="0"/>
        <w:rPr>
          <w:rFonts w:cs="Times New Roman" w:eastAsia="Times New Roman"/>
          <w:lang w:val="en-US"/>
        </w:rPr>
      </w:pPr>
      <w:r>
        <w:rPr>
          <w:rFonts w:cs="Times New Roman" w:eastAsia="Times New Roman"/>
          <w:lang w:val="en-US"/>
        </w:rPr>
        <w:t>2.  ŽDO-Građansko upravni odjel, Split,</w:t>
      </w:r>
    </w:p>
    <w:p w:rsidRDefault="007078F6" w:rsidP="007078F6" w:rsidR="007078F6">
      <w:pPr>
        <w:spacing w:after="0"/>
        <w:rPr>
          <w:rFonts w:cs="Times New Roman" w:eastAsia="Times New Roman"/>
          <w:lang w:val="en-US"/>
        </w:rPr>
      </w:pPr>
      <w:r>
        <w:rPr>
          <w:rFonts w:cs="Times New Roman" w:eastAsia="Times New Roman"/>
          <w:lang w:val="en-US"/>
        </w:rPr>
        <w:t xml:space="preserve">3.  Sudska stečajna pisarnica – rok: 15. </w:t>
      </w:r>
      <w:proofErr w:type="gramStart"/>
      <w:r>
        <w:rPr>
          <w:rFonts w:cs="Times New Roman" w:eastAsia="Times New Roman"/>
          <w:lang w:val="en-US"/>
        </w:rPr>
        <w:t>dana</w:t>
      </w:r>
      <w:proofErr w:type="gramEnd"/>
      <w:r>
        <w:rPr>
          <w:rFonts w:cs="Times New Roman" w:eastAsia="Times New Roman"/>
          <w:lang w:val="en-US"/>
        </w:rPr>
        <w:t>,</w:t>
      </w:r>
    </w:p>
    <w:p w:rsidRDefault="007078F6" w:rsidP="007078F6" w:rsidR="007078F6">
      <w:pPr>
        <w:spacing w:after="0"/>
        <w:rPr>
          <w:rFonts w:cs="Times New Roman" w:eastAsia="Times New Roman"/>
          <w:lang w:val="en-US"/>
        </w:rPr>
      </w:pPr>
      <w:r>
        <w:rPr>
          <w:rFonts w:cs="Times New Roman" w:eastAsia="Times New Roman"/>
          <w:lang w:val="en-US"/>
        </w:rPr>
        <w:t xml:space="preserve">4.  Oglasna ploča suda – rok 15. </w:t>
      </w:r>
      <w:proofErr w:type="gramStart"/>
      <w:r>
        <w:rPr>
          <w:rFonts w:cs="Times New Roman" w:eastAsia="Times New Roman"/>
          <w:lang w:val="en-US"/>
        </w:rPr>
        <w:t>dana</w:t>
      </w:r>
      <w:proofErr w:type="gramEnd"/>
      <w:r>
        <w:rPr>
          <w:rFonts w:cs="Times New Roman" w:eastAsia="Times New Roman"/>
          <w:lang w:val="en-US"/>
        </w:rPr>
        <w:t xml:space="preserve">, </w:t>
      </w:r>
    </w:p>
    <w:p w:rsidRDefault="007078F6" w:rsidP="007078F6" w:rsidR="007078F6">
      <w:pPr>
        <w:spacing w:after="0"/>
        <w:rPr>
          <w:rFonts w:cs="Times New Roman" w:eastAsia="Times New Roman"/>
          <w:lang w:val="en-US"/>
        </w:rPr>
      </w:pPr>
      <w:r>
        <w:rPr>
          <w:rFonts w:cs="Times New Roman" w:eastAsia="Times New Roman"/>
          <w:lang w:val="en-US"/>
        </w:rPr>
        <w:t>5.  Spis.</w:t>
      </w:r>
    </w:p>
    <w:p w:rsidRDefault="00A42AAC" w:rsidP="00A42AAC" w:rsidR="00A42AAC">
      <w:pPr>
        <w:spacing w:after="120"/>
        <w:ind w:left="142"/>
        <w:jc w:val="both"/>
        <w:rPr>
          <w:rFonts w:cs="Times New Roman" w:eastAsia="Times New Roman"/>
          <w:lang w:eastAsia="hr-HR"/>
        </w:rPr>
      </w:pPr>
    </w:p>
    <w:p w:rsidRDefault="0030524E"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2AAC"/>
    <w:rsid w:val="001152E1"/>
    <w:rsid w:val="002774E2"/>
    <w:rsid w:val="0030524E"/>
    <w:rsid w:val="003A4819"/>
    <w:rsid w:val="003C7F8E"/>
    <w:rsid w:val="003E5B1E"/>
    <w:rsid w:val="00454D6B"/>
    <w:rsid w:val="00543C6E"/>
    <w:rsid w:val="0055047E"/>
    <w:rsid w:val="005F20F8"/>
    <w:rsid w:val="006D503A"/>
    <w:rsid w:val="007078F6"/>
    <w:rsid w:val="007B2687"/>
    <w:rsid w:val="007E4EE3"/>
    <w:rsid w:val="00A42AAC"/>
    <w:rsid w:val="00AB6E49"/>
    <w:rsid w:val="00AC09D9"/>
    <w:rsid w:val="00B01348"/>
    <w:rsid w:val="00B72C27"/>
    <w:rsid w:val="00B874FD"/>
    <w:rsid w:val="00C333A6"/>
    <w:rsid w:val="00CB24AD"/>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2AAC"/>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2AA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2AAC"/>
    <w:rPr>
      <w:rFonts w:cs="Tahoma" w:hAnsi="Tahoma" w:ascii="Tahoma"/>
      <w:sz w:val="16"/>
      <w:szCs w:val="16"/>
    </w:rPr>
  </w:style>
  <w:style w:styleId="Tekstrezerviranogmjesta" w:type="character">
    <w:name w:val="Placeholder Text"/>
    <w:basedOn w:val="Zadanifontodlomka"/>
    <w:uiPriority w:val="99"/>
    <w:semiHidden/>
    <w:rsid w:val="0030524E"/>
    <w:rPr>
      <w:color w:val="808080"/>
      <w:bdr w:space="0" w:sz="0" w:color="auto" w:val="none"/>
      <w:shd w:fill="auto" w:color="auto" w:val="clear"/>
    </w:rPr>
  </w:style>
  <w:style w:customStyle="true" w:styleId="eSPISCCParagraphDefaultFont" w:type="character">
    <w:name w:val="eSPIS_CC_Paragraph Default Font"/>
    <w:basedOn w:val="Zadanifontodlomka"/>
    <w:rsid w:val="0030524E"/>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524E"/>
    <w:rPr>
      <w:rFonts w:cs="Times New Roman" w:eastAsia="Times New Roman"/>
      <w:b/>
      <w:bdr w:space="0" w:sz="0" w:color="auto" w:val="none"/>
      <w:shd w:fill="FFFFCC" w:color="auto" w:val="clear"/>
      <w:lang w:val="hr-HR"/>
    </w:rPr>
  </w:style>
  <w:style w:customStyle="true" w:styleId="PozadinaSvijetloCrvena" w:type="character">
    <w:name w:val="Pozadina_SvijetloCrvena"/>
    <w:basedOn w:val="eSPISCCParagraphDefaultFont"/>
    <w:rsid w:val="0030524E"/>
    <w:rPr>
      <w:rFonts w:cs="Times New Roman" w:eastAsia="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524E"/>
    <w:rPr>
      <w:rFonts w:cs="Times New Roman" w:eastAsia="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2AAC"/>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2AA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2AAC"/>
    <w:rPr>
      <w:rFonts w:ascii="Tahoma" w:cs="Tahoma" w:hAnsi="Tahoma"/>
      <w:sz w:val="16"/>
      <w:szCs w:val="16"/>
    </w:rPr>
  </w:style>
  <w:style w:styleId="Tekstrezerviranogmjesta" w:type="character">
    <w:name w:val="Placeholder Text"/>
    <w:basedOn w:val="Zadanifontodlomka"/>
    <w:uiPriority w:val="99"/>
    <w:semiHidden/>
    <w:rsid w:val="0030524E"/>
    <w:rPr>
      <w:color w:val="808080"/>
      <w:bdr w:color="auto" w:space="0" w:sz="0" w:val="none"/>
      <w:shd w:color="auto" w:fill="auto" w:val="clear"/>
    </w:rPr>
  </w:style>
  <w:style w:customStyle="1" w:styleId="eSPISCCParagraphDefaultFont" w:type="character">
    <w:name w:val="eSPIS_CC_Paragraph Default Font"/>
    <w:basedOn w:val="Zadanifontodlomka"/>
    <w:rsid w:val="0030524E"/>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524E"/>
    <w:rPr>
      <w:rFonts w:cs="Times New Roman" w:eastAsia="Times New Roman"/>
      <w:b/>
      <w:bdr w:color="auto" w:space="0" w:sz="0" w:val="none"/>
      <w:shd w:color="auto" w:fill="FFFFCC" w:val="clear"/>
      <w:lang w:val="hr-HR"/>
    </w:rPr>
  </w:style>
  <w:style w:customStyle="1" w:styleId="PozadinaSvijetloCrvena" w:type="character">
    <w:name w:val="Pozadina_SvijetloCrvena"/>
    <w:basedOn w:val="eSPISCCParagraphDefaultFont"/>
    <w:rsid w:val="0030524E"/>
    <w:rPr>
      <w:rFonts w:ascii="Times New Roman" w:cs="Times New Roman" w:eastAsia="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524E"/>
    <w:rPr>
      <w:rFonts w:ascii="Times New Roman" w:cs="Times New Roman" w:eastAsia="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446102">
      <w:bodyDiv w:val="true"/>
      <w:marLeft w:val="0"/>
      <w:marRight w:val="0"/>
      <w:marTop w:val="0"/>
      <w:marBottom w:val="0"/>
      <w:divBdr>
        <w:top w:space="0" w:sz="0" w:color="auto" w:val="none"/>
        <w:left w:space="0" w:sz="0" w:color="auto" w:val="none"/>
        <w:bottom w:space="0" w:sz="0" w:color="auto" w:val="none"/>
        <w:right w:space="0" w:sz="0" w:color="auto" w:val="none"/>
      </w:divBdr>
    </w:div>
    <w:div w:id="6568856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Odvjetnik Zdeno Duvnjak; DURAN COMMERCE d.o.o.; P.T.U.U.O. IVICA BABIĆ</izvorni_sadrzaj>
    <derivirana_varijabla naziv="DomainObject.Predmet.StrankaFormated_1">  CIGLANA-SINJ dioničko društvo; BASLER OSIGURANJE ZAGREB dioničko društvo za osiguranje; FISA - SPLIT d.o.o.; REVICON d.o.o.; MARAN d.o.o.; Odvjetnik Zdeno Duvnjak; DURAN COMMERCE d.o.o.;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Odvjetnik Zdeno Duvnjak, OIB 42946049925; DURAN COMMERCE d.o.o.;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Odvjetnik Zdeno Duvnjak, OIB 42946049925; DURAN COMMERCE d.o.o.;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Odvjetnik Zdeno Duvnjak, Matije Gupca 9, 21220 Trogir; DURAN COMMERCE d.o.o., Arbaija- Domovinske zahvaolnosti 29, 21220 Slatine;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Odvjetnik Zdeno Duvnjak, Matije Gupca 9, 21220 Trogir; DURAN COMMERCE d.o.o., Arbaija- Domovinske zahvaolnosti 29, 21220 Slatine;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Odvjetnik Zdeno Duvnjak, OIB 42946049925, Matije Gupca 9, 21220 Trogir; DURAN COMMERCE d.o.o., Arbaija- Domovinske zahvaolnosti 29, 21220 Slatine;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Odvjetnik Zdeno Duvnjak, OIB 42946049925, Matije Gupca 9, 21220 Trogir; DURAN COMMERCE d.o.o., Arbaija- Domovinske zahvaolnosti 29, 21220 Slatine;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Split,Odvjetnik Zdeno Duvnjak Matije Gupca 9,21220 Trogir,DURAN COMMERCE d.o.o. Arbaija- Domovinske zahvaolnosti 29,21220 Slatine,P.T.U.U.O.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Split,Odvjetnik Zdeno Duvnjak Matije Gupca 9,21220 Trogir,DURAN COMMERCE d.o.o. Arbaija- Domovinske zahvaolnosti 29,21220 Slatine,P.T.U.U.O.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Split,Odvjetnik Zdeno Duvnjak, OIB 42946049925, Matije Gupca 9,21220 Trogir,DURAN COMMERCE d.o.o., Arbaija- Domovinske zahvaolnosti 29,21220 Slatine,P.T.U.U.O.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Split,Odvjetnik Zdeno Duvnjak, OIB 42946049925, Matije Gupca 9,21220 Trogir,DURAN COMMERCE d.o.o., Arbaija- Domovinske zahvaolnosti 29,21220 Slatine,P.T.U.U.O.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d.o.o.,Odvjetnik Zdeno Duvnjak,DURAN COMMERCE d.o.o.,P.T.U.U.O. IVICA BABIĆ</izvorni_sadrzaj>
    <derivirana_varijabla naziv="DomainObject.Predmet.StrankaNazivFormated_1">CIGLANA-SINJ dioničko društvo,BASLER OSIGURANJE ZAGREB dioničko društvo za osiguranje,FISA - SPLIT d.o.o.,REVICON d.o.o.,MARAN d.o.o.,Odvjetnik Zdeno Duvnjak,DURAN COMMERCE d.o.o.,P.T.U.U.O.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67202619578,Odvjetnik Zdeno Duvnjak, OIB 42946049925,DURAN COMMERCE d.o.o.,P.T.U.U.O.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67202619578,Odvjetnik Zdeno Duvnjak, OIB 42946049925,DURAN COMMERCE d.o.o.,P.T.U.U.O.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Odvjetnik Zdeno Duvnjak</item>
      <item>DURAN COMMERCE d.o.o.</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Odvjetnik Zdeno Duvnjak</item>
      <item>DURAN COMMERCE d.o.o.</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Odvjetnik Zdeno Duvnjak, OIB 42946049925</item>
      <item>DURAN COMMERCE d.o.o.</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Odvjetnik Zdeno Duvnjak, OIB 42946049925</item>
      <item>DURAN COMMERCE d.o.o.</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Odvjetnik Zdeno Duvnjak, Matije Gupca 9, 21220 Trogir</item>
      <item>DURAN COMMERCE d.o.o., Arbaija- Domovinske zahvaolnosti 29, 21220 Slatine</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Odvjetnik Zdeno Duvnjak, Matije Gupca 9, 21220 Trogir</item>
      <item>DURAN COMMERCE d.o.o., Arbaija- Domovinske zahvaolnosti 29, 21220 Slatine</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Odvjetnik Zdeno Duvnjak, OIB 42946049925, Matije Gupca 9, 21220 Trogir</item>
      <item>DURAN COMMERCE d.o.o., Arbaija- Domovinske zahvaolnosti 29, 21220 Slatine</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Odvjetnik Zdeno Duvnjak, OIB 42946049925, Matije Gupca 9, 21220 Trogir</item>
      <item>DURAN COMMERCE d.o.o., Arbaija- Domovinske zahvaolnosti 29, 21220 Slatine</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Odvjetnik Zdeno Duvnjak</item>
      <item>DURAN COMMERCE d.o.o.</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Odvjetnik Zdeno Duvnjak</item>
      <item>DURAN COMMERCE d.o.o.</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Odvjetnik Zdeno Duvnjak, OIB 42946049925</item>
      <item>DURAN COMMERCE d.o.o.</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Odvjetnik Zdeno Duvnjak, OIB 42946049925</item>
      <item>DURAN COMMERCE d.o.o.</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Odvjetnik Vinko Samardžić</item>
    </izvorni_sadrzaj>
    <derivirana_varijabla naziv="DomainObject.Predmet.OstaliListFormated_1">
      <item>Zoran Miletić</item>
      <item>Odvjetnik Vinko Samardžić</item>
    </derivirana_varijabla>
  </DomainObject.Predmet.OstaliListFormated>
  <DomainObject.Predmet.OstaliListFormatedOIB>
    <izvorni_sadrzaj>
      <item>Zoran Miletić, OIB 73025684607</item>
      <item>Odvjetnik Vinko Samardžić</item>
    </izvorni_sadrzaj>
    <derivirana_varijabla naziv="DomainObject.Predmet.OstaliListFormatedOIB_1">
      <item>Zoran Miletić, OIB 73025684607</item>
      <item>Odvjetnik Vinko Samardžić</item>
    </derivirana_varijabla>
  </DomainObject.Predmet.OstaliListFormatedOIB>
  <DomainObject.Predmet.OstaliListFormatedWithAdress>
    <izvorni_sadrzaj>
      <item>Zoran Miletić, Nazorov prilaz 1A, 21000 Split</item>
      <item>Odvjetnik Vinko Samardžić, Kavanjinova 5, 21000 Split</item>
    </izvorni_sadrzaj>
    <derivirana_varijabla naziv="DomainObject.Predmet.OstaliListFormatedWithAdress_1">
      <item>Zoran Miletić, Nazorov prilaz 1A, 21000 Split</item>
      <item>Odvjetnik Vinko Samardžić, Kavanjinova 5, 21000 Split</item>
    </derivirana_varijabla>
  </DomainObject.Predmet.OstaliListFormatedWithAdress>
  <DomainObject.Predmet.OstaliListFormatedWithAdressOIB>
    <izvorni_sadrzaj>
      <item>Zoran Miletić, OIB 73025684607, Nazorov prilaz 1A, 21000 Split</item>
      <item>Odvjetnik Vinko Samardžić, Kavanjinova 5, 21000 Split</item>
    </izvorni_sadrzaj>
    <derivirana_varijabla naziv="DomainObject.Predmet.OstaliListFormatedWithAdressOIB_1">
      <item>Zoran Miletić, OIB 73025684607, Nazorov prilaz 1A, 21000 Split</item>
      <item>Odvjetnik Vinko Samardžić, Kavanjinova 5, 21000 Split</item>
    </derivirana_varijabla>
  </DomainObject.Predmet.OstaliListFormatedWithAdressOIB>
  <DomainObject.Predmet.OstaliListNazivFormated>
    <izvorni_sadrzaj>
      <item>Zoran Miletić</item>
      <item>Odvjetnik Vinko Samardžić</item>
    </izvorni_sadrzaj>
    <derivirana_varijabla naziv="DomainObject.Predmet.OstaliListNazivFormated_1">
      <item>Zoran Miletić</item>
      <item>Odvjetnik Vinko Samardžić</item>
    </derivirana_varijabla>
  </DomainObject.Predmet.OstaliListNazivFormated>
  <DomainObject.Predmet.OstaliListNazivFormatedOIB>
    <izvorni_sadrzaj>
      <item>Zoran Miletić, OIB 73025684607</item>
      <item>Odvjetnik Vinko Samardžić</item>
    </izvorni_sadrzaj>
    <derivirana_varijabla naziv="DomainObject.Predmet.OstaliListNazivFormatedOIB_1">
      <item>Zoran Miletić, OIB 73025684607</item>
      <item>Odvjetnik Vinko Samardžić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Odvjetnik Zdeno Duvnjak</item>
      <item>DURAN COMMERCE d.o.o.</item>
      <item>Odvjetnik 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Odvjetnik Zdeno Duvnjak</item>
      <item>DURAN COMMERCE d.o.o.</item>
      <item>Odvjetnik Vinko Samardžić</item>
      <item>P.T.U.U.O. IVICA BABIĆ</item>
    </derivirana_varijabla>
  </DomainObject.Predmet.SudioniciListNaziv>
  <DomainObject.Predmet.SudioniciListAdressOIB>
    <izvorni_sadrzaj>
      <item>CIGLANA-SINJ dioničko društvo, OIB 88402359413, Put Ruduše 44,Sinj</item>
      <item>Zoran Miletić, OIB 73025684607,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Odvjetnik Zdeno Duvnjak, OIB 42946049925, Matije Gupca 9,21220 Trogir</item>
      <item>DURAN COMMERCE d.o.o., Arbaija- Domovinske zahvaolnosti 29,21220 Slatine</item>
      <item>Odvjetnik Vinko Samardžić, Kavanjinova 5,21000 Split</item>
      <item>P.T.U.U.O. IVICA BABIĆ, OIB 76688891305, Kopilica 19,21000 Split</item>
    </izvorni_sadrzaj>
    <derivirana_varijabla naziv="DomainObject.Predmet.SudioniciListAdressOIB_1">
      <item>CIGLANA-SINJ dioničko društvo, OIB 88402359413, Put Ruduše 44,Sinj</item>
      <item>Zoran Miletić, OIB 73025684607,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Odvjetnik Zdeno Duvnjak, OIB 42946049925, Matije Gupca 9,21220 Trogir</item>
      <item>DURAN COMMERCE d.o.o., Arbaija- Domovinske zahvaolnosti 29,21220 Slatine</item>
      <item>Odvjetnik Vinko Samardžić, Kavanjinova 5,21000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73025684607</item>
      <item>, OIB 59706054982</item>
      <item>, OIB 72674513582</item>
      <item>, OIB 63814286623</item>
      <item>, OIB 67202619578</item>
      <item>, OIB 42946049925</item>
      <item>, OIB null</item>
      <item>, OIB null</item>
      <item>, OIB 76688891305</item>
    </izvorni_sadrzaj>
    <derivirana_varijabla naziv="DomainObject.Predmet.SudioniciListNazivOIB_1">
      <item>, OIB 88402359413</item>
      <item>, OIB 73025684607</item>
      <item>, OIB 59706054982</item>
      <item>, OIB 72674513582</item>
      <item>, OIB 63814286623</item>
      <item>, OIB 67202619578</item>
      <item>, OIB 42946049925</item>
      <item>, OIB null</item>
      <item>, OIB null</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2801</properties:Words>
  <properties:Characters>15884</properties:Characters>
  <properties:Lines>330</properties:Lines>
  <properties:Paragraphs>80</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2016-04-29T05:23:00Z</dcterms:created>
  <dc:creator>Marija Elez</dc:creator>
  <cp:lastModifiedBy>Marija Elez</cp:lastModifiedBy>
  <cp:lastPrinted>2016-04-29T07:28:00Z</cp:lastPrinted>
  <dcterms:modified xmlns:xsi="http://www.w3.org/2001/XMLSchema-instance" xsi:type="dcterms:W3CDTF">2016-04-29T07:29:00Z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