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62c1" w14:paraId="3c662c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566D51">
        <w:rPr>
          <w:szCs w:val="24"/>
          <w:lang w:val="hr-HR"/>
        </w:rPr>
        <w:t>Uvala Scott d.o.o. Umag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566D51">
        <w:rPr>
          <w:szCs w:val="24"/>
          <w:lang w:val="hr-HR"/>
        </w:rPr>
        <w:t>Murinska 11 B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566D51">
        <w:rPr>
          <w:szCs w:val="24"/>
          <w:lang w:val="hr-HR"/>
        </w:rPr>
        <w:t>89848026475</w:t>
      </w:r>
      <w:r w:rsidR="00863208">
        <w:rPr>
          <w:szCs w:val="24"/>
          <w:lang w:val="hr-HR"/>
        </w:rPr>
        <w:t xml:space="preserve">, </w:t>
      </w:r>
      <w:r w:rsidR="00566D51">
        <w:rPr>
          <w:szCs w:val="24"/>
          <w:lang w:val="hr-HR"/>
        </w:rPr>
        <w:t>07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566D51">
        <w:rPr>
          <w:szCs w:val="24"/>
          <w:lang w:val="hr-HR"/>
        </w:rPr>
        <w:t>Pavelu Jazbecu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566D51">
        <w:rPr>
          <w:szCs w:val="24"/>
          <w:lang w:val="hr-HR"/>
        </w:rPr>
        <w:t>Republike Slovenije, Trbovlje, Budna vas 015 A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566D51">
        <w:rPr>
          <w:szCs w:val="24"/>
          <w:lang w:val="hr-HR"/>
        </w:rPr>
        <w:t>35757433915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566D51">
        <w:rPr>
          <w:szCs w:val="24"/>
          <w:lang w:val="hr-HR"/>
        </w:rPr>
        <w:t xml:space="preserve">Uvala Scott d.o.o. Umag, Murinska 11 B, </w:t>
      </w:r>
      <w:r w:rsidR="00566D51" w:rsidRPr="00863208">
        <w:rPr>
          <w:szCs w:val="24"/>
          <w:lang w:val="hr-HR"/>
        </w:rPr>
        <w:t>OIB</w:t>
      </w:r>
      <w:r w:rsidR="00566D51">
        <w:rPr>
          <w:szCs w:val="24"/>
          <w:lang w:val="hr-HR"/>
        </w:rPr>
        <w:t>: 89848026475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566D51">
        <w:rPr>
          <w:szCs w:val="24"/>
          <w:u w:val="single"/>
          <w:lang w:val="hr-HR"/>
        </w:rPr>
        <w:t>10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566D51">
        <w:rPr>
          <w:szCs w:val="24"/>
          <w:lang w:val="hr-HR"/>
        </w:rPr>
        <w:t>363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566D51">
        <w:rPr>
          <w:szCs w:val="24"/>
          <w:lang w:val="hr-HR"/>
        </w:rPr>
        <w:t>35757433915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566D51">
        <w:rPr>
          <w:szCs w:val="24"/>
          <w:lang w:val="hr-HR"/>
        </w:rPr>
        <w:t>363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BF08DC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566D51">
        <w:rPr>
          <w:szCs w:val="24"/>
          <w:lang w:val="hr-HR"/>
        </w:rPr>
        <w:t>10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</w:t>
      </w:r>
      <w:r w:rsidR="00566D51">
        <w:rPr>
          <w:szCs w:val="24"/>
          <w:lang w:val="hr-HR"/>
        </w:rPr>
        <w:t>7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66D51">
      <w:t>363</w:t>
    </w:r>
    <w:r w:rsidR="000D0B38">
      <w:t>/16</w:t>
    </w:r>
    <w:r w:rsidR="00E95B75" w:rsidRPr="00E95B75">
      <w:t>-</w:t>
    </w:r>
    <w:r w:rsidR="00256499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256499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66D51"/>
    <w:rsid w:val="00581FE4"/>
    <w:rsid w:val="00661BAD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23937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08DC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1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BA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1BA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1BA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1BA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1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B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1BA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1B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1B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St-363/2016-9</izvorni_sadrzaj>
    <derivirana_varijabla naziv="DomainObject.Oznaka_1">St-363/2016-9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St-363/2016-9</izvorni_sadrzaj>
    <derivirana_varijabla naziv="DomainObject.PoslovniBrojDokumenta_1">St-363/2016-9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4966</properties:Characters>
  <properties:Lines>103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2016-03-07T11:37:00Z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2016-03-07T14:05:00Z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