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3729" w:rsidRPr="00C61EDF">
        <w:trPr>
          <w:trHeight w:val="2231"/>
        </w:trPr>
        <w:tc>
          <w:tcPr>
            <w:tcW w:type="dxa" w:w="3369"/>
            <w:vAlign w:val="center"/>
          </w:tcPr>
          <w:p w:rsidRDefault="00BB3729" w:rsidP="00A66C00" w:rsidR="00BB372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3729" w:rsidP="00A66C00" w:rsidR="00BB3729" w:rsidRPr="00F24FD8">
            <w:pPr>
              <w:spacing w:before="100"/>
              <w:rPr>
                <w:sz w:val="24"/>
              </w:rPr>
            </w:pPr>
            <w:r w:rsidRPr="00F24FD8">
              <w:rPr>
                <w:sz w:val="24"/>
              </w:rPr>
              <w:t>REPUBLIKA HRVATSKA</w:t>
            </w:r>
          </w:p>
          <w:p w:rsidRDefault="00BB3729" w:rsidP="00A66C00" w:rsidR="00BB3729" w:rsidRPr="00F24FD8">
            <w:pPr>
              <w:rPr>
                <w:sz w:val="24"/>
              </w:rPr>
            </w:pPr>
            <w:r w:rsidRPr="00F24FD8">
              <w:rPr>
                <w:sz w:val="24"/>
              </w:rPr>
              <w:t>TRGOVAČKI SUD U SPLITU</w:t>
            </w:r>
          </w:p>
          <w:p w:rsidRDefault="00BB3729" w:rsidP="00DA5B9D" w:rsidR="00BB3729" w:rsidRPr="00C61EDF">
            <w:r w:rsidRPr="00F24FD8">
              <w:rPr>
                <w:sz w:val="24"/>
              </w:rPr>
              <w:t>Split, Sukoišanska 6</w:t>
            </w:r>
          </w:p>
        </w:tc>
        <w:tc>
          <w:tcPr>
            <w:tcW w:type="dxa" w:w="5811"/>
          </w:tcPr>
          <w:p w:rsidRDefault="00BB3729" w:rsidP="00DA5B9D" w:rsidR="00BB3729">
            <w:pPr>
              <w:jc w:val="both"/>
            </w:pPr>
          </w:p>
          <w:p w:rsidRDefault="00BB3729" w:rsidP="00DA5B9D" w:rsidR="00BB3729">
            <w:pPr>
              <w:jc w:val="both"/>
            </w:pPr>
          </w:p>
          <w:p w:rsidRDefault="00BB3729" w:rsidP="00DA5B9D" w:rsidR="00BB3729">
            <w:pPr>
              <w:jc w:val="both"/>
            </w:pPr>
          </w:p>
          <w:p w:rsidRDefault="00BB3729" w:rsidP="00DA5B9D" w:rsidR="00BB3729">
            <w:pPr>
              <w:jc w:val="right"/>
            </w:pPr>
          </w:p>
          <w:p w:rsidRDefault="00BB3729" w:rsidP="00DA5B9D" w:rsidR="00BB3729">
            <w:pPr>
              <w:jc w:val="right"/>
            </w:pPr>
          </w:p>
          <w:p w:rsidRDefault="00BB3729" w:rsidP="00DA5B9D" w:rsidR="00BB3729">
            <w:pPr>
              <w:jc w:val="right"/>
              <w:rPr>
                <w:noProof/>
              </w:rPr>
            </w:pPr>
          </w:p>
          <w:p w:rsidRDefault="00BB3729" w:rsidP="00DA5B9D" w:rsidR="00BB3729">
            <w:pPr>
              <w:jc w:val="right"/>
              <w:rPr>
                <w:noProof/>
              </w:rPr>
            </w:pPr>
          </w:p>
          <w:p w:rsidRDefault="00BB3729" w:rsidP="00DA5B9D" w:rsidR="00BB3729">
            <w:pPr>
              <w:jc w:val="right"/>
              <w:rPr>
                <w:noProof/>
                <w:sz w:val="24"/>
              </w:rPr>
            </w:pPr>
          </w:p>
          <w:p w:rsidRDefault="00BB3729" w:rsidP="002525BC" w:rsidR="00BB3729" w:rsidRPr="00E003B6">
            <w:pPr>
              <w:jc w:val="right"/>
              <w:rPr>
                <w:noProof/>
                <w:sz w:val="24"/>
              </w:rPr>
            </w:pPr>
            <w:r w:rsidRPr="00E003B6">
              <w:rPr>
                <w:noProof/>
                <w:sz w:val="24"/>
              </w:rPr>
              <w:t>Poslovni broj: 11.St-</w:t>
            </w:r>
            <w:r>
              <w:rPr>
                <w:noProof/>
                <w:sz w:val="24"/>
              </w:rPr>
              <w:t>113/201</w:t>
            </w:r>
            <w:r w:rsidR="002525BC">
              <w:rPr>
                <w:noProof/>
                <w:sz w:val="24"/>
              </w:rPr>
              <w:t>4-302</w:t>
            </w:r>
          </w:p>
        </w:tc>
      </w:tr>
    </w:tbl>
    <w:p w14:textId="9747289" w14:paraId="9747289" w:rsidRDefault="00637FD4" w:rsidP="00637FD4" w:rsidR="00637FD4" w:rsidRPr="00637FD4">
      <w:pPr>
        <w:spacing w:lineRule="auto" w:line="240" w:after="0"/>
        <w15:collapsed w:val="false"/>
        <w:rPr>
          <w:rFonts w:cs="Times New Roman" w:eastAsia="Times New Roman" w:hAnsi="Times New Roman" w:ascii="Times New Roman"/>
          <w:sz w:val="24"/>
          <w:szCs w:val="24"/>
        </w:rPr>
      </w:pPr>
    </w:p>
    <w:p w:rsidRDefault="00637FD4" w:rsidP="00637FD4" w:rsidR="00637FD4" w:rsidRPr="00637FD4">
      <w:pPr>
        <w:spacing w:lineRule="auto" w:line="240" w:before="200"/>
        <w:jc w:val="center"/>
        <w:rPr>
          <w:rFonts w:cs="Times New Roman" w:eastAsia="Times New Roman" w:hAnsi="Times New Roman" w:ascii="Times New Roman"/>
          <w:spacing w:val="60"/>
          <w:sz w:val="24"/>
          <w:szCs w:val="24"/>
        </w:rPr>
      </w:pPr>
      <w:r w:rsidRPr="00637FD4">
        <w:rPr>
          <w:rFonts w:cs="Times New Roman" w:eastAsia="Times New Roman" w:hAnsi="Times New Roman" w:ascii="Times New Roman"/>
          <w:spacing w:val="60"/>
          <w:sz w:val="24"/>
          <w:szCs w:val="24"/>
        </w:rPr>
        <w:t>REPUBLIKA HRVATSKA</w:t>
      </w:r>
    </w:p>
    <w:p w:rsidRDefault="00071777" w:rsidP="00637FD4" w:rsidR="009B0F99" w:rsidRPr="00637FD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9B0F99" w:rsidP="00637FD4" w:rsidR="009B0F99" w:rsidRPr="00637FD4">
      <w:pPr>
        <w:spacing w:lineRule="auto" w:line="240" w:after="0"/>
        <w:jc w:val="both"/>
        <w:rPr>
          <w:rFonts w:cs="Times New Roman" w:hAnsi="Times New Roman" w:ascii="Times New Roman"/>
          <w:b/>
          <w:sz w:val="24"/>
          <w:szCs w:val="24"/>
        </w:rPr>
      </w:pPr>
    </w:p>
    <w:p w:rsidRDefault="0043791D" w:rsidP="00637FD4" w:rsidR="0043791D" w:rsidRPr="00637FD4">
      <w:pPr>
        <w:spacing w:lineRule="auto" w:line="240" w:after="0"/>
        <w:ind w:firstLine="708"/>
        <w:jc w:val="both"/>
        <w:rPr>
          <w:rFonts w:cs="Times New Roman" w:hAnsi="Times New Roman" w:ascii="Times New Roman"/>
          <w:b/>
          <w:sz w:val="24"/>
          <w:szCs w:val="24"/>
        </w:rPr>
      </w:pPr>
      <w:r w:rsidRPr="00637FD4">
        <w:rPr>
          <w:rFonts w:cs="Times New Roman" w:hAnsi="Times New Roman" w:ascii="Times New Roman"/>
          <w:sz w:val="24"/>
          <w:szCs w:val="24"/>
        </w:rPr>
        <w:t>Trgovački sud u S</w:t>
      </w:r>
      <w:r w:rsidR="00611EEE" w:rsidRPr="00637FD4">
        <w:rPr>
          <w:rFonts w:cs="Times New Roman" w:hAnsi="Times New Roman" w:ascii="Times New Roman"/>
          <w:sz w:val="24"/>
          <w:szCs w:val="24"/>
        </w:rPr>
        <w:t>plitu, po sutkinji An</w:t>
      </w:r>
      <w:r w:rsidRPr="00637FD4">
        <w:rPr>
          <w:rFonts w:cs="Times New Roman" w:hAnsi="Times New Roman" w:ascii="Times New Roman"/>
          <w:sz w:val="24"/>
          <w:szCs w:val="24"/>
        </w:rPr>
        <w:t>i Golub Gruić, u stečajn</w:t>
      </w:r>
      <w:r w:rsidR="00637FD4">
        <w:rPr>
          <w:rFonts w:cs="Times New Roman" w:hAnsi="Times New Roman" w:ascii="Times New Roman"/>
          <w:sz w:val="24"/>
          <w:szCs w:val="24"/>
        </w:rPr>
        <w:t>om postupku nad dužnik</w:t>
      </w:r>
      <w:r w:rsidRPr="00637FD4">
        <w:rPr>
          <w:rFonts w:cs="Times New Roman" w:hAnsi="Times New Roman" w:ascii="Times New Roman"/>
          <w:sz w:val="24"/>
          <w:szCs w:val="24"/>
        </w:rPr>
        <w:t xml:space="preserve">om MODRA ŠPILJA d.d. u stečaju, </w:t>
      </w:r>
      <w:r w:rsidR="002525BC">
        <w:rPr>
          <w:rFonts w:cs="Times New Roman" w:hAnsi="Times New Roman" w:ascii="Times New Roman"/>
          <w:sz w:val="24"/>
          <w:szCs w:val="24"/>
        </w:rPr>
        <w:t xml:space="preserve">OIB: </w:t>
      </w:r>
      <w:r w:rsidR="002525BC" w:rsidRPr="00E27B08">
        <w:rPr>
          <w:rFonts w:cs="Times New Roman" w:hAnsi="Times New Roman" w:ascii="Times New Roman"/>
          <w:sz w:val="24"/>
          <w:szCs w:val="24"/>
        </w:rPr>
        <w:t xml:space="preserve">30953977438, </w:t>
      </w:r>
      <w:r w:rsidRPr="00637FD4">
        <w:rPr>
          <w:rFonts w:cs="Times New Roman" w:hAnsi="Times New Roman" w:ascii="Times New Roman"/>
          <w:sz w:val="24"/>
          <w:szCs w:val="24"/>
        </w:rPr>
        <w:t>Ribarska ulica 72</w:t>
      </w:r>
      <w:r w:rsidR="00637FD4">
        <w:rPr>
          <w:rFonts w:cs="Times New Roman" w:hAnsi="Times New Roman" w:ascii="Times New Roman"/>
          <w:sz w:val="24"/>
          <w:szCs w:val="24"/>
        </w:rPr>
        <w:t xml:space="preserve">, Komiža, </w:t>
      </w:r>
      <w:r w:rsidR="00071777" w:rsidRPr="00E27B08">
        <w:rPr>
          <w:rFonts w:cs="Times New Roman" w:hAnsi="Times New Roman" w:ascii="Times New Roman"/>
          <w:sz w:val="24"/>
          <w:szCs w:val="24"/>
        </w:rPr>
        <w:t>povodom zahtjeva stečajnog upravitelja</w:t>
      </w:r>
      <w:r w:rsidR="00A05298">
        <w:rPr>
          <w:rFonts w:cs="Times New Roman" w:hAnsi="Times New Roman" w:ascii="Times New Roman"/>
          <w:sz w:val="24"/>
          <w:szCs w:val="24"/>
        </w:rPr>
        <w:t xml:space="preserve"> </w:t>
      </w:r>
      <w:r w:rsidR="00071777" w:rsidRPr="00E27B08">
        <w:rPr>
          <w:rFonts w:cs="Times New Roman" w:hAnsi="Times New Roman" w:ascii="Times New Roman"/>
          <w:sz w:val="24"/>
          <w:szCs w:val="24"/>
        </w:rPr>
        <w:t xml:space="preserve">Ive Bučana za određivanje </w:t>
      </w:r>
      <w:r w:rsidR="003A7CDC" w:rsidRPr="00E27B08">
        <w:rPr>
          <w:rFonts w:cs="Times New Roman" w:hAnsi="Times New Roman" w:ascii="Times New Roman"/>
          <w:sz w:val="24"/>
          <w:szCs w:val="24"/>
        </w:rPr>
        <w:t>predujma nagrade</w:t>
      </w:r>
      <w:r w:rsidR="00BB3729">
        <w:rPr>
          <w:rFonts w:cs="Times New Roman" w:hAnsi="Times New Roman" w:ascii="Times New Roman"/>
          <w:sz w:val="24"/>
          <w:szCs w:val="24"/>
        </w:rPr>
        <w:t xml:space="preserve"> od </w:t>
      </w:r>
      <w:r w:rsidR="002525BC">
        <w:rPr>
          <w:rFonts w:cs="Times New Roman" w:hAnsi="Times New Roman" w:ascii="Times New Roman"/>
          <w:sz w:val="24"/>
          <w:szCs w:val="24"/>
        </w:rPr>
        <w:t>15. studenog</w:t>
      </w:r>
      <w:r w:rsidR="00BB3729">
        <w:rPr>
          <w:rFonts w:cs="Times New Roman" w:hAnsi="Times New Roman" w:ascii="Times New Roman"/>
          <w:sz w:val="24"/>
          <w:szCs w:val="24"/>
        </w:rPr>
        <w:t xml:space="preserve"> 2018., </w:t>
      </w:r>
      <w:r w:rsidR="00465DAF">
        <w:rPr>
          <w:rFonts w:cs="Times New Roman" w:hAnsi="Times New Roman" w:ascii="Times New Roman"/>
          <w:sz w:val="24"/>
          <w:szCs w:val="24"/>
        </w:rPr>
        <w:t>2</w:t>
      </w:r>
      <w:r w:rsidR="00FA504E">
        <w:rPr>
          <w:rFonts w:cs="Times New Roman" w:hAnsi="Times New Roman" w:ascii="Times New Roman"/>
          <w:sz w:val="24"/>
          <w:szCs w:val="24"/>
        </w:rPr>
        <w:t>6</w:t>
      </w:r>
      <w:r w:rsidR="00BB3729">
        <w:rPr>
          <w:rFonts w:cs="Times New Roman" w:hAnsi="Times New Roman" w:ascii="Times New Roman"/>
          <w:sz w:val="24"/>
          <w:szCs w:val="24"/>
        </w:rPr>
        <w:t xml:space="preserve">. </w:t>
      </w:r>
      <w:r w:rsidR="002525BC">
        <w:rPr>
          <w:rFonts w:cs="Times New Roman" w:hAnsi="Times New Roman" w:ascii="Times New Roman"/>
          <w:sz w:val="24"/>
          <w:szCs w:val="24"/>
        </w:rPr>
        <w:t>studenog</w:t>
      </w:r>
      <w:r w:rsidR="00BB3729">
        <w:rPr>
          <w:rFonts w:cs="Times New Roman" w:hAnsi="Times New Roman" w:ascii="Times New Roman"/>
          <w:sz w:val="24"/>
          <w:szCs w:val="24"/>
        </w:rPr>
        <w:t xml:space="preserve"> 2018.</w:t>
      </w:r>
    </w:p>
    <w:p w:rsidRDefault="00206CD3" w:rsidP="00637FD4" w:rsidR="00206CD3" w:rsidRPr="00637FD4">
      <w:pPr>
        <w:spacing w:lineRule="auto" w:line="240" w:after="0"/>
        <w:jc w:val="both"/>
        <w:rPr>
          <w:rFonts w:cs="Times New Roman" w:hAnsi="Times New Roman" w:ascii="Times New Roman"/>
          <w:sz w:val="24"/>
          <w:szCs w:val="24"/>
        </w:rPr>
      </w:pPr>
    </w:p>
    <w:p w:rsidRDefault="00071777" w:rsidP="00B53606" w:rsidR="00B53606" w:rsidRPr="00B5360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w:t>
      </w:r>
      <w:r w:rsidR="00B53606">
        <w:rPr>
          <w:rFonts w:cs="Times New Roman" w:hAnsi="Times New Roman" w:ascii="Times New Roman"/>
          <w:sz w:val="24"/>
          <w:szCs w:val="24"/>
        </w:rPr>
        <w:t xml:space="preserve"> o</w:t>
      </w:r>
      <w:r w:rsidR="00B53606" w:rsidRPr="00B53606">
        <w:rPr>
          <w:rFonts w:cs="Times New Roman" w:hAnsi="Times New Roman" w:ascii="Times New Roman"/>
          <w:sz w:val="24"/>
          <w:szCs w:val="24"/>
        </w:rPr>
        <w:t xml:space="preserve">    j e </w:t>
      </w:r>
    </w:p>
    <w:p w:rsidRDefault="00B53606" w:rsidP="00B53606" w:rsidR="00B53606" w:rsidRPr="00B53606">
      <w:pPr>
        <w:spacing w:lineRule="auto" w:line="240" w:after="0"/>
        <w:jc w:val="center"/>
        <w:rPr>
          <w:rFonts w:cs="Times New Roman" w:hAnsi="Times New Roman" w:ascii="Times New Roman"/>
          <w:sz w:val="24"/>
          <w:szCs w:val="24"/>
        </w:rPr>
      </w:pPr>
    </w:p>
    <w:p w:rsidRDefault="00071777" w:rsidP="00071777" w:rsidR="00071777" w:rsidRPr="002F16B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 Stečajnom</w:t>
      </w:r>
      <w:r w:rsidRPr="00071777">
        <w:rPr>
          <w:rFonts w:cs="Times New Roman" w:hAnsi="Times New Roman" w:ascii="Times New Roman"/>
          <w:sz w:val="24"/>
          <w:szCs w:val="24"/>
        </w:rPr>
        <w:t xml:space="preserve"> upravitelju Ivi Bučanu određuje se predujam </w:t>
      </w:r>
      <w:r w:rsidR="001402D0" w:rsidRPr="00F253D8">
        <w:rPr>
          <w:rFonts w:cs="Times New Roman" w:hAnsi="Times New Roman" w:ascii="Times New Roman"/>
          <w:sz w:val="24"/>
          <w:szCs w:val="24"/>
        </w:rPr>
        <w:t>dijela</w:t>
      </w:r>
      <w:r w:rsidR="001402D0">
        <w:rPr>
          <w:rFonts w:cs="Times New Roman" w:hAnsi="Times New Roman" w:ascii="Times New Roman"/>
          <w:sz w:val="24"/>
          <w:szCs w:val="24"/>
        </w:rPr>
        <w:t xml:space="preserve"> </w:t>
      </w:r>
      <w:r w:rsidRPr="00071777">
        <w:rPr>
          <w:rFonts w:cs="Times New Roman" w:hAnsi="Times New Roman" w:ascii="Times New Roman"/>
          <w:sz w:val="24"/>
          <w:szCs w:val="24"/>
        </w:rPr>
        <w:t xml:space="preserve">nagrade za obavljanje dužnosti </w:t>
      </w:r>
      <w:r w:rsidRPr="002F16B0">
        <w:rPr>
          <w:rFonts w:cs="Times New Roman" w:hAnsi="Times New Roman" w:ascii="Times New Roman"/>
          <w:sz w:val="24"/>
          <w:szCs w:val="24"/>
        </w:rPr>
        <w:t xml:space="preserve">stečajnog upravitelja u ovom stečajnom postupku u </w:t>
      </w:r>
      <w:r w:rsidR="006A3C52">
        <w:rPr>
          <w:rFonts w:cs="Times New Roman" w:hAnsi="Times New Roman" w:ascii="Times New Roman"/>
          <w:sz w:val="24"/>
          <w:szCs w:val="24"/>
        </w:rPr>
        <w:t xml:space="preserve">bruto </w:t>
      </w:r>
      <w:r w:rsidRPr="002F16B0">
        <w:rPr>
          <w:rFonts w:cs="Times New Roman" w:hAnsi="Times New Roman" w:ascii="Times New Roman"/>
          <w:sz w:val="24"/>
          <w:szCs w:val="24"/>
        </w:rPr>
        <w:t>mjesečnom iznosu od 1</w:t>
      </w:r>
      <w:r w:rsidR="00BB3729">
        <w:rPr>
          <w:rFonts w:cs="Times New Roman" w:hAnsi="Times New Roman" w:ascii="Times New Roman"/>
          <w:sz w:val="24"/>
          <w:szCs w:val="24"/>
        </w:rPr>
        <w:t>0</w:t>
      </w:r>
      <w:r w:rsidR="003A7CDC" w:rsidRPr="002F16B0">
        <w:rPr>
          <w:rFonts w:cs="Times New Roman" w:hAnsi="Times New Roman" w:ascii="Times New Roman"/>
          <w:sz w:val="24"/>
          <w:szCs w:val="24"/>
        </w:rPr>
        <w:t>.000,00 kn</w:t>
      </w:r>
      <w:r w:rsidRPr="002F16B0">
        <w:rPr>
          <w:rFonts w:cs="Times New Roman" w:hAnsi="Times New Roman" w:ascii="Times New Roman"/>
          <w:sz w:val="24"/>
          <w:szCs w:val="24"/>
        </w:rPr>
        <w:t xml:space="preserve">, počevši od </w:t>
      </w:r>
      <w:r w:rsidR="003A7CDC" w:rsidRPr="002F16B0">
        <w:rPr>
          <w:rFonts w:cs="Times New Roman" w:hAnsi="Times New Roman" w:ascii="Times New Roman"/>
          <w:sz w:val="24"/>
          <w:szCs w:val="24"/>
        </w:rPr>
        <w:t xml:space="preserve">1. </w:t>
      </w:r>
      <w:r w:rsidR="002525BC">
        <w:rPr>
          <w:rFonts w:cs="Times New Roman" w:hAnsi="Times New Roman" w:ascii="Times New Roman"/>
          <w:sz w:val="24"/>
          <w:szCs w:val="24"/>
        </w:rPr>
        <w:t>studenog</w:t>
      </w:r>
      <w:r w:rsidR="006A3C52">
        <w:rPr>
          <w:rFonts w:cs="Times New Roman" w:hAnsi="Times New Roman" w:ascii="Times New Roman"/>
          <w:sz w:val="24"/>
          <w:szCs w:val="24"/>
        </w:rPr>
        <w:t xml:space="preserve"> </w:t>
      </w:r>
      <w:r w:rsidR="00BB3729">
        <w:rPr>
          <w:rFonts w:cs="Times New Roman" w:hAnsi="Times New Roman" w:ascii="Times New Roman"/>
          <w:sz w:val="24"/>
          <w:szCs w:val="24"/>
        </w:rPr>
        <w:t>2018.</w:t>
      </w:r>
      <w:r w:rsidR="00CC46E7" w:rsidRPr="0013492C">
        <w:rPr>
          <w:rFonts w:cs="Times New Roman" w:hAnsi="Times New Roman" w:ascii="Times New Roman"/>
          <w:sz w:val="24"/>
          <w:szCs w:val="24"/>
        </w:rPr>
        <w:t xml:space="preserve"> do </w:t>
      </w:r>
      <w:r w:rsidR="00366E4A" w:rsidRPr="0066182D">
        <w:rPr>
          <w:rFonts w:cs="Times New Roman" w:hAnsi="Times New Roman" w:ascii="Times New Roman"/>
          <w:sz w:val="24"/>
          <w:szCs w:val="24"/>
        </w:rPr>
        <w:t>3</w:t>
      </w:r>
      <w:r w:rsidR="002525BC">
        <w:rPr>
          <w:rFonts w:cs="Times New Roman" w:hAnsi="Times New Roman" w:ascii="Times New Roman"/>
          <w:sz w:val="24"/>
          <w:szCs w:val="24"/>
        </w:rPr>
        <w:t>1</w:t>
      </w:r>
      <w:r w:rsidR="00366E4A" w:rsidRPr="0066182D">
        <w:rPr>
          <w:rFonts w:cs="Times New Roman" w:hAnsi="Times New Roman" w:ascii="Times New Roman"/>
          <w:sz w:val="24"/>
          <w:szCs w:val="24"/>
        </w:rPr>
        <w:t xml:space="preserve">. </w:t>
      </w:r>
      <w:r w:rsidR="00417D39">
        <w:rPr>
          <w:rFonts w:cs="Times New Roman" w:hAnsi="Times New Roman" w:ascii="Times New Roman"/>
          <w:sz w:val="24"/>
          <w:szCs w:val="24"/>
        </w:rPr>
        <w:t>siječnja</w:t>
      </w:r>
      <w:r w:rsidR="00CC46E7" w:rsidRPr="0066182D">
        <w:rPr>
          <w:rFonts w:cs="Times New Roman" w:hAnsi="Times New Roman" w:ascii="Times New Roman"/>
          <w:sz w:val="24"/>
          <w:szCs w:val="24"/>
        </w:rPr>
        <w:t xml:space="preserve"> 201</w:t>
      </w:r>
      <w:r w:rsidR="002525BC">
        <w:rPr>
          <w:rFonts w:cs="Times New Roman" w:hAnsi="Times New Roman" w:ascii="Times New Roman"/>
          <w:sz w:val="24"/>
          <w:szCs w:val="24"/>
        </w:rPr>
        <w:t>9</w:t>
      </w:r>
      <w:r w:rsidR="003A7CDC" w:rsidRPr="0066182D">
        <w:rPr>
          <w:rFonts w:cs="Times New Roman" w:hAnsi="Times New Roman" w:ascii="Times New Roman"/>
          <w:sz w:val="24"/>
          <w:szCs w:val="24"/>
        </w:rPr>
        <w:t>.,</w:t>
      </w:r>
      <w:r w:rsidRPr="0013492C">
        <w:rPr>
          <w:rFonts w:cs="Times New Roman" w:hAnsi="Times New Roman" w:ascii="Times New Roman"/>
          <w:sz w:val="24"/>
          <w:szCs w:val="24"/>
        </w:rPr>
        <w:t>a koji određeni predujam nagrade će se uračunati u konačni iznos nagrade stečajnom upravitelju</w:t>
      </w:r>
      <w:r w:rsidRPr="002F16B0">
        <w:rPr>
          <w:rFonts w:cs="Times New Roman" w:hAnsi="Times New Roman" w:ascii="Times New Roman"/>
          <w:sz w:val="24"/>
          <w:szCs w:val="24"/>
        </w:rPr>
        <w:t xml:space="preserve"> u vrijeme zaključenja stečajnog postupka. </w:t>
      </w:r>
    </w:p>
    <w:p w:rsidRDefault="00982DE1" w:rsidP="00C46C3E" w:rsidR="003A7CDC" w:rsidRPr="002F16B0">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II. Ovlašćuj</w:t>
      </w:r>
      <w:r w:rsidR="00071777" w:rsidRPr="002F16B0">
        <w:rPr>
          <w:rFonts w:cs="Times New Roman" w:hAnsi="Times New Roman" w:ascii="Times New Roman"/>
          <w:sz w:val="24"/>
          <w:szCs w:val="24"/>
        </w:rPr>
        <w:t xml:space="preserve">e se stečajni upravitelj Ivo Bučan </w:t>
      </w:r>
      <w:r w:rsidR="004D0B51" w:rsidRPr="002F16B0">
        <w:rPr>
          <w:rFonts w:cs="Times New Roman" w:hAnsi="Times New Roman" w:ascii="Times New Roman"/>
          <w:sz w:val="24"/>
          <w:szCs w:val="24"/>
        </w:rPr>
        <w:t xml:space="preserve">po pravomoćnosti ovoga rješenja, </w:t>
      </w:r>
      <w:r w:rsidR="009E26B8" w:rsidRPr="002F16B0">
        <w:rPr>
          <w:rFonts w:cs="Times New Roman" w:hAnsi="Times New Roman" w:ascii="Times New Roman"/>
          <w:sz w:val="24"/>
          <w:szCs w:val="24"/>
        </w:rPr>
        <w:t>na isplatu od</w:t>
      </w:r>
      <w:r w:rsidR="004D0B51" w:rsidRPr="002F16B0">
        <w:rPr>
          <w:rFonts w:cs="Times New Roman" w:hAnsi="Times New Roman" w:ascii="Times New Roman"/>
          <w:sz w:val="24"/>
          <w:szCs w:val="24"/>
        </w:rPr>
        <w:t>ređenog</w:t>
      </w:r>
      <w:r w:rsidR="006A3C52">
        <w:rPr>
          <w:rFonts w:cs="Times New Roman" w:hAnsi="Times New Roman" w:ascii="Times New Roman"/>
          <w:sz w:val="24"/>
          <w:szCs w:val="24"/>
        </w:rPr>
        <w:t xml:space="preserve"> </w:t>
      </w:r>
      <w:r w:rsidR="00D1533A" w:rsidRPr="002F16B0">
        <w:rPr>
          <w:rFonts w:cs="Times New Roman" w:hAnsi="Times New Roman" w:ascii="Times New Roman"/>
          <w:sz w:val="24"/>
          <w:szCs w:val="24"/>
        </w:rPr>
        <w:t xml:space="preserve">mu </w:t>
      </w:r>
      <w:r w:rsidR="003A7CDC" w:rsidRPr="002F16B0">
        <w:rPr>
          <w:rFonts w:cs="Times New Roman" w:hAnsi="Times New Roman" w:ascii="Times New Roman"/>
          <w:sz w:val="24"/>
          <w:szCs w:val="24"/>
        </w:rPr>
        <w:t xml:space="preserve">predujma </w:t>
      </w:r>
      <w:r w:rsidR="001402D0" w:rsidRPr="00F253D8">
        <w:rPr>
          <w:rFonts w:cs="Times New Roman" w:hAnsi="Times New Roman" w:ascii="Times New Roman"/>
          <w:sz w:val="24"/>
          <w:szCs w:val="24"/>
        </w:rPr>
        <w:t xml:space="preserve">dijela </w:t>
      </w:r>
      <w:r w:rsidR="003A7CDC" w:rsidRPr="002F16B0">
        <w:rPr>
          <w:rFonts w:cs="Times New Roman" w:hAnsi="Times New Roman" w:ascii="Times New Roman"/>
          <w:sz w:val="24"/>
          <w:szCs w:val="24"/>
        </w:rPr>
        <w:t>nagrade</w:t>
      </w:r>
      <w:r w:rsidR="001402D0">
        <w:rPr>
          <w:rFonts w:cs="Times New Roman" w:hAnsi="Times New Roman" w:ascii="Times New Roman"/>
          <w:sz w:val="24"/>
          <w:szCs w:val="24"/>
        </w:rPr>
        <w:t xml:space="preserve"> </w:t>
      </w:r>
      <w:r w:rsidR="002F2822" w:rsidRPr="002F16B0">
        <w:rPr>
          <w:rFonts w:cs="Times New Roman" w:hAnsi="Times New Roman" w:ascii="Times New Roman"/>
          <w:sz w:val="24"/>
          <w:szCs w:val="24"/>
        </w:rPr>
        <w:t xml:space="preserve">(u pripadnom netto iznosu </w:t>
      </w:r>
      <w:r w:rsidR="006F0DCA" w:rsidRPr="002F16B0">
        <w:rPr>
          <w:rFonts w:cs="Times New Roman" w:hAnsi="Times New Roman" w:ascii="Times New Roman"/>
          <w:sz w:val="24"/>
          <w:szCs w:val="24"/>
        </w:rPr>
        <w:t>uz plaćanje pripadajućih poreza, prireza i doprinosa</w:t>
      </w:r>
      <w:r w:rsidR="002F2822" w:rsidRPr="002F16B0">
        <w:rPr>
          <w:rFonts w:cs="Times New Roman" w:hAnsi="Times New Roman" w:ascii="Times New Roman"/>
          <w:sz w:val="24"/>
          <w:szCs w:val="24"/>
        </w:rPr>
        <w:t xml:space="preserve">) </w:t>
      </w:r>
      <w:r w:rsidR="00071777" w:rsidRPr="002F16B0">
        <w:rPr>
          <w:rFonts w:cs="Times New Roman" w:hAnsi="Times New Roman" w:ascii="Times New Roman"/>
          <w:sz w:val="24"/>
          <w:szCs w:val="24"/>
        </w:rPr>
        <w:t>iz toč</w:t>
      </w:r>
      <w:r w:rsidR="003A7CDC" w:rsidRPr="002F16B0">
        <w:rPr>
          <w:rFonts w:cs="Times New Roman" w:hAnsi="Times New Roman" w:ascii="Times New Roman"/>
          <w:sz w:val="24"/>
          <w:szCs w:val="24"/>
        </w:rPr>
        <w:t>ke</w:t>
      </w:r>
      <w:r w:rsidR="00071777" w:rsidRPr="002F16B0">
        <w:rPr>
          <w:rFonts w:cs="Times New Roman" w:hAnsi="Times New Roman" w:ascii="Times New Roman"/>
          <w:sz w:val="24"/>
          <w:szCs w:val="24"/>
        </w:rPr>
        <w:t xml:space="preserve"> I. ovog rješenja</w:t>
      </w:r>
      <w:r w:rsidR="004D0B51" w:rsidRPr="002F16B0">
        <w:rPr>
          <w:rFonts w:cs="Times New Roman" w:hAnsi="Times New Roman" w:ascii="Times New Roman"/>
          <w:sz w:val="24"/>
          <w:szCs w:val="24"/>
        </w:rPr>
        <w:t xml:space="preserve">, a </w:t>
      </w:r>
      <w:r w:rsidR="002F16B0" w:rsidRPr="002F16B0">
        <w:rPr>
          <w:rFonts w:cs="Times New Roman" w:hAnsi="Times New Roman" w:ascii="Times New Roman"/>
          <w:sz w:val="24"/>
          <w:szCs w:val="24"/>
        </w:rPr>
        <w:t>iz</w:t>
      </w:r>
      <w:r w:rsidR="006A3C52">
        <w:rPr>
          <w:rFonts w:cs="Times New Roman" w:hAnsi="Times New Roman" w:ascii="Times New Roman"/>
          <w:sz w:val="24"/>
          <w:szCs w:val="24"/>
        </w:rPr>
        <w:t xml:space="preserve"> </w:t>
      </w:r>
      <w:r w:rsidR="002F16B0" w:rsidRPr="002F16B0">
        <w:rPr>
          <w:rFonts w:cs="Times New Roman" w:hAnsi="Times New Roman" w:ascii="Times New Roman"/>
          <w:sz w:val="24"/>
          <w:szCs w:val="24"/>
        </w:rPr>
        <w:t>sredsta</w:t>
      </w:r>
      <w:r w:rsidR="004D0B51" w:rsidRPr="002F16B0">
        <w:rPr>
          <w:rFonts w:cs="Times New Roman" w:hAnsi="Times New Roman" w:ascii="Times New Roman"/>
          <w:sz w:val="24"/>
          <w:szCs w:val="24"/>
        </w:rPr>
        <w:t xml:space="preserve">va </w:t>
      </w:r>
      <w:r w:rsidR="002F16B0" w:rsidRPr="002F16B0">
        <w:rPr>
          <w:rFonts w:cs="Times New Roman" w:hAnsi="Times New Roman" w:ascii="Times New Roman"/>
          <w:sz w:val="24"/>
          <w:szCs w:val="24"/>
        </w:rPr>
        <w:t>stečajnog dužnika</w:t>
      </w:r>
      <w:r w:rsidR="003A7CDC" w:rsidRPr="002F16B0">
        <w:rPr>
          <w:rFonts w:cs="Times New Roman" w:hAnsi="Times New Roman" w:ascii="Times New Roman"/>
          <w:sz w:val="24"/>
          <w:szCs w:val="24"/>
        </w:rPr>
        <w:t>.</w:t>
      </w:r>
    </w:p>
    <w:p w:rsidRDefault="00B53606" w:rsidP="003A7CDC" w:rsidR="00B53606">
      <w:pPr>
        <w:spacing w:lineRule="auto" w:line="240" w:before="300"/>
        <w:jc w:val="center"/>
        <w:rPr>
          <w:rFonts w:cs="Times New Roman" w:hAnsi="Times New Roman" w:ascii="Times New Roman"/>
          <w:sz w:val="24"/>
          <w:szCs w:val="24"/>
        </w:rPr>
      </w:pPr>
      <w:r w:rsidRPr="00B53606">
        <w:rPr>
          <w:rFonts w:cs="Times New Roman" w:hAnsi="Times New Roman" w:ascii="Times New Roman"/>
          <w:sz w:val="24"/>
          <w:szCs w:val="24"/>
        </w:rPr>
        <w:t>Obrazloženje</w:t>
      </w: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t>Rješenj</w:t>
      </w:r>
      <w:r w:rsidR="00BB3729">
        <w:rPr>
          <w:rFonts w:cs="Times New Roman" w:hAnsi="Times New Roman" w:ascii="Times New Roman"/>
          <w:sz w:val="24"/>
          <w:szCs w:val="24"/>
        </w:rPr>
        <w:t>em ovoga suda poslovnim broj 5.</w:t>
      </w:r>
      <w:r w:rsidRPr="00B53606">
        <w:rPr>
          <w:rFonts w:cs="Times New Roman" w:hAnsi="Times New Roman" w:ascii="Times New Roman"/>
          <w:sz w:val="24"/>
          <w:szCs w:val="24"/>
        </w:rPr>
        <w:t>St-113/2014</w:t>
      </w:r>
      <w:r w:rsidR="00C642EA">
        <w:rPr>
          <w:rFonts w:cs="Times New Roman" w:hAnsi="Times New Roman" w:ascii="Times New Roman"/>
          <w:sz w:val="24"/>
          <w:szCs w:val="24"/>
        </w:rPr>
        <w:t xml:space="preserve"> od 19. rujna 2014. </w:t>
      </w:r>
      <w:r w:rsidRPr="00B53606">
        <w:rPr>
          <w:rFonts w:cs="Times New Roman" w:hAnsi="Times New Roman" w:ascii="Times New Roman"/>
          <w:sz w:val="24"/>
          <w:szCs w:val="24"/>
        </w:rPr>
        <w:t>otvoren je stečajni postupak nad dužnikom MODRA ŠPILJA d.d. Ribarska ulica 72, Komiža.</w:t>
      </w:r>
    </w:p>
    <w:p w:rsidRDefault="00B53606" w:rsidP="0066182D" w:rsidR="005E7102">
      <w:pPr>
        <w:spacing w:lineRule="auto" w:line="240" w:after="0" w:before="200"/>
        <w:jc w:val="both"/>
        <w:rPr>
          <w:rFonts w:cs="Times New Roman" w:hAnsi="Times New Roman" w:ascii="Times New Roman"/>
          <w:color w:val="FF0000"/>
          <w:sz w:val="24"/>
          <w:szCs w:val="24"/>
        </w:rPr>
      </w:pPr>
      <w:r w:rsidRPr="00782244">
        <w:rPr>
          <w:rFonts w:cs="Times New Roman" w:hAnsi="Times New Roman" w:ascii="Times New Roman"/>
          <w:color w:val="FF0000"/>
          <w:sz w:val="24"/>
          <w:szCs w:val="24"/>
        </w:rPr>
        <w:tab/>
      </w:r>
      <w:r w:rsidR="005E7102">
        <w:rPr>
          <w:rFonts w:cs="Times New Roman" w:hAnsi="Times New Roman" w:ascii="Times New Roman"/>
          <w:sz w:val="24"/>
          <w:szCs w:val="24"/>
        </w:rPr>
        <w:t xml:space="preserve">Dana </w:t>
      </w:r>
      <w:r w:rsidR="002525BC" w:rsidRPr="002525BC">
        <w:rPr>
          <w:rFonts w:cs="Times New Roman" w:hAnsi="Times New Roman" w:ascii="Times New Roman"/>
          <w:sz w:val="24"/>
          <w:szCs w:val="24"/>
        </w:rPr>
        <w:t xml:space="preserve">15. studenog </w:t>
      </w:r>
      <w:r w:rsidR="005E7102">
        <w:rPr>
          <w:rFonts w:cs="Times New Roman" w:hAnsi="Times New Roman" w:ascii="Times New Roman"/>
          <w:sz w:val="24"/>
          <w:szCs w:val="24"/>
        </w:rPr>
        <w:t>2018.</w:t>
      </w:r>
      <w:r w:rsidR="005E7102" w:rsidRPr="009B2E9E">
        <w:rPr>
          <w:rFonts w:cs="Times New Roman" w:hAnsi="Times New Roman" w:ascii="Times New Roman"/>
          <w:sz w:val="24"/>
          <w:szCs w:val="24"/>
        </w:rPr>
        <w:t xml:space="preserve"> zaprimljen je podnesak kojim stečajni upravitelj moli sud da u skladu sa Uredbom o kriterijima i načinu obračuna i plaćanja nagrade stečajnim upraviteljima donese odluku o isplati predujma dijela nagrade u mjesečnom iznosu od 1</w:t>
      </w:r>
      <w:r w:rsidR="002525BC">
        <w:rPr>
          <w:rFonts w:cs="Times New Roman" w:hAnsi="Times New Roman" w:ascii="Times New Roman"/>
          <w:sz w:val="24"/>
          <w:szCs w:val="24"/>
        </w:rPr>
        <w:t>0</w:t>
      </w:r>
      <w:r w:rsidR="005E7102" w:rsidRPr="009B2E9E">
        <w:rPr>
          <w:rFonts w:cs="Times New Roman" w:hAnsi="Times New Roman" w:ascii="Times New Roman"/>
          <w:sz w:val="24"/>
          <w:szCs w:val="24"/>
        </w:rPr>
        <w:t xml:space="preserve">.000,00 kn bruto sa početkom isplate predujma od </w:t>
      </w:r>
      <w:r w:rsidR="005E7102">
        <w:rPr>
          <w:rFonts w:cs="Times New Roman" w:hAnsi="Times New Roman" w:ascii="Times New Roman"/>
          <w:sz w:val="24"/>
          <w:szCs w:val="24"/>
        </w:rPr>
        <w:t xml:space="preserve">1. </w:t>
      </w:r>
      <w:r w:rsidR="002525BC" w:rsidRPr="002525BC">
        <w:rPr>
          <w:rFonts w:cs="Times New Roman" w:hAnsi="Times New Roman" w:ascii="Times New Roman"/>
          <w:sz w:val="24"/>
          <w:szCs w:val="24"/>
        </w:rPr>
        <w:t>studenog 2018. do 31. ožujka 2019</w:t>
      </w:r>
      <w:r w:rsidR="005E7102" w:rsidRPr="009B2E9E">
        <w:rPr>
          <w:rFonts w:cs="Times New Roman" w:hAnsi="Times New Roman" w:ascii="Times New Roman"/>
          <w:sz w:val="24"/>
          <w:szCs w:val="24"/>
        </w:rPr>
        <w:t>.</w:t>
      </w:r>
    </w:p>
    <w:p w:rsidRDefault="005E7102" w:rsidP="0066182D" w:rsidR="005E7102" w:rsidRPr="00DE6EEE">
      <w:pPr>
        <w:spacing w:lineRule="auto" w:line="240" w:after="0" w:before="200"/>
        <w:jc w:val="both"/>
        <w:rPr>
          <w:rFonts w:cs="Times New Roman" w:hAnsi="Times New Roman" w:ascii="Times New Roman"/>
          <w:sz w:val="24"/>
          <w:szCs w:val="24"/>
        </w:rPr>
      </w:pPr>
      <w:r>
        <w:tab/>
      </w:r>
      <w:r w:rsidRPr="00DE6EEE">
        <w:rPr>
          <w:rFonts w:cs="Times New Roman" w:hAnsi="Times New Roman" w:ascii="Times New Roman"/>
          <w:sz w:val="24"/>
          <w:szCs w:val="24"/>
        </w:rPr>
        <w:t xml:space="preserve">U svom zahtjevu, stečajni upravitelj se ispravno poziva na </w:t>
      </w:r>
      <w:r w:rsidR="002525BC">
        <w:rPr>
          <w:rFonts w:cs="Times New Roman" w:hAnsi="Times New Roman" w:ascii="Times New Roman"/>
          <w:sz w:val="24"/>
          <w:szCs w:val="24"/>
        </w:rPr>
        <w:t>članak</w:t>
      </w:r>
      <w:r w:rsidRPr="0066182D">
        <w:rPr>
          <w:rFonts w:cs="Times New Roman" w:hAnsi="Times New Roman" w:ascii="Times New Roman"/>
          <w:sz w:val="24"/>
          <w:szCs w:val="24"/>
        </w:rPr>
        <w:t xml:space="preserve"> 2. st</w:t>
      </w:r>
      <w:r w:rsidR="002525BC">
        <w:rPr>
          <w:rFonts w:cs="Times New Roman" w:hAnsi="Times New Roman" w:ascii="Times New Roman"/>
          <w:sz w:val="24"/>
          <w:szCs w:val="24"/>
        </w:rPr>
        <w:t>avak</w:t>
      </w:r>
      <w:r w:rsidRPr="0066182D">
        <w:rPr>
          <w:rFonts w:cs="Times New Roman" w:hAnsi="Times New Roman" w:ascii="Times New Roman"/>
          <w:sz w:val="24"/>
          <w:szCs w:val="24"/>
        </w:rPr>
        <w:t xml:space="preserve"> 3. </w:t>
      </w:r>
      <w:r w:rsidRPr="00DE6EEE">
        <w:rPr>
          <w:rFonts w:cs="Times New Roman" w:hAnsi="Times New Roman" w:ascii="Times New Roman"/>
          <w:sz w:val="24"/>
          <w:szCs w:val="24"/>
        </w:rPr>
        <w:t>Uredbe o kriterijima i načinu obračuna i plaćanjima nagrade stečajnim upraviteljima (˝Narodne novine˝ broj 105/15; dalje: Uredba). Upravo u tom smislu ovaj sud je već</w:t>
      </w:r>
      <w:r w:rsidR="006A3C52">
        <w:rPr>
          <w:rFonts w:cs="Times New Roman" w:hAnsi="Times New Roman" w:ascii="Times New Roman"/>
          <w:sz w:val="24"/>
          <w:szCs w:val="24"/>
        </w:rPr>
        <w:t xml:space="preserve"> </w:t>
      </w:r>
      <w:r w:rsidR="002525BC" w:rsidRPr="00465DAF">
        <w:rPr>
          <w:rFonts w:cs="Times New Roman" w:hAnsi="Times New Roman" w:ascii="Times New Roman"/>
          <w:sz w:val="24"/>
          <w:szCs w:val="24"/>
        </w:rPr>
        <w:t>rješenjima od  3. lipnja 2016. i</w:t>
      </w:r>
      <w:r w:rsidR="006A3C52">
        <w:rPr>
          <w:rFonts w:cs="Times New Roman" w:hAnsi="Times New Roman" w:ascii="Times New Roman"/>
          <w:sz w:val="24"/>
          <w:szCs w:val="24"/>
        </w:rPr>
        <w:t xml:space="preserve"> </w:t>
      </w:r>
      <w:r w:rsidR="00FA3402" w:rsidRPr="00465DAF">
        <w:rPr>
          <w:rFonts w:cs="Times New Roman" w:hAnsi="Times New Roman" w:ascii="Times New Roman"/>
          <w:sz w:val="24"/>
          <w:szCs w:val="24"/>
        </w:rPr>
        <w:t xml:space="preserve">17. listopada 2017. </w:t>
      </w:r>
      <w:r w:rsidR="002525BC" w:rsidRPr="00465DAF">
        <w:rPr>
          <w:rFonts w:cs="Times New Roman" w:hAnsi="Times New Roman" w:ascii="Times New Roman"/>
          <w:sz w:val="24"/>
          <w:szCs w:val="24"/>
        </w:rPr>
        <w:t xml:space="preserve">odobrio isplatu predujma nagrade stečajnom upravitelju u iznosu od 18.000,00 kn te rješenjem 9. ožujka 2018. </w:t>
      </w:r>
      <w:r w:rsidRPr="00465DAF">
        <w:rPr>
          <w:rFonts w:cs="Times New Roman" w:hAnsi="Times New Roman" w:ascii="Times New Roman"/>
          <w:sz w:val="24"/>
          <w:szCs w:val="24"/>
        </w:rPr>
        <w:t>isplatu predujma nagrade stečajnom</w:t>
      </w:r>
      <w:r w:rsidRPr="00DE6EEE">
        <w:rPr>
          <w:rFonts w:cs="Times New Roman" w:hAnsi="Times New Roman" w:ascii="Times New Roman"/>
          <w:sz w:val="24"/>
          <w:szCs w:val="24"/>
        </w:rPr>
        <w:t xml:space="preserve"> upravitelju u iznosu od 1</w:t>
      </w:r>
      <w:r w:rsidR="002525BC">
        <w:rPr>
          <w:rFonts w:cs="Times New Roman" w:hAnsi="Times New Roman" w:ascii="Times New Roman"/>
          <w:sz w:val="24"/>
          <w:szCs w:val="24"/>
        </w:rPr>
        <w:t>0</w:t>
      </w:r>
      <w:r w:rsidRPr="00DE6EEE">
        <w:rPr>
          <w:rFonts w:cs="Times New Roman" w:hAnsi="Times New Roman" w:ascii="Times New Roman"/>
          <w:sz w:val="24"/>
          <w:szCs w:val="24"/>
        </w:rPr>
        <w:t>.000,00 kn, a u traženim vremenskim razdobljima, te je po toj osnov</w:t>
      </w:r>
      <w:r w:rsidR="002525BC">
        <w:rPr>
          <w:rFonts w:cs="Times New Roman" w:hAnsi="Times New Roman" w:ascii="Times New Roman"/>
          <w:sz w:val="24"/>
          <w:szCs w:val="24"/>
        </w:rPr>
        <w:t xml:space="preserve">i stečajni upravitelj dosada i </w:t>
      </w:r>
      <w:r w:rsidRPr="00DE6EEE">
        <w:rPr>
          <w:rFonts w:cs="Times New Roman" w:hAnsi="Times New Roman" w:ascii="Times New Roman"/>
          <w:sz w:val="24"/>
          <w:szCs w:val="24"/>
        </w:rPr>
        <w:t>isplat</w:t>
      </w:r>
      <w:r w:rsidR="00FA3402" w:rsidRPr="00DE6EEE">
        <w:rPr>
          <w:rFonts w:cs="Times New Roman" w:hAnsi="Times New Roman" w:ascii="Times New Roman"/>
          <w:sz w:val="24"/>
          <w:szCs w:val="24"/>
        </w:rPr>
        <w:t xml:space="preserve">io </w:t>
      </w:r>
      <w:r w:rsidR="002525BC">
        <w:rPr>
          <w:rFonts w:cs="Times New Roman" w:hAnsi="Times New Roman" w:ascii="Times New Roman"/>
          <w:sz w:val="24"/>
          <w:szCs w:val="24"/>
        </w:rPr>
        <w:t>342</w:t>
      </w:r>
      <w:r w:rsidR="00FA3402" w:rsidRPr="00DE6EEE">
        <w:rPr>
          <w:rFonts w:cs="Times New Roman" w:hAnsi="Times New Roman" w:ascii="Times New Roman"/>
          <w:sz w:val="24"/>
          <w:szCs w:val="24"/>
        </w:rPr>
        <w:t>.000</w:t>
      </w:r>
      <w:r w:rsidR="005C157E">
        <w:rPr>
          <w:rFonts w:cs="Times New Roman" w:hAnsi="Times New Roman" w:ascii="Times New Roman"/>
          <w:sz w:val="24"/>
          <w:szCs w:val="24"/>
        </w:rPr>
        <w:t>,00 kn brutto nagrade (kako sam</w:t>
      </w:r>
      <w:r w:rsidR="00FA3402" w:rsidRPr="00DE6EEE">
        <w:rPr>
          <w:rFonts w:cs="Times New Roman" w:hAnsi="Times New Roman" w:ascii="Times New Roman"/>
          <w:sz w:val="24"/>
          <w:szCs w:val="24"/>
        </w:rPr>
        <w:t xml:space="preserve"> navodi u podnesku od </w:t>
      </w:r>
      <w:r w:rsidR="002525BC" w:rsidRPr="002525BC">
        <w:rPr>
          <w:rFonts w:cs="Times New Roman" w:hAnsi="Times New Roman" w:ascii="Times New Roman"/>
          <w:sz w:val="24"/>
          <w:szCs w:val="24"/>
        </w:rPr>
        <w:t xml:space="preserve">15. studenog </w:t>
      </w:r>
      <w:r w:rsidR="00FA3402" w:rsidRPr="00DE6EEE">
        <w:rPr>
          <w:rFonts w:cs="Times New Roman" w:hAnsi="Times New Roman" w:ascii="Times New Roman"/>
          <w:sz w:val="24"/>
          <w:szCs w:val="24"/>
        </w:rPr>
        <w:t>2018.).</w:t>
      </w:r>
    </w:p>
    <w:p w:rsidRDefault="00FA3402" w:rsidP="0066182D" w:rsidR="005E7102" w:rsidRPr="00F253D8">
      <w:pPr>
        <w:spacing w:lineRule="auto" w:line="240" w:after="0" w:before="200"/>
        <w:jc w:val="both"/>
        <w:rPr>
          <w:rFonts w:cs="Times New Roman" w:hAnsi="Times New Roman" w:ascii="Times New Roman"/>
          <w:sz w:val="24"/>
          <w:szCs w:val="24"/>
        </w:rPr>
      </w:pPr>
      <w:r w:rsidRPr="00F253D8">
        <w:rPr>
          <w:rFonts w:cs="Times New Roman" w:hAnsi="Times New Roman" w:ascii="Times New Roman"/>
          <w:sz w:val="24"/>
          <w:szCs w:val="24"/>
        </w:rPr>
        <w:lastRenderedPageBreak/>
        <w:tab/>
        <w:t>Nastavno na navedeno, ovaj sud</w:t>
      </w:r>
      <w:r w:rsidR="005E7102" w:rsidRPr="00F253D8">
        <w:rPr>
          <w:rFonts w:cs="Times New Roman" w:hAnsi="Times New Roman" w:ascii="Times New Roman"/>
          <w:sz w:val="24"/>
          <w:szCs w:val="24"/>
        </w:rPr>
        <w:t xml:space="preserve"> je novi (predmetni) zahtjev </w:t>
      </w:r>
      <w:r w:rsidR="007B3D9B" w:rsidRPr="00F253D8">
        <w:rPr>
          <w:rFonts w:cs="Times New Roman" w:hAnsi="Times New Roman" w:ascii="Times New Roman"/>
          <w:sz w:val="24"/>
          <w:szCs w:val="24"/>
        </w:rPr>
        <w:t>o isplati predujma dijela nagra</w:t>
      </w:r>
      <w:r w:rsidR="001402D0" w:rsidRPr="00F253D8">
        <w:rPr>
          <w:rFonts w:cs="Times New Roman" w:hAnsi="Times New Roman" w:ascii="Times New Roman"/>
          <w:sz w:val="24"/>
          <w:szCs w:val="24"/>
        </w:rPr>
        <w:t>d</w:t>
      </w:r>
      <w:r w:rsidR="007B3D9B" w:rsidRPr="00F253D8">
        <w:rPr>
          <w:rFonts w:cs="Times New Roman" w:hAnsi="Times New Roman" w:ascii="Times New Roman"/>
          <w:sz w:val="24"/>
          <w:szCs w:val="24"/>
        </w:rPr>
        <w:t xml:space="preserve">e </w:t>
      </w:r>
      <w:r w:rsidR="005E7102" w:rsidRPr="00F253D8">
        <w:rPr>
          <w:rFonts w:cs="Times New Roman" w:hAnsi="Times New Roman" w:ascii="Times New Roman"/>
          <w:sz w:val="24"/>
          <w:szCs w:val="24"/>
        </w:rPr>
        <w:t xml:space="preserve">stečajnog upravitelja </w:t>
      </w:r>
      <w:r w:rsidR="0066182D" w:rsidRPr="00F253D8">
        <w:rPr>
          <w:rFonts w:cs="Times New Roman" w:hAnsi="Times New Roman" w:ascii="Times New Roman"/>
          <w:sz w:val="24"/>
          <w:szCs w:val="24"/>
        </w:rPr>
        <w:t>ocijenio</w:t>
      </w:r>
      <w:r w:rsidR="005E7102" w:rsidRPr="00F253D8">
        <w:rPr>
          <w:rFonts w:cs="Times New Roman" w:hAnsi="Times New Roman" w:ascii="Times New Roman"/>
          <w:sz w:val="24"/>
          <w:szCs w:val="24"/>
        </w:rPr>
        <w:t xml:space="preserve"> djelomično osnovanim, a uz obrazloženja kako slijedi:</w:t>
      </w:r>
    </w:p>
    <w:p w:rsidRDefault="005E7102" w:rsidP="0066182D" w:rsidR="005E7102" w:rsidRPr="002F7264">
      <w:pPr>
        <w:spacing w:lineRule="auto" w:line="240" w:after="0" w:before="200"/>
        <w:jc w:val="both"/>
        <w:rPr>
          <w:rFonts w:cs="Times New Roman" w:hAnsi="Times New Roman" w:ascii="Times New Roman"/>
          <w:sz w:val="24"/>
          <w:szCs w:val="24"/>
          <w:u w:val="single"/>
        </w:rPr>
      </w:pPr>
      <w:r w:rsidRPr="00F253D8">
        <w:rPr>
          <w:rFonts w:cs="Times New Roman" w:hAnsi="Times New Roman" w:ascii="Times New Roman"/>
          <w:sz w:val="24"/>
          <w:szCs w:val="24"/>
        </w:rPr>
        <w:tab/>
        <w:t>Iz čl</w:t>
      </w:r>
      <w:r w:rsidR="002525BC" w:rsidRPr="00F253D8">
        <w:rPr>
          <w:rFonts w:cs="Times New Roman" w:hAnsi="Times New Roman" w:ascii="Times New Roman"/>
          <w:sz w:val="24"/>
          <w:szCs w:val="24"/>
        </w:rPr>
        <w:t>anka</w:t>
      </w:r>
      <w:r w:rsidRPr="00F253D8">
        <w:rPr>
          <w:rFonts w:cs="Times New Roman" w:hAnsi="Times New Roman" w:ascii="Times New Roman"/>
          <w:sz w:val="24"/>
          <w:szCs w:val="24"/>
        </w:rPr>
        <w:t xml:space="preserve"> 2</w:t>
      </w:r>
      <w:r w:rsidRPr="00DE6EEE">
        <w:rPr>
          <w:rFonts w:cs="Times New Roman" w:hAnsi="Times New Roman" w:ascii="Times New Roman"/>
          <w:sz w:val="24"/>
          <w:szCs w:val="24"/>
        </w:rPr>
        <w:t xml:space="preserve">. </w:t>
      </w:r>
      <w:r w:rsidR="00FA3402" w:rsidRPr="00DE6EEE">
        <w:rPr>
          <w:rFonts w:cs="Times New Roman" w:hAnsi="Times New Roman" w:ascii="Times New Roman"/>
          <w:sz w:val="24"/>
          <w:szCs w:val="24"/>
        </w:rPr>
        <w:t>st</w:t>
      </w:r>
      <w:r w:rsidR="002525BC">
        <w:rPr>
          <w:rFonts w:cs="Times New Roman" w:hAnsi="Times New Roman" w:ascii="Times New Roman"/>
          <w:sz w:val="24"/>
          <w:szCs w:val="24"/>
        </w:rPr>
        <w:t>avka</w:t>
      </w:r>
      <w:r w:rsidR="00FA3402" w:rsidRPr="00DE6EEE">
        <w:rPr>
          <w:rFonts w:cs="Times New Roman" w:hAnsi="Times New Roman" w:ascii="Times New Roman"/>
          <w:sz w:val="24"/>
          <w:szCs w:val="24"/>
        </w:rPr>
        <w:t xml:space="preserve"> 1. </w:t>
      </w:r>
      <w:r w:rsidRPr="00DE6EEE">
        <w:rPr>
          <w:rFonts w:cs="Times New Roman" w:hAnsi="Times New Roman" w:ascii="Times New Roman"/>
          <w:sz w:val="24"/>
          <w:szCs w:val="24"/>
        </w:rPr>
        <w:t>Uredbe jasno se iščitava da stečajni upravitelji imaju pravo na nagradu za obavljene poslove tek kada dovrše s</w:t>
      </w:r>
      <w:r w:rsidR="00F253D8">
        <w:rPr>
          <w:rFonts w:cs="Times New Roman" w:hAnsi="Times New Roman" w:ascii="Times New Roman"/>
          <w:sz w:val="24"/>
          <w:szCs w:val="24"/>
        </w:rPr>
        <w:t>ve poslove za koje su imenovani.</w:t>
      </w:r>
    </w:p>
    <w:p w:rsidRDefault="002525BC" w:rsidP="0066182D" w:rsidR="005E7102" w:rsidRPr="00DE6EEE">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Člankom</w:t>
      </w:r>
      <w:r w:rsidR="005E7102" w:rsidRPr="00DE6EEE">
        <w:rPr>
          <w:rFonts w:cs="Times New Roman" w:hAnsi="Times New Roman" w:ascii="Times New Roman"/>
          <w:sz w:val="24"/>
          <w:szCs w:val="24"/>
        </w:rPr>
        <w:t xml:space="preserve"> 2. st</w:t>
      </w:r>
      <w:r>
        <w:rPr>
          <w:rFonts w:cs="Times New Roman" w:hAnsi="Times New Roman" w:ascii="Times New Roman"/>
          <w:sz w:val="24"/>
          <w:szCs w:val="24"/>
        </w:rPr>
        <w:t>avkom</w:t>
      </w:r>
      <w:r w:rsidR="005E7102" w:rsidRPr="00DE6EEE">
        <w:rPr>
          <w:rFonts w:cs="Times New Roman" w:hAnsi="Times New Roman" w:ascii="Times New Roman"/>
          <w:sz w:val="24"/>
          <w:szCs w:val="24"/>
        </w:rPr>
        <w:t xml:space="preserve"> 3. Uredbe propisuje da sud </w:t>
      </w:r>
      <w:r w:rsidR="005E7102" w:rsidRPr="0066182D">
        <w:rPr>
          <w:rFonts w:cs="Times New Roman" w:hAnsi="Times New Roman" w:ascii="Times New Roman"/>
          <w:sz w:val="24"/>
          <w:szCs w:val="24"/>
        </w:rPr>
        <w:t>iznimno može stečajnom</w:t>
      </w:r>
      <w:r w:rsidR="005E7102" w:rsidRPr="00DE6EEE">
        <w:rPr>
          <w:rFonts w:cs="Times New Roman" w:hAnsi="Times New Roman" w:ascii="Times New Roman"/>
          <w:sz w:val="24"/>
          <w:szCs w:val="24"/>
        </w:rPr>
        <w:t xml:space="preserve"> upravitelju odrediti isplatu predujma dijela nagrade u slučaju ako stečajni dužnik nastavlja poslovati tijekom stečajnoga postupka ili ako je na ročištu vjerovnika stečajnom upravitelju naložena izrada stečajnoga plana. Po mišljenju ovoga suda, </w:t>
      </w:r>
      <w:r w:rsidR="00831FC6" w:rsidRPr="00DE6EEE">
        <w:rPr>
          <w:rFonts w:cs="Times New Roman" w:hAnsi="Times New Roman" w:ascii="Times New Roman"/>
          <w:sz w:val="24"/>
          <w:szCs w:val="24"/>
        </w:rPr>
        <w:t>intencija zakonodavca je</w:t>
      </w:r>
      <w:r w:rsidR="005E7102" w:rsidRPr="00DE6EEE">
        <w:rPr>
          <w:rFonts w:cs="Times New Roman" w:hAnsi="Times New Roman" w:ascii="Times New Roman"/>
          <w:sz w:val="24"/>
          <w:szCs w:val="24"/>
        </w:rPr>
        <w:t xml:space="preserve"> da se navedenom odredbom kroz mogućnost predujml</w:t>
      </w:r>
      <w:r w:rsidR="00831FC6" w:rsidRPr="00DE6EEE">
        <w:rPr>
          <w:rFonts w:cs="Times New Roman" w:hAnsi="Times New Roman" w:ascii="Times New Roman"/>
          <w:sz w:val="24"/>
          <w:szCs w:val="24"/>
        </w:rPr>
        <w:t>j</w:t>
      </w:r>
      <w:r w:rsidR="005E7102" w:rsidRPr="00DE6EEE">
        <w:rPr>
          <w:rFonts w:cs="Times New Roman" w:hAnsi="Times New Roman" w:ascii="Times New Roman"/>
          <w:sz w:val="24"/>
          <w:szCs w:val="24"/>
        </w:rPr>
        <w:t>ivanja nagrade (u paušalnom iznosu ili u mjesečnim iznosima u nekom razdoblju) stečajnim upraviteljima osiguraju što optimalniji materijalni uvjeti za povećani angažman (uz angažman u drugim stečajnim postupcima u kojima su također angažirani) kakav se predmnijeva u poslovima za spr</w:t>
      </w:r>
      <w:r w:rsidR="00831FC6" w:rsidRPr="00DE6EEE">
        <w:rPr>
          <w:rFonts w:cs="Times New Roman" w:hAnsi="Times New Roman" w:ascii="Times New Roman"/>
          <w:sz w:val="24"/>
          <w:szCs w:val="24"/>
        </w:rPr>
        <w:t>ječavanje</w:t>
      </w:r>
      <w:r w:rsidR="005E7102" w:rsidRPr="00DE6EEE">
        <w:rPr>
          <w:rFonts w:cs="Times New Roman" w:hAnsi="Times New Roman" w:ascii="Times New Roman"/>
          <w:sz w:val="24"/>
          <w:szCs w:val="24"/>
        </w:rPr>
        <w:t xml:space="preserve"> nastanka štete na imovini dužnika (i na drugim poslovima korisnim za stečajnu masu), a sve u svrhu što efikasnijeg zaključenja stečajnog postupka (kroz unovčenje i raspodjelu stečajne mase ili kroz preustroj dužnika prihvaćanjem i provedbom stečajnog plana).</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 xml:space="preserve">Međutim, činjenica da se u stečajnom postupku provode </w:t>
      </w:r>
      <w:r w:rsidR="002525BC">
        <w:rPr>
          <w:rFonts w:cs="Times New Roman" w:hAnsi="Times New Roman" w:ascii="Times New Roman"/>
          <w:sz w:val="24"/>
          <w:szCs w:val="24"/>
        </w:rPr>
        <w:t>radnje o nastavku poslova iz članka</w:t>
      </w:r>
      <w:r w:rsidRPr="00DE6EEE">
        <w:rPr>
          <w:rFonts w:cs="Times New Roman" w:hAnsi="Times New Roman" w:ascii="Times New Roman"/>
          <w:sz w:val="24"/>
          <w:szCs w:val="24"/>
        </w:rPr>
        <w:t xml:space="preserve"> 145.a </w:t>
      </w:r>
      <w:r w:rsidR="002525BC" w:rsidRPr="002525BC">
        <w:rPr>
          <w:rFonts w:cs="Times New Roman" w:hAnsi="Times New Roman" w:ascii="Times New Roman"/>
          <w:bCs/>
          <w:sz w:val="24"/>
          <w:szCs w:val="24"/>
        </w:rPr>
        <w:t>Stečajnog zakona („Narodne novine“ 44/96, 29/99, 129/00, 123/03, 82/06, 116/10, 25/12i 133/12; dalje SZ</w:t>
      </w:r>
      <w:r w:rsidR="002525BC">
        <w:rPr>
          <w:rFonts w:cs="Times New Roman" w:hAnsi="Times New Roman" w:ascii="Times New Roman"/>
          <w:bCs/>
          <w:sz w:val="24"/>
          <w:szCs w:val="24"/>
        </w:rPr>
        <w:t>/96</w:t>
      </w:r>
      <w:r w:rsidR="002525BC" w:rsidRPr="002525BC">
        <w:rPr>
          <w:rFonts w:cs="Times New Roman" w:hAnsi="Times New Roman" w:ascii="Times New Roman"/>
          <w:bCs/>
          <w:sz w:val="24"/>
          <w:szCs w:val="24"/>
        </w:rPr>
        <w:t>)</w:t>
      </w:r>
      <w:r w:rsidRPr="00DE6EEE">
        <w:rPr>
          <w:rFonts w:cs="Times New Roman" w:hAnsi="Times New Roman" w:ascii="Times New Roman"/>
          <w:sz w:val="24"/>
          <w:szCs w:val="24"/>
        </w:rPr>
        <w:t xml:space="preserve"> (odnosno nastavka poslovanja iz čl</w:t>
      </w:r>
      <w:r w:rsidR="002525BC">
        <w:rPr>
          <w:rFonts w:cs="Times New Roman" w:hAnsi="Times New Roman" w:ascii="Times New Roman"/>
          <w:sz w:val="24"/>
          <w:szCs w:val="24"/>
        </w:rPr>
        <w:t>anka</w:t>
      </w:r>
      <w:r w:rsidRPr="00DE6EEE">
        <w:rPr>
          <w:rFonts w:cs="Times New Roman" w:hAnsi="Times New Roman" w:ascii="Times New Roman"/>
          <w:sz w:val="24"/>
          <w:szCs w:val="24"/>
        </w:rPr>
        <w:t xml:space="preserve"> 217. </w:t>
      </w:r>
      <w:r w:rsidR="002525BC">
        <w:rPr>
          <w:rFonts w:eastAsiaTheme="minorHAnsi" w:hAnsi="Times New Roman" w:ascii="Times New Roman"/>
          <w:sz w:val="24"/>
        </w:rPr>
        <w:t xml:space="preserve">Stečajnog zakona - </w:t>
      </w:r>
      <w:r w:rsidR="002525BC" w:rsidRPr="002525BC">
        <w:rPr>
          <w:rFonts w:eastAsiaTheme="minorHAnsi" w:hAnsi="Times New Roman" w:ascii="Times New Roman"/>
          <w:sz w:val="24"/>
        </w:rPr>
        <w:t xml:space="preserve">„Narodne novine“ 71/15 i 104/17; </w:t>
      </w:r>
      <w:r w:rsidR="002525BC">
        <w:rPr>
          <w:rFonts w:eastAsiaTheme="minorHAnsi" w:hAnsi="Times New Roman" w:ascii="Times New Roman"/>
          <w:sz w:val="24"/>
        </w:rPr>
        <w:t>dalje SZ/15</w:t>
      </w:r>
      <w:r w:rsidR="002525BC">
        <w:rPr>
          <w:rFonts w:cs="Times New Roman" w:hAnsi="Times New Roman" w:ascii="Times New Roman"/>
          <w:sz w:val="24"/>
          <w:szCs w:val="24"/>
        </w:rPr>
        <w:t>)</w:t>
      </w:r>
      <w:r w:rsidRPr="00DE6EEE">
        <w:rPr>
          <w:rFonts w:cs="Times New Roman" w:hAnsi="Times New Roman" w:ascii="Times New Roman"/>
          <w:sz w:val="24"/>
          <w:szCs w:val="24"/>
        </w:rPr>
        <w:t xml:space="preserve"> ili da je u tijeku izrada stečajnog plana, nije sama po sebi dovoljna za određivanje isplate  predujma dijela nagrade stečajnom upravitelju na njegov zahtjev, niti se pak odobrenje novog predujma predmnijeva samom činjenicom da je predujam (u nekom iznosu i u nekom razdoblju) bio i ranije odobren (kao u konkretnom slučaju).</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Jednom odobreni mjesečni predujam nagrade (u nekom iznosu i u nekom razdoblju) ne predmnijeva, dakle, i buduća odobrenja jer bi to značilo da se upravitelju već i prvim odobrenim mjesečnim predujmom utvrđuje njegova „mjesečna plaća“ koju on treba primati za cijelo vrijeme trajanja nastavka poslovanja (ili izrade i provedbe stečajnog plana) i sve bez obzira koliko dugo traje nastavak poslovanja (a koji nastavak poslovanja je po odre</w:t>
      </w:r>
      <w:r w:rsidR="004D5817">
        <w:rPr>
          <w:rFonts w:cs="Times New Roman" w:hAnsi="Times New Roman" w:ascii="Times New Roman"/>
          <w:sz w:val="24"/>
          <w:szCs w:val="24"/>
        </w:rPr>
        <w:t>d</w:t>
      </w:r>
      <w:r w:rsidRPr="00DE6EEE">
        <w:rPr>
          <w:rFonts w:cs="Times New Roman" w:hAnsi="Times New Roman" w:ascii="Times New Roman"/>
          <w:sz w:val="24"/>
          <w:szCs w:val="24"/>
        </w:rPr>
        <w:t>bi čl</w:t>
      </w:r>
      <w:r w:rsidR="002525BC">
        <w:rPr>
          <w:rFonts w:cs="Times New Roman" w:hAnsi="Times New Roman" w:ascii="Times New Roman"/>
          <w:sz w:val="24"/>
          <w:szCs w:val="24"/>
        </w:rPr>
        <w:t>anka</w:t>
      </w:r>
      <w:r w:rsidRPr="00DE6EEE">
        <w:rPr>
          <w:rFonts w:cs="Times New Roman" w:hAnsi="Times New Roman" w:ascii="Times New Roman"/>
          <w:sz w:val="24"/>
          <w:szCs w:val="24"/>
        </w:rPr>
        <w:t xml:space="preserve"> 217</w:t>
      </w:r>
      <w:r w:rsidR="00FA3402" w:rsidRPr="00DE6EEE">
        <w:rPr>
          <w:rFonts w:cs="Times New Roman" w:hAnsi="Times New Roman" w:ascii="Times New Roman"/>
          <w:sz w:val="24"/>
          <w:szCs w:val="24"/>
        </w:rPr>
        <w:t>.</w:t>
      </w:r>
      <w:r w:rsidR="002525BC">
        <w:rPr>
          <w:rFonts w:cs="Times New Roman" w:hAnsi="Times New Roman" w:ascii="Times New Roman"/>
          <w:sz w:val="24"/>
          <w:szCs w:val="24"/>
        </w:rPr>
        <w:t xml:space="preserve"> stavak</w:t>
      </w:r>
      <w:r w:rsidRPr="00DE6EEE">
        <w:rPr>
          <w:rFonts w:cs="Times New Roman" w:hAnsi="Times New Roman" w:ascii="Times New Roman"/>
          <w:sz w:val="24"/>
          <w:szCs w:val="24"/>
        </w:rPr>
        <w:t xml:space="preserve"> 3. dopušten najviše godinu i pol dana od izvještajnog ročišta), a što bi upravo b</w:t>
      </w:r>
      <w:r w:rsidR="00831FC6" w:rsidRPr="00DE6EEE">
        <w:rPr>
          <w:rFonts w:cs="Times New Roman" w:hAnsi="Times New Roman" w:ascii="Times New Roman"/>
          <w:sz w:val="24"/>
          <w:szCs w:val="24"/>
        </w:rPr>
        <w:t>ilo suprotno t</w:t>
      </w:r>
      <w:r w:rsidRPr="00DE6EEE">
        <w:rPr>
          <w:rFonts w:cs="Times New Roman" w:hAnsi="Times New Roman" w:ascii="Times New Roman"/>
          <w:sz w:val="24"/>
          <w:szCs w:val="24"/>
        </w:rPr>
        <w:t>emeljnoj intenciji zakonodavaca, koji Uredbom nagrađivanje stečajnog upravitelja direktno dovodio u vezu sa kvalitetom i efikasnošću u obavljanju predviđenih poslova.</w:t>
      </w:r>
    </w:p>
    <w:p w:rsidRDefault="005E7102" w:rsidP="0066182D" w:rsidR="00465DAF">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r>
      <w:r w:rsidR="002A72DA">
        <w:rPr>
          <w:rFonts w:cs="Times New Roman" w:hAnsi="Times New Roman" w:ascii="Times New Roman"/>
          <w:sz w:val="24"/>
          <w:szCs w:val="24"/>
        </w:rPr>
        <w:t>U</w:t>
      </w:r>
      <w:r w:rsidRPr="00DE6EEE">
        <w:rPr>
          <w:rFonts w:cs="Times New Roman" w:hAnsi="Times New Roman" w:ascii="Times New Roman"/>
          <w:sz w:val="24"/>
          <w:szCs w:val="24"/>
        </w:rPr>
        <w:t xml:space="preserve"> konkretnom slučaju</w:t>
      </w:r>
      <w:r w:rsidR="002A72DA">
        <w:rPr>
          <w:rFonts w:cs="Times New Roman" w:hAnsi="Times New Roman" w:ascii="Times New Roman"/>
          <w:sz w:val="24"/>
          <w:szCs w:val="24"/>
        </w:rPr>
        <w:t>,</w:t>
      </w:r>
      <w:r w:rsidRPr="00DE6EEE">
        <w:rPr>
          <w:rFonts w:cs="Times New Roman" w:hAnsi="Times New Roman" w:ascii="Times New Roman"/>
          <w:sz w:val="24"/>
          <w:szCs w:val="24"/>
        </w:rPr>
        <w:t xml:space="preserve"> s jedne strane</w:t>
      </w:r>
      <w:r w:rsidR="002A72DA">
        <w:rPr>
          <w:rFonts w:cs="Times New Roman" w:hAnsi="Times New Roman" w:ascii="Times New Roman"/>
          <w:sz w:val="24"/>
          <w:szCs w:val="24"/>
        </w:rPr>
        <w:t>,</w:t>
      </w:r>
      <w:r w:rsidRPr="00DE6EEE">
        <w:rPr>
          <w:rFonts w:cs="Times New Roman" w:hAnsi="Times New Roman" w:ascii="Times New Roman"/>
          <w:sz w:val="24"/>
          <w:szCs w:val="24"/>
        </w:rPr>
        <w:t xml:space="preserve"> temeljni po</w:t>
      </w:r>
      <w:r w:rsidR="002525BC">
        <w:rPr>
          <w:rFonts w:cs="Times New Roman" w:hAnsi="Times New Roman" w:ascii="Times New Roman"/>
          <w:sz w:val="24"/>
          <w:szCs w:val="24"/>
        </w:rPr>
        <w:t xml:space="preserve">slovi iz članka </w:t>
      </w:r>
      <w:r w:rsidRPr="00DE6EEE">
        <w:rPr>
          <w:rFonts w:cs="Times New Roman" w:hAnsi="Times New Roman" w:ascii="Times New Roman"/>
          <w:sz w:val="24"/>
          <w:szCs w:val="24"/>
        </w:rPr>
        <w:t>145.a SZ/96, odnosno nastavka poslovanja iz čl</w:t>
      </w:r>
      <w:r w:rsidR="002525BC">
        <w:rPr>
          <w:rFonts w:cs="Times New Roman" w:hAnsi="Times New Roman" w:ascii="Times New Roman"/>
          <w:sz w:val="24"/>
          <w:szCs w:val="24"/>
        </w:rPr>
        <w:t>anka</w:t>
      </w:r>
      <w:r w:rsidRPr="00DE6EEE">
        <w:rPr>
          <w:rFonts w:cs="Times New Roman" w:hAnsi="Times New Roman" w:ascii="Times New Roman"/>
          <w:sz w:val="24"/>
          <w:szCs w:val="24"/>
        </w:rPr>
        <w:t xml:space="preserve"> 217. SZ/1</w:t>
      </w:r>
      <w:r w:rsidR="002525BC">
        <w:rPr>
          <w:rFonts w:cs="Times New Roman" w:hAnsi="Times New Roman" w:ascii="Times New Roman"/>
          <w:sz w:val="24"/>
          <w:szCs w:val="24"/>
        </w:rPr>
        <w:t>5</w:t>
      </w:r>
      <w:r w:rsidR="00AD3EC5" w:rsidRPr="00DE6EEE">
        <w:rPr>
          <w:rFonts w:cs="Times New Roman" w:hAnsi="Times New Roman" w:ascii="Times New Roman"/>
          <w:sz w:val="24"/>
          <w:szCs w:val="24"/>
        </w:rPr>
        <w:t xml:space="preserve"> (</w:t>
      </w:r>
      <w:r w:rsidRPr="00DE6EEE">
        <w:rPr>
          <w:rFonts w:cs="Times New Roman" w:hAnsi="Times New Roman" w:ascii="Times New Roman"/>
          <w:sz w:val="24"/>
          <w:szCs w:val="24"/>
        </w:rPr>
        <w:t xml:space="preserve">koji poslovi se u najvećoj mjeri obavljaju u turističkoj sezoni, a dogovaraju i pripremaju u prethodnoj sezoni i predsezoni), već </w:t>
      </w:r>
      <w:r w:rsidR="002A72DA">
        <w:rPr>
          <w:rFonts w:cs="Times New Roman" w:hAnsi="Times New Roman" w:ascii="Times New Roman"/>
          <w:sz w:val="24"/>
          <w:szCs w:val="24"/>
        </w:rPr>
        <w:t>se</w:t>
      </w:r>
      <w:r w:rsidR="006A3C52">
        <w:rPr>
          <w:rFonts w:cs="Times New Roman" w:hAnsi="Times New Roman" w:ascii="Times New Roman"/>
          <w:sz w:val="24"/>
          <w:szCs w:val="24"/>
        </w:rPr>
        <w:t xml:space="preserve"> </w:t>
      </w:r>
      <w:r w:rsidRPr="00DE6EEE">
        <w:rPr>
          <w:rFonts w:cs="Times New Roman" w:hAnsi="Times New Roman" w:ascii="Times New Roman"/>
          <w:sz w:val="24"/>
          <w:szCs w:val="24"/>
        </w:rPr>
        <w:t xml:space="preserve">obavljaju od </w:t>
      </w:r>
      <w:r w:rsidR="00AD3EC5" w:rsidRPr="00DE6EEE">
        <w:rPr>
          <w:rFonts w:cs="Times New Roman" w:hAnsi="Times New Roman" w:ascii="Times New Roman"/>
          <w:sz w:val="24"/>
          <w:szCs w:val="24"/>
        </w:rPr>
        <w:t xml:space="preserve">19. studenog 2014. </w:t>
      </w:r>
      <w:r w:rsidRPr="00DE6EEE">
        <w:rPr>
          <w:rFonts w:cs="Times New Roman" w:hAnsi="Times New Roman" w:ascii="Times New Roman"/>
          <w:sz w:val="24"/>
          <w:szCs w:val="24"/>
        </w:rPr>
        <w:t xml:space="preserve">(po odluci </w:t>
      </w:r>
      <w:r w:rsidR="00AD3EC5" w:rsidRPr="00DE6EEE">
        <w:rPr>
          <w:rFonts w:cs="Times New Roman" w:hAnsi="Times New Roman" w:ascii="Times New Roman"/>
          <w:sz w:val="24"/>
          <w:szCs w:val="24"/>
        </w:rPr>
        <w:t xml:space="preserve">vjerovnika </w:t>
      </w:r>
      <w:r w:rsidRPr="00DE6EEE">
        <w:rPr>
          <w:rFonts w:cs="Times New Roman" w:hAnsi="Times New Roman" w:ascii="Times New Roman"/>
          <w:sz w:val="24"/>
          <w:szCs w:val="24"/>
        </w:rPr>
        <w:t>sa izvještajnog ročišta), a sa druge strane</w:t>
      </w:r>
      <w:r w:rsidR="00465DAF">
        <w:rPr>
          <w:rFonts w:cs="Times New Roman" w:hAnsi="Times New Roman" w:ascii="Times New Roman"/>
          <w:sz w:val="24"/>
          <w:szCs w:val="24"/>
        </w:rPr>
        <w:t xml:space="preserve"> stečajni upravitelj je 14. rujna 2018. dostavio novi stečajni plan (nakon što je prethodno pravomoćno odbačen raniji),</w:t>
      </w:r>
      <w:r w:rsidR="00DA1032">
        <w:rPr>
          <w:rFonts w:cs="Times New Roman" w:hAnsi="Times New Roman" w:ascii="Times New Roman"/>
          <w:sz w:val="24"/>
          <w:szCs w:val="24"/>
        </w:rPr>
        <w:t xml:space="preserve"> kojeg će ovaj sud ispitati</w:t>
      </w:r>
      <w:r w:rsidR="00294364">
        <w:rPr>
          <w:rFonts w:cs="Times New Roman" w:hAnsi="Times New Roman" w:ascii="Times New Roman"/>
          <w:sz w:val="24"/>
          <w:szCs w:val="24"/>
        </w:rPr>
        <w:t xml:space="preserve"> u smislu odredbi članaka 303. – 316. SZ/</w:t>
      </w:r>
      <w:r w:rsidR="00294364" w:rsidRPr="00F253D8">
        <w:rPr>
          <w:rFonts w:cs="Times New Roman" w:hAnsi="Times New Roman" w:ascii="Times New Roman"/>
          <w:sz w:val="24"/>
          <w:szCs w:val="24"/>
        </w:rPr>
        <w:t xml:space="preserve">15, </w:t>
      </w:r>
      <w:r w:rsidR="002A72DA" w:rsidRPr="00F253D8">
        <w:rPr>
          <w:rFonts w:cs="Times New Roman" w:hAnsi="Times New Roman" w:ascii="Times New Roman"/>
          <w:sz w:val="24"/>
          <w:szCs w:val="24"/>
        </w:rPr>
        <w:t xml:space="preserve">nakon čega će poduzeti daljnje radnje u smislu odredbe članka 317. ili članka 321. SZ-a. U tim okolnostima, ovaj sud nalazi opravdanim odrediti predujam </w:t>
      </w:r>
      <w:r w:rsidR="00327B8C" w:rsidRPr="00F253D8">
        <w:rPr>
          <w:rFonts w:cs="Times New Roman" w:hAnsi="Times New Roman" w:ascii="Times New Roman"/>
          <w:sz w:val="24"/>
          <w:szCs w:val="24"/>
        </w:rPr>
        <w:t xml:space="preserve">dijela </w:t>
      </w:r>
      <w:r w:rsidR="002A72DA" w:rsidRPr="00F253D8">
        <w:rPr>
          <w:rFonts w:cs="Times New Roman" w:hAnsi="Times New Roman" w:ascii="Times New Roman"/>
          <w:sz w:val="24"/>
          <w:szCs w:val="24"/>
        </w:rPr>
        <w:t xml:space="preserve">nagrade za obavljanje dužnosti stečajnog upravitelja u ovom stečajnom postupku u brutto mjesečnom iznosu od 10.000,00 kn, </w:t>
      </w:r>
      <w:r w:rsidR="002F7264" w:rsidRPr="00F253D8">
        <w:rPr>
          <w:rFonts w:cs="Times New Roman" w:hAnsi="Times New Roman" w:ascii="Times New Roman"/>
          <w:sz w:val="24"/>
          <w:szCs w:val="24"/>
        </w:rPr>
        <w:t xml:space="preserve">i to za razdoblje </w:t>
      </w:r>
      <w:r w:rsidR="002A72DA" w:rsidRPr="00F253D8">
        <w:rPr>
          <w:rFonts w:cs="Times New Roman" w:hAnsi="Times New Roman" w:ascii="Times New Roman"/>
          <w:sz w:val="24"/>
          <w:szCs w:val="24"/>
        </w:rPr>
        <w:t>počevši od 1. studenog 2018. do 31. siječnja 2019</w:t>
      </w:r>
      <w:r w:rsidR="00F253D8" w:rsidRPr="00F253D8">
        <w:rPr>
          <w:rFonts w:cs="Times New Roman" w:hAnsi="Times New Roman" w:ascii="Times New Roman"/>
          <w:sz w:val="24"/>
          <w:szCs w:val="24"/>
        </w:rPr>
        <w:t>. godine</w:t>
      </w:r>
      <w:r w:rsidR="002A72DA" w:rsidRPr="00F253D8">
        <w:rPr>
          <w:rFonts w:cs="Times New Roman" w:hAnsi="Times New Roman" w:ascii="Times New Roman"/>
          <w:sz w:val="24"/>
          <w:szCs w:val="24"/>
        </w:rPr>
        <w:t>,</w:t>
      </w:r>
      <w:r w:rsidR="002F7264" w:rsidRPr="00F253D8">
        <w:rPr>
          <w:rFonts w:cs="Times New Roman" w:hAnsi="Times New Roman" w:ascii="Times New Roman"/>
          <w:sz w:val="24"/>
          <w:szCs w:val="24"/>
        </w:rPr>
        <w:t xml:space="preserve"> </w:t>
      </w:r>
      <w:r w:rsidR="002A72DA" w:rsidRPr="00F253D8">
        <w:rPr>
          <w:rFonts w:cs="Times New Roman" w:hAnsi="Times New Roman" w:ascii="Times New Roman"/>
          <w:sz w:val="24"/>
          <w:szCs w:val="24"/>
        </w:rPr>
        <w:t>a koji određeni predujam nagrade</w:t>
      </w:r>
      <w:r w:rsidR="002A72DA" w:rsidRPr="002A72DA">
        <w:rPr>
          <w:rFonts w:cs="Times New Roman" w:hAnsi="Times New Roman" w:ascii="Times New Roman"/>
          <w:sz w:val="24"/>
          <w:szCs w:val="24"/>
        </w:rPr>
        <w:t xml:space="preserve"> će se uračunati u konačni iznos nagrade stečajnom upravitelju u vrijeme zaključenja stečajnog postupka</w:t>
      </w:r>
      <w:r w:rsidR="002A72DA">
        <w:rPr>
          <w:rFonts w:cs="Times New Roman" w:hAnsi="Times New Roman" w:ascii="Times New Roman"/>
          <w:sz w:val="24"/>
          <w:szCs w:val="24"/>
        </w:rPr>
        <w:t>.</w:t>
      </w:r>
    </w:p>
    <w:p w:rsidRDefault="002A72DA" w:rsidP="0066182D" w:rsidR="002A72DA">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Slijedom navedenog, odlučeno je kao u izreci ovog rješenja.</w:t>
      </w:r>
    </w:p>
    <w:p w:rsidRDefault="005E7102" w:rsidP="0066182D" w:rsidR="00B53606" w:rsidRPr="009B2E9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lastRenderedPageBreak/>
        <w:tab/>
        <w:t xml:space="preserve">Dosadašnji tijek stečajnog postupka jasno ukazuje da </w:t>
      </w:r>
      <w:r w:rsidR="00CF54BB" w:rsidRPr="00DE6EEE">
        <w:rPr>
          <w:rFonts w:cs="Times New Roman" w:hAnsi="Times New Roman" w:ascii="Times New Roman"/>
          <w:sz w:val="24"/>
          <w:szCs w:val="24"/>
        </w:rPr>
        <w:t xml:space="preserve">je </w:t>
      </w:r>
      <w:r w:rsidRPr="00DE6EEE">
        <w:rPr>
          <w:rFonts w:cs="Times New Roman" w:hAnsi="Times New Roman" w:ascii="Times New Roman"/>
          <w:sz w:val="24"/>
          <w:szCs w:val="24"/>
        </w:rPr>
        <w:t>za slučaj eventualnog neprihvać</w:t>
      </w:r>
      <w:r w:rsidR="00CF54BB" w:rsidRPr="00DE6EEE">
        <w:rPr>
          <w:rFonts w:cs="Times New Roman" w:hAnsi="Times New Roman" w:ascii="Times New Roman"/>
          <w:sz w:val="24"/>
          <w:szCs w:val="24"/>
        </w:rPr>
        <w:t>anja novog stečajnog plana</w:t>
      </w:r>
      <w:r w:rsidRPr="00DE6EEE">
        <w:rPr>
          <w:rFonts w:cs="Times New Roman" w:hAnsi="Times New Roman" w:ascii="Times New Roman"/>
          <w:sz w:val="24"/>
          <w:szCs w:val="24"/>
        </w:rPr>
        <w:t xml:space="preserve"> stečajni upravitelj dužan provesti sve nužne </w:t>
      </w:r>
      <w:r w:rsidR="002F7264" w:rsidRPr="00F253D8">
        <w:rPr>
          <w:rFonts w:cs="Times New Roman" w:hAnsi="Times New Roman" w:ascii="Times New Roman"/>
          <w:sz w:val="24"/>
          <w:szCs w:val="24"/>
        </w:rPr>
        <w:t>pred</w:t>
      </w:r>
      <w:r w:rsidRPr="00F253D8">
        <w:rPr>
          <w:rFonts w:cs="Times New Roman" w:hAnsi="Times New Roman" w:ascii="Times New Roman"/>
          <w:sz w:val="24"/>
          <w:szCs w:val="24"/>
        </w:rPr>
        <w:t>radn</w:t>
      </w:r>
      <w:r w:rsidRPr="00DE6EEE">
        <w:rPr>
          <w:rFonts w:cs="Times New Roman" w:hAnsi="Times New Roman" w:ascii="Times New Roman"/>
          <w:sz w:val="24"/>
          <w:szCs w:val="24"/>
        </w:rPr>
        <w:t>je za unovčenje dužnikove imovine, a u svrhu namirenja vjerovnika i zaključenju stečajnog p</w:t>
      </w:r>
      <w:r w:rsidR="00DE6EEE">
        <w:rPr>
          <w:rFonts w:cs="Times New Roman" w:hAnsi="Times New Roman" w:ascii="Times New Roman"/>
          <w:sz w:val="24"/>
          <w:szCs w:val="24"/>
        </w:rPr>
        <w:t>o</w:t>
      </w:r>
      <w:r w:rsidRPr="00DE6EEE">
        <w:rPr>
          <w:rFonts w:cs="Times New Roman" w:hAnsi="Times New Roman" w:ascii="Times New Roman"/>
          <w:sz w:val="24"/>
          <w:szCs w:val="24"/>
        </w:rPr>
        <w:t>stupka.</w:t>
      </w:r>
    </w:p>
    <w:p w:rsidRDefault="00B53606" w:rsidP="00E969AB" w:rsidR="00B53606" w:rsidRPr="002F16B0">
      <w:pPr>
        <w:spacing w:lineRule="auto" w:line="240" w:after="0"/>
        <w:jc w:val="center"/>
        <w:rPr>
          <w:rFonts w:cs="Times New Roman" w:hAnsi="Times New Roman" w:ascii="Times New Roman"/>
          <w:sz w:val="24"/>
          <w:szCs w:val="24"/>
        </w:rPr>
      </w:pPr>
      <w:r w:rsidRPr="009B2E9E">
        <w:rPr>
          <w:rFonts w:cs="Times New Roman" w:hAnsi="Times New Roman" w:ascii="Times New Roman"/>
          <w:sz w:val="24"/>
          <w:szCs w:val="24"/>
        </w:rPr>
        <w:t>U Splitu</w:t>
      </w:r>
      <w:r w:rsidR="007B3D9B">
        <w:rPr>
          <w:rFonts w:cs="Times New Roman" w:hAnsi="Times New Roman" w:ascii="Times New Roman"/>
          <w:sz w:val="24"/>
          <w:szCs w:val="24"/>
        </w:rPr>
        <w:t xml:space="preserve"> </w:t>
      </w:r>
      <w:r w:rsidR="00465DAF">
        <w:rPr>
          <w:rFonts w:cs="Times New Roman" w:hAnsi="Times New Roman" w:ascii="Times New Roman"/>
          <w:sz w:val="24"/>
          <w:szCs w:val="24"/>
        </w:rPr>
        <w:t>2</w:t>
      </w:r>
      <w:r w:rsidR="00110966">
        <w:rPr>
          <w:rFonts w:cs="Times New Roman" w:hAnsi="Times New Roman" w:ascii="Times New Roman"/>
          <w:sz w:val="24"/>
          <w:szCs w:val="24"/>
        </w:rPr>
        <w:t>6</w:t>
      </w:r>
      <w:r w:rsidR="002525BC">
        <w:rPr>
          <w:rFonts w:cs="Times New Roman" w:hAnsi="Times New Roman" w:ascii="Times New Roman"/>
          <w:sz w:val="24"/>
          <w:szCs w:val="24"/>
        </w:rPr>
        <w:t>. studenog</w:t>
      </w:r>
      <w:r w:rsidR="00BB3729">
        <w:rPr>
          <w:rFonts w:cs="Times New Roman" w:hAnsi="Times New Roman" w:ascii="Times New Roman"/>
          <w:sz w:val="24"/>
          <w:szCs w:val="24"/>
        </w:rPr>
        <w:t xml:space="preserve"> 2018.</w:t>
      </w:r>
    </w:p>
    <w:p w:rsidRDefault="00B53606" w:rsidP="00E969AB" w:rsidR="00B53606" w:rsidRPr="00B53606">
      <w:pPr>
        <w:spacing w:lineRule="auto" w:line="240" w:after="0"/>
        <w:jc w:val="right"/>
        <w:rPr>
          <w:rFonts w:cs="Times New Roman" w:hAnsi="Times New Roman" w:ascii="Times New Roman"/>
          <w:sz w:val="24"/>
          <w:szCs w:val="24"/>
        </w:rPr>
      </w:pPr>
    </w:p>
    <w:p w:rsidRDefault="00BB3729"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Sutkinja</w:t>
      </w:r>
    </w:p>
    <w:p w:rsidRDefault="00BB3729" w:rsidP="00A05298" w:rsidR="00A05298" w:rsidRPr="00A05298">
      <w:pPr>
        <w:spacing w:after="0"/>
        <w:ind w:left="6372"/>
        <w:jc w:val="center"/>
        <w:rPr>
          <w:rFonts w:cs="Times New Roman" w:hAnsi="Times New Roman" w:ascii="Times New Roman"/>
          <w:sz w:val="24"/>
          <w:szCs w:val="24"/>
        </w:rPr>
      </w:pPr>
      <w:r w:rsidRPr="00B53606">
        <w:rPr>
          <w:rFonts w:cs="Times New Roman" w:hAnsi="Times New Roman" w:ascii="Times New Roman"/>
          <w:sz w:val="24"/>
          <w:szCs w:val="24"/>
        </w:rPr>
        <w:t xml:space="preserve">Ana </w:t>
      </w:r>
      <w:r w:rsidRPr="00A05298">
        <w:rPr>
          <w:rFonts w:cs="Times New Roman" w:hAnsi="Times New Roman" w:ascii="Times New Roman"/>
          <w:sz w:val="24"/>
          <w:szCs w:val="24"/>
        </w:rPr>
        <w:t>Golub Gruić</w:t>
      </w:r>
      <w:r w:rsidR="00A05298" w:rsidRPr="00A05298">
        <w:rPr>
          <w:rFonts w:cs="Times New Roman" w:hAnsi="Times New Roman" w:ascii="Times New Roman"/>
          <w:sz w:val="24"/>
          <w:szCs w:val="24"/>
        </w:rPr>
        <w:t>, v.r.</w:t>
      </w:r>
    </w:p>
    <w:p w:rsidRDefault="00A05298" w:rsidP="00A05298" w:rsidR="00A05298" w:rsidRPr="00A05298">
      <w:pPr>
        <w:spacing w:after="0"/>
        <w:jc w:val="right"/>
        <w:rPr>
          <w:rFonts w:cs="Times New Roman" w:hAnsi="Times New Roman" w:ascii="Times New Roman"/>
          <w:sz w:val="24"/>
          <w:szCs w:val="24"/>
        </w:rPr>
      </w:pPr>
      <w:r w:rsidRPr="00A05298">
        <w:rPr>
          <w:rFonts w:cs="Times New Roman" w:hAnsi="Times New Roman" w:ascii="Times New Roman"/>
          <w:sz w:val="24"/>
          <w:szCs w:val="24"/>
        </w:rPr>
        <w:t>za točnost otpravka – ovlašteni službenik</w:t>
      </w:r>
    </w:p>
    <w:p w:rsidRDefault="00A05298" w:rsidP="00A05298" w:rsidR="00A05298" w:rsidRPr="00A05298">
      <w:pPr>
        <w:spacing w:after="0"/>
        <w:ind w:firstLine="708" w:left="4956"/>
        <w:jc w:val="center"/>
        <w:rPr>
          <w:rFonts w:cs="Times New Roman" w:hAnsi="Times New Roman" w:ascii="Times New Roman"/>
          <w:sz w:val="24"/>
          <w:szCs w:val="24"/>
        </w:rPr>
      </w:pPr>
      <w:r w:rsidRPr="00A05298">
        <w:rPr>
          <w:rFonts w:cs="Times New Roman" w:hAnsi="Times New Roman" w:ascii="Times New Roman"/>
          <w:sz w:val="24"/>
          <w:szCs w:val="24"/>
        </w:rPr>
        <w:t>Ana Bosančić</w:t>
      </w:r>
    </w:p>
    <w:p w:rsidRDefault="00B53606" w:rsidP="00D270B4" w:rsidR="00B53606" w:rsidRPr="00B53606">
      <w:pPr>
        <w:spacing w:lineRule="auto" w:line="240" w:after="0"/>
        <w:ind w:left="6372"/>
        <w:jc w:val="center"/>
        <w:rPr>
          <w:rFonts w:cs="Times New Roman" w:hAnsi="Times New Roman" w:ascii="Times New Roman"/>
          <w:sz w:val="24"/>
          <w:szCs w:val="24"/>
        </w:rPr>
      </w:pPr>
    </w:p>
    <w:p w:rsidRDefault="00B53606" w:rsidP="00B53606" w:rsidR="00B53606" w:rsidRPr="00B53606">
      <w:pPr>
        <w:spacing w:lineRule="auto" w:line="240" w:after="0"/>
        <w:jc w:val="both"/>
        <w:rPr>
          <w:rFonts w:cs="Times New Roman" w:hAnsi="Times New Roman" w:ascii="Times New Roman"/>
          <w:b/>
          <w:sz w:val="24"/>
          <w:szCs w:val="24"/>
        </w:rPr>
      </w:pPr>
    </w:p>
    <w:p w:rsidRDefault="00DE6EEE" w:rsidP="00B53606" w:rsidR="00DE6EEE">
      <w:pPr>
        <w:spacing w:lineRule="auto" w:line="240" w:after="0"/>
        <w:jc w:val="both"/>
        <w:rPr>
          <w:rFonts w:cs="Times New Roman" w:hAnsi="Times New Roman" w:ascii="Times New Roman"/>
          <w:sz w:val="24"/>
          <w:szCs w:val="24"/>
        </w:rPr>
      </w:pPr>
    </w:p>
    <w:p w:rsidRDefault="00BB3729" w:rsidP="00B53606" w:rsidR="00B5360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r w:rsidR="009F6C31" w:rsidRPr="009F6C31">
        <w:rPr>
          <w:rFonts w:cs="Times New Roman"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F6C31" w:rsidP="00B53606" w:rsidR="009F6C31" w:rsidRPr="00B53606">
      <w:pPr>
        <w:spacing w:lineRule="auto" w:line="240" w:after="0"/>
        <w:jc w:val="both"/>
        <w:rPr>
          <w:rFonts w:cs="Times New Roman" w:hAnsi="Times New Roman" w:ascii="Times New Roman"/>
          <w:b/>
          <w:sz w:val="24"/>
          <w:szCs w:val="24"/>
        </w:rPr>
      </w:pPr>
    </w:p>
    <w:sectPr w:rsidSect="00D270B4" w:rsidR="009F6C31" w:rsidRPr="00B5360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B8B" w:rsidP="009B0F99" w:rsidR="007E1B8B">
      <w:pPr>
        <w:spacing w:lineRule="auto" w:line="240" w:after="0"/>
      </w:pPr>
      <w:r>
        <w:separator/>
      </w:r>
    </w:p>
  </w:endnote>
  <w:endnote w:id="0" w:type="continuationSeparator">
    <w:p w:rsidRDefault="007E1B8B" w:rsidP="009B0F99" w:rsidR="007E1B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B8B" w:rsidP="009B0F99" w:rsidR="007E1B8B">
      <w:pPr>
        <w:spacing w:lineRule="auto" w:line="240" w:after="0"/>
      </w:pPr>
      <w:r>
        <w:separator/>
      </w:r>
    </w:p>
  </w:footnote>
  <w:footnote w:id="0" w:type="continuationSeparator">
    <w:p w:rsidRDefault="007E1B8B" w:rsidP="009B0F99" w:rsidR="007E1B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918138"/>
      <w:docPartObj>
        <w:docPartGallery w:val="Page Numbers (Top of Page)"/>
        <w:docPartUnique/>
      </w:docPartObj>
    </w:sdtPr>
    <w:sdtEndPr>
      <w:rPr>
        <w:rFonts w:cs="Times New Roman" w:hAnsi="Times New Roman" w:ascii="Times New Roman"/>
        <w:sz w:val="24"/>
        <w:szCs w:val="24"/>
      </w:rPr>
    </w:sdtEndPr>
    <w:sdtContent>
      <w:p w:rsidRDefault="00311E6D" w:rsidP="00BB3729" w:rsidR="00D270B4" w:rsidRPr="00D270B4">
        <w:pPr>
          <w:pStyle w:val="Zaglavlje"/>
          <w:ind w:firstLine="1416"/>
          <w:jc w:val="right"/>
          <w:rPr>
            <w:rFonts w:cs="Times New Roman" w:hAnsi="Times New Roman" w:ascii="Times New Roman"/>
            <w:sz w:val="24"/>
            <w:szCs w:val="24"/>
          </w:rPr>
        </w:pPr>
        <w:r w:rsidRPr="00D270B4">
          <w:rPr>
            <w:rFonts w:cs="Times New Roman" w:hAnsi="Times New Roman" w:ascii="Times New Roman"/>
            <w:sz w:val="24"/>
            <w:szCs w:val="24"/>
          </w:rPr>
          <w:fldChar w:fldCharType="begin"/>
        </w:r>
        <w:r w:rsidR="00D270B4" w:rsidRPr="00D270B4">
          <w:rPr>
            <w:rFonts w:cs="Times New Roman" w:hAnsi="Times New Roman" w:ascii="Times New Roman"/>
            <w:sz w:val="24"/>
            <w:szCs w:val="24"/>
          </w:rPr>
          <w:instrText>PAGE   \* MERGEFORMAT</w:instrText>
        </w:r>
        <w:r w:rsidRPr="00D270B4">
          <w:rPr>
            <w:rFonts w:cs="Times New Roman" w:hAnsi="Times New Roman" w:ascii="Times New Roman"/>
            <w:sz w:val="24"/>
            <w:szCs w:val="24"/>
          </w:rPr>
          <w:fldChar w:fldCharType="separate"/>
        </w:r>
        <w:r w:rsidR="00A05298">
          <w:rPr>
            <w:rFonts w:cs="Times New Roman" w:hAnsi="Times New Roman" w:ascii="Times New Roman"/>
            <w:noProof/>
            <w:sz w:val="24"/>
            <w:szCs w:val="24"/>
          </w:rPr>
          <w:t>3</w:t>
        </w:r>
        <w:r w:rsidRPr="00D270B4">
          <w:rPr>
            <w:rFonts w:cs="Times New Roman" w:hAnsi="Times New Roman" w:ascii="Times New Roman"/>
            <w:sz w:val="24"/>
            <w:szCs w:val="24"/>
          </w:rPr>
          <w:fldChar w:fldCharType="end"/>
        </w:r>
        <w:r w:rsidR="00BB3729">
          <w:rPr>
            <w:rFonts w:cs="Times New Roman" w:hAnsi="Times New Roman" w:ascii="Times New Roman"/>
            <w:sz w:val="24"/>
            <w:szCs w:val="24"/>
          </w:rPr>
          <w:tab/>
          <w:t xml:space="preserve">Poslovni broj: </w:t>
        </w:r>
        <w:r w:rsidR="00D270B4" w:rsidRPr="00D270B4">
          <w:rPr>
            <w:rFonts w:cs="Times New Roman" w:hAnsi="Times New Roman" w:ascii="Times New Roman"/>
            <w:sz w:val="24"/>
            <w:szCs w:val="24"/>
          </w:rPr>
          <w:t>11. St-113/2014</w:t>
        </w:r>
        <w:r w:rsidR="002525BC">
          <w:rPr>
            <w:rFonts w:cs="Times New Roman" w:hAnsi="Times New Roman" w:ascii="Times New Roman"/>
            <w:sz w:val="24"/>
            <w:szCs w:val="24"/>
          </w:rPr>
          <w:t>-302</w:t>
        </w:r>
      </w:p>
    </w:sdtContent>
  </w:sdt>
  <w:p w:rsidRDefault="009B0F99" w:rsidP="009B0F99" w:rsidR="009B0F99" w:rsidRPr="009B0F99">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A40BA"/>
    <w:multiLevelType w:val="hybridMultilevel"/>
    <w:tmpl w:val="74B83B3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14FE117B"/>
    <w:multiLevelType w:val="hybridMultilevel"/>
    <w:tmpl w:val="7E4E0BFC"/>
    <w:lvl w:tplc="BA560D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6E0EF0"/>
    <w:multiLevelType w:val="hybridMultilevel"/>
    <w:tmpl w:val="7F84857E"/>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3">
    <w:nsid w:val="201D430C"/>
    <w:multiLevelType w:val="hybridMultilevel"/>
    <w:tmpl w:val="BD8654E4"/>
    <w:lvl w:tplc="18168AFE" w:ilvl="0">
      <w:start w:val="2"/>
      <w:numFmt w:val="bullet"/>
      <w:lvlText w:val="-"/>
      <w:lvlJc w:val="left"/>
      <w:pPr>
        <w:ind w:hanging="360" w:left="1920"/>
      </w:pPr>
      <w:rPr>
        <w:rFonts w:eastAsiaTheme="minorEastAsia" w:cs="Times New Roman" w:hAnsi="Times New Roman" w:ascii="Times New Roman"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4">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BD46A0"/>
    <w:multiLevelType w:val="hybridMultilevel"/>
    <w:tmpl w:val="76448030"/>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291B28"/>
    <w:multiLevelType w:val="hybridMultilevel"/>
    <w:tmpl w:val="BAB0A85A"/>
    <w:lvl w:tplc="041A0013" w:ilvl="0">
      <w:start w:val="1"/>
      <w:numFmt w:val="upperRoman"/>
      <w:lvlText w:val="%1."/>
      <w:lvlJc w:val="right"/>
      <w:pPr>
        <w:ind w:hanging="360" w:left="783"/>
      </w:pPr>
    </w:lvl>
    <w:lvl w:tentative="true" w:tplc="041A0019" w:ilvl="1">
      <w:start w:val="1"/>
      <w:numFmt w:val="lowerLetter"/>
      <w:lvlText w:val="%2."/>
      <w:lvlJc w:val="left"/>
      <w:pPr>
        <w:ind w:hanging="360" w:left="1503"/>
      </w:pPr>
    </w:lvl>
    <w:lvl w:tentative="true" w:tplc="041A001B" w:ilvl="2">
      <w:start w:val="1"/>
      <w:numFmt w:val="lowerRoman"/>
      <w:lvlText w:val="%3."/>
      <w:lvlJc w:val="right"/>
      <w:pPr>
        <w:ind w:hanging="180" w:left="2223"/>
      </w:pPr>
    </w:lvl>
    <w:lvl w:tentative="true" w:tplc="041A000F" w:ilvl="3">
      <w:start w:val="1"/>
      <w:numFmt w:val="decimal"/>
      <w:lvlText w:val="%4."/>
      <w:lvlJc w:val="left"/>
      <w:pPr>
        <w:ind w:hanging="360" w:left="2943"/>
      </w:pPr>
    </w:lvl>
    <w:lvl w:tentative="true" w:tplc="041A0019" w:ilvl="4">
      <w:start w:val="1"/>
      <w:numFmt w:val="lowerLetter"/>
      <w:lvlText w:val="%5."/>
      <w:lvlJc w:val="left"/>
      <w:pPr>
        <w:ind w:hanging="360" w:left="3663"/>
      </w:pPr>
    </w:lvl>
    <w:lvl w:tentative="true" w:tplc="041A001B" w:ilvl="5">
      <w:start w:val="1"/>
      <w:numFmt w:val="lowerRoman"/>
      <w:lvlText w:val="%6."/>
      <w:lvlJc w:val="right"/>
      <w:pPr>
        <w:ind w:hanging="180" w:left="4383"/>
      </w:pPr>
    </w:lvl>
    <w:lvl w:tentative="true" w:tplc="041A000F" w:ilvl="6">
      <w:start w:val="1"/>
      <w:numFmt w:val="decimal"/>
      <w:lvlText w:val="%7."/>
      <w:lvlJc w:val="left"/>
      <w:pPr>
        <w:ind w:hanging="360" w:left="5103"/>
      </w:pPr>
    </w:lvl>
    <w:lvl w:tentative="true" w:tplc="041A0019" w:ilvl="7">
      <w:start w:val="1"/>
      <w:numFmt w:val="lowerLetter"/>
      <w:lvlText w:val="%8."/>
      <w:lvlJc w:val="left"/>
      <w:pPr>
        <w:ind w:hanging="360" w:left="5823"/>
      </w:pPr>
    </w:lvl>
    <w:lvl w:tentative="true" w:tplc="041A001B" w:ilvl="8">
      <w:start w:val="1"/>
      <w:numFmt w:val="lowerRoman"/>
      <w:lvlText w:val="%9."/>
      <w:lvlJc w:val="right"/>
      <w:pPr>
        <w:ind w:hanging="180" w:left="6543"/>
      </w:pPr>
    </w:lvl>
  </w:abstractNum>
  <w:abstractNum w:abstractNumId="8">
    <w:nsid w:val="42835B9C"/>
    <w:multiLevelType w:val="hybridMultilevel"/>
    <w:tmpl w:val="1CAE81CE"/>
    <w:lvl w:tplc="320EC6BE" w:ilvl="0">
      <w:start w:val="2"/>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388791D"/>
    <w:multiLevelType w:val="hybridMultilevel"/>
    <w:tmpl w:val="4DD4513A"/>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0">
    <w:nsid w:val="50EE79D9"/>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045774"/>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CB2C24"/>
    <w:multiLevelType w:val="hybridMultilevel"/>
    <w:tmpl w:val="3CE0C7B6"/>
    <w:lvl w:tplc="85DCA876"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D9849B9"/>
    <w:multiLevelType w:val="hybridMultilevel"/>
    <w:tmpl w:val="30129358"/>
    <w:lvl w:tplc="4E30FCDC" w:ilvl="0">
      <w:start w:val="2"/>
      <w:numFmt w:val="bullet"/>
      <w:lvlText w:val="-"/>
      <w:lvlJc w:val="left"/>
      <w:pPr>
        <w:ind w:hanging="360" w:left="1069"/>
      </w:pPr>
      <w:rPr>
        <w:rFonts w:eastAsiaTheme="minorEastAsia"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61FD657E"/>
    <w:multiLevelType w:val="hybridMultilevel"/>
    <w:tmpl w:val="A8DED6EE"/>
    <w:lvl w:tplc="041A0001"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5">
    <w:nsid w:val="62CE31BE"/>
    <w:multiLevelType w:val="hybridMultilevel"/>
    <w:tmpl w:val="11A07D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587A63"/>
    <w:multiLevelType w:val="hybridMultilevel"/>
    <w:tmpl w:val="13C02D52"/>
    <w:lvl w:tplc="041A0001" w:ilvl="0">
      <w:start w:val="1"/>
      <w:numFmt w:val="bullet"/>
      <w:lvlText w:val=""/>
      <w:lvlJc w:val="left"/>
      <w:pPr>
        <w:ind w:hanging="360" w:left="2844"/>
      </w:pPr>
      <w:rPr>
        <w:rFonts w:hAnsi="Symbol" w:ascii="Symbol" w:hint="default"/>
      </w:rPr>
    </w:lvl>
    <w:lvl w:tentative="true" w:tplc="041A0003" w:ilvl="1">
      <w:start w:val="1"/>
      <w:numFmt w:val="bullet"/>
      <w:lvlText w:val="o"/>
      <w:lvlJc w:val="left"/>
      <w:pPr>
        <w:ind w:hanging="360" w:left="3564"/>
      </w:pPr>
      <w:rPr>
        <w:rFonts w:cs="Courier New" w:hAnsi="Courier New" w:ascii="Courier New" w:hint="default"/>
      </w:rPr>
    </w:lvl>
    <w:lvl w:tentative="true" w:tplc="041A0005" w:ilvl="2">
      <w:start w:val="1"/>
      <w:numFmt w:val="bullet"/>
      <w:lvlText w:val=""/>
      <w:lvlJc w:val="left"/>
      <w:pPr>
        <w:ind w:hanging="360" w:left="4284"/>
      </w:pPr>
      <w:rPr>
        <w:rFonts w:hAnsi="Wingdings" w:ascii="Wingdings" w:hint="default"/>
      </w:rPr>
    </w:lvl>
    <w:lvl w:tentative="true" w:tplc="041A0001" w:ilvl="3">
      <w:start w:val="1"/>
      <w:numFmt w:val="bullet"/>
      <w:lvlText w:val=""/>
      <w:lvlJc w:val="left"/>
      <w:pPr>
        <w:ind w:hanging="360" w:left="5004"/>
      </w:pPr>
      <w:rPr>
        <w:rFonts w:hAnsi="Symbol" w:ascii="Symbol" w:hint="default"/>
      </w:rPr>
    </w:lvl>
    <w:lvl w:tentative="true" w:tplc="041A0003" w:ilvl="4">
      <w:start w:val="1"/>
      <w:numFmt w:val="bullet"/>
      <w:lvlText w:val="o"/>
      <w:lvlJc w:val="left"/>
      <w:pPr>
        <w:ind w:hanging="360" w:left="5724"/>
      </w:pPr>
      <w:rPr>
        <w:rFonts w:cs="Courier New" w:hAnsi="Courier New" w:ascii="Courier New" w:hint="default"/>
      </w:rPr>
    </w:lvl>
    <w:lvl w:tentative="true" w:tplc="041A0005" w:ilvl="5">
      <w:start w:val="1"/>
      <w:numFmt w:val="bullet"/>
      <w:lvlText w:val=""/>
      <w:lvlJc w:val="left"/>
      <w:pPr>
        <w:ind w:hanging="360" w:left="6444"/>
      </w:pPr>
      <w:rPr>
        <w:rFonts w:hAnsi="Wingdings" w:ascii="Wingdings" w:hint="default"/>
      </w:rPr>
    </w:lvl>
    <w:lvl w:tentative="true" w:tplc="041A0001" w:ilvl="6">
      <w:start w:val="1"/>
      <w:numFmt w:val="bullet"/>
      <w:lvlText w:val=""/>
      <w:lvlJc w:val="left"/>
      <w:pPr>
        <w:ind w:hanging="360" w:left="7164"/>
      </w:pPr>
      <w:rPr>
        <w:rFonts w:hAnsi="Symbol" w:ascii="Symbol" w:hint="default"/>
      </w:rPr>
    </w:lvl>
    <w:lvl w:tentative="true" w:tplc="041A0003" w:ilvl="7">
      <w:start w:val="1"/>
      <w:numFmt w:val="bullet"/>
      <w:lvlText w:val="o"/>
      <w:lvlJc w:val="left"/>
      <w:pPr>
        <w:ind w:hanging="360" w:left="7884"/>
      </w:pPr>
      <w:rPr>
        <w:rFonts w:cs="Courier New" w:hAnsi="Courier New" w:ascii="Courier New" w:hint="default"/>
      </w:rPr>
    </w:lvl>
    <w:lvl w:tentative="true" w:tplc="041A0005" w:ilvl="8">
      <w:start w:val="1"/>
      <w:numFmt w:val="bullet"/>
      <w:lvlText w:val=""/>
      <w:lvlJc w:val="left"/>
      <w:pPr>
        <w:ind w:hanging="360" w:left="8604"/>
      </w:pPr>
      <w:rPr>
        <w:rFonts w:hAnsi="Wingdings" w:ascii="Wingdings" w:hint="default"/>
      </w:rPr>
    </w:lvl>
  </w:abstractNum>
  <w:num w:numId="1">
    <w:abstractNumId w:val="7"/>
  </w:num>
  <w:num w:numId="2">
    <w:abstractNumId w:val="14"/>
  </w:num>
  <w:num w:numId="3">
    <w:abstractNumId w:val="15"/>
  </w:num>
  <w:num w:numId="4">
    <w:abstractNumId w:val="5"/>
  </w:num>
  <w:num w:numId="5">
    <w:abstractNumId w:val="9"/>
  </w:num>
  <w:num w:numId="6">
    <w:abstractNumId w:val="2"/>
  </w:num>
  <w:num w:numId="7">
    <w:abstractNumId w:val="4"/>
  </w:num>
  <w:num w:numId="8">
    <w:abstractNumId w:val="12"/>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16"/>
  </w:num>
  <w:num w:numId="13">
    <w:abstractNumId w:val="3"/>
  </w:num>
  <w:num w:numId="14">
    <w:abstractNumId w:val="8"/>
  </w:num>
  <w:num w:numId="15">
    <w:abstractNumId w:val="0"/>
  </w:num>
  <w:num w:numId="16">
    <w:abstractNumId w:val="13"/>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972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639"/>
    <w:rsid w:val="000040F6"/>
    <w:rsid w:val="00012499"/>
    <w:rsid w:val="00025999"/>
    <w:rsid w:val="0003051B"/>
    <w:rsid w:val="00044927"/>
    <w:rsid w:val="00062E40"/>
    <w:rsid w:val="00071777"/>
    <w:rsid w:val="00085290"/>
    <w:rsid w:val="000B21C4"/>
    <w:rsid w:val="000D6A8D"/>
    <w:rsid w:val="000F0DBB"/>
    <w:rsid w:val="00110966"/>
    <w:rsid w:val="00115941"/>
    <w:rsid w:val="001251C6"/>
    <w:rsid w:val="0013492C"/>
    <w:rsid w:val="001402D0"/>
    <w:rsid w:val="00145EF1"/>
    <w:rsid w:val="00151C33"/>
    <w:rsid w:val="00182682"/>
    <w:rsid w:val="00193947"/>
    <w:rsid w:val="001C176A"/>
    <w:rsid w:val="001D58F3"/>
    <w:rsid w:val="001F459F"/>
    <w:rsid w:val="00204FEE"/>
    <w:rsid w:val="00206CD3"/>
    <w:rsid w:val="0020740A"/>
    <w:rsid w:val="002525BC"/>
    <w:rsid w:val="00260CA1"/>
    <w:rsid w:val="00277DA7"/>
    <w:rsid w:val="0028678C"/>
    <w:rsid w:val="00294364"/>
    <w:rsid w:val="002A72DA"/>
    <w:rsid w:val="002F16B0"/>
    <w:rsid w:val="002F2822"/>
    <w:rsid w:val="002F7264"/>
    <w:rsid w:val="00311E6D"/>
    <w:rsid w:val="00325823"/>
    <w:rsid w:val="00327B8C"/>
    <w:rsid w:val="003417D0"/>
    <w:rsid w:val="00350849"/>
    <w:rsid w:val="003545ED"/>
    <w:rsid w:val="00355A86"/>
    <w:rsid w:val="00356BA7"/>
    <w:rsid w:val="00366E4A"/>
    <w:rsid w:val="003A7CDC"/>
    <w:rsid w:val="003C74FA"/>
    <w:rsid w:val="003F25BC"/>
    <w:rsid w:val="00410E01"/>
    <w:rsid w:val="00417D39"/>
    <w:rsid w:val="0043569B"/>
    <w:rsid w:val="0043791D"/>
    <w:rsid w:val="00441B45"/>
    <w:rsid w:val="00463516"/>
    <w:rsid w:val="00465DAF"/>
    <w:rsid w:val="00466FBC"/>
    <w:rsid w:val="00471833"/>
    <w:rsid w:val="00480231"/>
    <w:rsid w:val="00492E2D"/>
    <w:rsid w:val="004937ED"/>
    <w:rsid w:val="004B1492"/>
    <w:rsid w:val="004B59C8"/>
    <w:rsid w:val="004D0B51"/>
    <w:rsid w:val="004D5817"/>
    <w:rsid w:val="004E6D07"/>
    <w:rsid w:val="004F51BF"/>
    <w:rsid w:val="00535780"/>
    <w:rsid w:val="005633BD"/>
    <w:rsid w:val="005843F8"/>
    <w:rsid w:val="005A0DCA"/>
    <w:rsid w:val="005A7AD2"/>
    <w:rsid w:val="005C1256"/>
    <w:rsid w:val="005C157E"/>
    <w:rsid w:val="005C3BC1"/>
    <w:rsid w:val="005C7F05"/>
    <w:rsid w:val="005E47D2"/>
    <w:rsid w:val="005E7102"/>
    <w:rsid w:val="00606642"/>
    <w:rsid w:val="00611EEE"/>
    <w:rsid w:val="00617F09"/>
    <w:rsid w:val="006348DC"/>
    <w:rsid w:val="00637FD4"/>
    <w:rsid w:val="00644277"/>
    <w:rsid w:val="0064796C"/>
    <w:rsid w:val="00655E2C"/>
    <w:rsid w:val="0066182D"/>
    <w:rsid w:val="0066628A"/>
    <w:rsid w:val="006932F3"/>
    <w:rsid w:val="006A0B6B"/>
    <w:rsid w:val="006A2962"/>
    <w:rsid w:val="006A3C52"/>
    <w:rsid w:val="006B212A"/>
    <w:rsid w:val="006B72DC"/>
    <w:rsid w:val="006D3D9E"/>
    <w:rsid w:val="006F0DCA"/>
    <w:rsid w:val="006F5CC8"/>
    <w:rsid w:val="006F631C"/>
    <w:rsid w:val="00732340"/>
    <w:rsid w:val="0075133C"/>
    <w:rsid w:val="007654A3"/>
    <w:rsid w:val="00782244"/>
    <w:rsid w:val="00784014"/>
    <w:rsid w:val="00785EFC"/>
    <w:rsid w:val="00787C1D"/>
    <w:rsid w:val="007A0FB0"/>
    <w:rsid w:val="007B3D9B"/>
    <w:rsid w:val="007D769E"/>
    <w:rsid w:val="007E1B8B"/>
    <w:rsid w:val="007E689A"/>
    <w:rsid w:val="00823283"/>
    <w:rsid w:val="00831FC6"/>
    <w:rsid w:val="00834749"/>
    <w:rsid w:val="008361F7"/>
    <w:rsid w:val="0084091F"/>
    <w:rsid w:val="008610F5"/>
    <w:rsid w:val="00871639"/>
    <w:rsid w:val="008A1A1A"/>
    <w:rsid w:val="008C7F18"/>
    <w:rsid w:val="008E5E48"/>
    <w:rsid w:val="009104AC"/>
    <w:rsid w:val="00912719"/>
    <w:rsid w:val="00942AA0"/>
    <w:rsid w:val="00967F14"/>
    <w:rsid w:val="00982DE1"/>
    <w:rsid w:val="009910CC"/>
    <w:rsid w:val="009A7DFB"/>
    <w:rsid w:val="009B0F99"/>
    <w:rsid w:val="009B2E9E"/>
    <w:rsid w:val="009C17F7"/>
    <w:rsid w:val="009E26B8"/>
    <w:rsid w:val="009F5230"/>
    <w:rsid w:val="009F6C31"/>
    <w:rsid w:val="00A05298"/>
    <w:rsid w:val="00A0725E"/>
    <w:rsid w:val="00A11CFC"/>
    <w:rsid w:val="00A2437B"/>
    <w:rsid w:val="00A36B4F"/>
    <w:rsid w:val="00A515C3"/>
    <w:rsid w:val="00A5621C"/>
    <w:rsid w:val="00A63F4E"/>
    <w:rsid w:val="00A7052B"/>
    <w:rsid w:val="00A728BF"/>
    <w:rsid w:val="00AD3EC5"/>
    <w:rsid w:val="00AF24B7"/>
    <w:rsid w:val="00B53606"/>
    <w:rsid w:val="00B70453"/>
    <w:rsid w:val="00B90288"/>
    <w:rsid w:val="00B952E1"/>
    <w:rsid w:val="00BA5D94"/>
    <w:rsid w:val="00BB3729"/>
    <w:rsid w:val="00BD39EA"/>
    <w:rsid w:val="00BE3146"/>
    <w:rsid w:val="00C135D7"/>
    <w:rsid w:val="00C14E0E"/>
    <w:rsid w:val="00C46C3E"/>
    <w:rsid w:val="00C560A0"/>
    <w:rsid w:val="00C609C5"/>
    <w:rsid w:val="00C642EA"/>
    <w:rsid w:val="00CB51C3"/>
    <w:rsid w:val="00CC46E7"/>
    <w:rsid w:val="00CC56C2"/>
    <w:rsid w:val="00CD10BB"/>
    <w:rsid w:val="00CF54BB"/>
    <w:rsid w:val="00D1533A"/>
    <w:rsid w:val="00D25765"/>
    <w:rsid w:val="00D270B4"/>
    <w:rsid w:val="00D3684E"/>
    <w:rsid w:val="00D70068"/>
    <w:rsid w:val="00DA0C1E"/>
    <w:rsid w:val="00DA1032"/>
    <w:rsid w:val="00DA3CC2"/>
    <w:rsid w:val="00DA5960"/>
    <w:rsid w:val="00DA6D9B"/>
    <w:rsid w:val="00DB467F"/>
    <w:rsid w:val="00DE6EEE"/>
    <w:rsid w:val="00DF4B18"/>
    <w:rsid w:val="00DF4CE9"/>
    <w:rsid w:val="00DF752F"/>
    <w:rsid w:val="00E2477C"/>
    <w:rsid w:val="00E24F56"/>
    <w:rsid w:val="00E27B08"/>
    <w:rsid w:val="00E30608"/>
    <w:rsid w:val="00E31EC7"/>
    <w:rsid w:val="00E43355"/>
    <w:rsid w:val="00E525EC"/>
    <w:rsid w:val="00E969AB"/>
    <w:rsid w:val="00EA70BE"/>
    <w:rsid w:val="00EB07AC"/>
    <w:rsid w:val="00EC271B"/>
    <w:rsid w:val="00ED706A"/>
    <w:rsid w:val="00EE4149"/>
    <w:rsid w:val="00EF2551"/>
    <w:rsid w:val="00EF33F8"/>
    <w:rsid w:val="00EF743D"/>
    <w:rsid w:val="00F02BF7"/>
    <w:rsid w:val="00F06B3A"/>
    <w:rsid w:val="00F253D8"/>
    <w:rsid w:val="00F34F1A"/>
    <w:rsid w:val="00F35180"/>
    <w:rsid w:val="00F35FFD"/>
    <w:rsid w:val="00F54BD2"/>
    <w:rsid w:val="00F653A8"/>
    <w:rsid w:val="00F741D9"/>
    <w:rsid w:val="00FA3402"/>
    <w:rsid w:val="00FA504E"/>
    <w:rsid w:val="00FB5AD7"/>
    <w:rsid w:val="00FB5E6D"/>
    <w:rsid w:val="00FC2198"/>
    <w:rsid w:val="00FF3204"/>
    <w:rsid w:val="00FF464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0B4"/>
    <w:rPr>
      <w:rFonts w:cs="Tahoma" w:hAnsi="Tahoma" w:ascii="Tahoma"/>
      <w:sz w:val="16"/>
      <w:szCs w:val="16"/>
    </w:rPr>
  </w:style>
  <w:style w:styleId="Reetkatablice" w:type="table">
    <w:name w:val="Table Grid"/>
    <w:basedOn w:val="Obinatablica"/>
    <w:rsid w:val="00BB3729"/>
    <w:pPr>
      <w:spacing w:lineRule="auto" w:line="240" w:after="0"/>
    </w:pPr>
    <w:rPr>
      <w:rFonts w:cs="Times New Roman" w:eastAsia="Times New Roma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05298"/>
    <w:rPr>
      <w:color w:val="808080"/>
      <w:bdr w:space="0" w:sz="0" w:color="auto" w:val="none"/>
      <w:shd w:fill="auto" w:color="auto" w:val="clear"/>
    </w:rPr>
  </w:style>
  <w:style w:customStyle="true" w:styleId="eSPISCCParagraphDefaultFont" w:type="character">
    <w:name w:val="eSPIS_CC_Paragraph Default Font"/>
    <w:basedOn w:val="Zadanifontodlomka"/>
    <w:rsid w:val="00A05298"/>
    <w:rPr>
      <w:rFonts w:cs="Times New Roman" w:eastAsia="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A05298"/>
    <w:rPr>
      <w:rFonts w:cs="Times New Roman" w:eastAsia="Times New Roman" w:hAnsi="Times New Roman" w:ascii="Times New Roman"/>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A05298"/>
    <w:rPr>
      <w:rFonts w:cs="Times New Roman" w:eastAsia="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A05298"/>
    <w:rPr>
      <w:rFonts w:cs="Times New Roman" w:eastAsia="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0B4"/>
    <w:rPr>
      <w:rFonts w:ascii="Tahoma" w:cs="Tahoma" w:hAnsi="Tahoma"/>
      <w:sz w:val="16"/>
      <w:szCs w:val="16"/>
    </w:rPr>
  </w:style>
  <w:style w:styleId="Reetkatablice" w:type="table">
    <w:name w:val="Table Grid"/>
    <w:basedOn w:val="Obinatablica"/>
    <w:rsid w:val="00BB3729"/>
    <w:pPr>
      <w:spacing w:after="0" w:line="240"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05298"/>
    <w:rPr>
      <w:color w:val="808080"/>
      <w:bdr w:color="auto" w:space="0" w:sz="0" w:val="none"/>
      <w:shd w:color="auto" w:fill="auto" w:val="clear"/>
    </w:rPr>
  </w:style>
  <w:style w:customStyle="1" w:styleId="eSPISCCParagraphDefaultFont" w:type="character">
    <w:name w:val="eSPIS_CC_Paragraph Default Font"/>
    <w:basedOn w:val="Zadanifontodlomka"/>
    <w:rsid w:val="00A05298"/>
    <w:rPr>
      <w:rFonts w:ascii="Times New Roman" w:cs="Times New Roman" w:eastAsia="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A05298"/>
    <w:rPr>
      <w:rFonts w:ascii="Times New Roman" w:cs="Times New Roman" w:eastAsia="Times New Roman" w:hAnsi="Times New Roman"/>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A05298"/>
    <w:rPr>
      <w:rFonts w:ascii="Times New Roman" w:cs="Times New Roman" w:eastAsia="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A05298"/>
    <w:rPr>
      <w:rFonts w:ascii="Times New Roman" w:cs="Times New Roman" w:eastAsia="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23. svibnja 2018.</izvorni_sadrzaj>
    <derivirana_varijabla naziv="DomainObject.PredzadnjaOdlukaIzPredmeta.DatumDonosenjaOdluke_1">23. svibnja 2018.</derivirana_varijabla>
  </DomainObject.PredzadnjaOdlukaIzPredmeta.DatumDonosenjaOdluke>
  <DomainObject.PredzadnjaOdlukaIzPredmeta.Oznaka>
    <izvorni_sadrzaj>St-113/2014-282</izvorni_sadrzaj>
    <derivirana_varijabla naziv="DomainObject.PredzadnjaOdlukaIzPredmeta.Oznaka_1">St-113/2014-282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44F9A7-CDCB-4B28-ADAB-E7D67558A4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1008</properties:Words>
  <properties:Characters>5747</properties:Characters>
  <properties:Lines>110</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2018-11-26T08:36:00Z</dcterms:created>
  <dc:creator>admin</dc:creator>
  <cp:lastModifiedBy>Ana Golub Gruić</cp:lastModifiedBy>
  <cp:lastPrinted>2018-11-26T09:17:00Z</cp:lastPrinted>
  <dcterms:modified xmlns:xsi="http://www.w3.org/2001/XMLSchema-instance" xsi:type="dcterms:W3CDTF">2018-11-26T09:17:00Z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predujma nagrade stečajnom upravitelju (St-113-2014 Rješenje - određuje se predujam nagrade 4. put.docx)</vt:lpwstr>
  </prop:property>
  <prop:property name="CC_coloring" pid="4" fmtid="{D5CDD505-2E9C-101B-9397-08002B2CF9AE}">
    <vt:bool>false</vt:bool>
  </prop:property>
  <prop:property name="BrojStranica" pid="5" fmtid="{D5CDD505-2E9C-101B-9397-08002B2CF9AE}">
    <vt:i4>3</vt:i4>
  </prop:property>
</prop:Properties>
</file>