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7f7a" w14:paraId="ce47f7a" w:rsidRDefault="00CB7D92" w:rsidP="00CB7D92" w:rsidR="00CB7D92">
      <w:pPr>
        <w:jc w:val="both"/>
        <w15:collapsed w:val="false"/>
      </w:pPr>
      <w:bookmarkStart w:name="_GoBack" w:id="0"/>
      <w:bookmarkEnd w:id="0"/>
    </w:p>
    <w:p w:rsidRDefault="00C3086E" w:rsidP="00C3086E" w:rsidR="00C3086E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086E" w:rsidP="00C3086E" w:rsidR="00C3086E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C3086E" w:rsidP="00C3086E" w:rsidR="00C3086E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C3086E" w:rsidP="00C3086E" w:rsidR="00C3086E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C3086E" w:rsidP="00C3086E" w:rsidR="00C3086E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C3086E" w:rsidP="00C3086E" w:rsidR="00C3086E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3/St-327/2016-</w:t>
      </w:r>
      <w:r w:rsidR="000E2944">
        <w:rPr>
          <w:color w:val="222222"/>
        </w:rPr>
        <w:t>69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</w:t>
      </w:r>
    </w:p>
    <w:p w:rsidRDefault="00C3086E" w:rsidP="00C3086E" w:rsidR="00C3086E">
      <w:pPr>
        <w:spacing w:beforeAutospacing="true" w:before="100"/>
        <w:jc w:val="center"/>
        <w:rPr>
          <w:color w:val="222222"/>
        </w:rPr>
      </w:pPr>
    </w:p>
    <w:p w:rsidRDefault="00C3086E" w:rsidP="00C3086E" w:rsidR="00C3086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C3086E" w:rsidP="00C3086E" w:rsidR="00C3086E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  </w:t>
      </w:r>
    </w:p>
    <w:p w:rsidRDefault="00C3086E" w:rsidP="00C3086E" w:rsidR="00C3086E">
      <w:pPr>
        <w:spacing w:beforeAutospacing="true" w:before="100"/>
        <w:jc w:val="center"/>
        <w:rPr>
          <w:b/>
          <w:color w:val="222222"/>
        </w:rPr>
      </w:pPr>
    </w:p>
    <w:p w:rsidRDefault="00C3086E" w:rsidP="00C3086E" w:rsidR="00C3086E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>DOCA KOMERC d.o.o., Slavonski Brod, Julija Domca 37, OIB: 01333304388</w:t>
      </w:r>
      <w:r>
        <w:t>, zastupano po stečajnom upravitelju Žarku Timarcu, dipl.oec., 4. srpnja 2018.</w:t>
      </w:r>
    </w:p>
    <w:p w:rsidRDefault="00526F95" w:rsidP="00526F95" w:rsidR="00526F95">
      <w:r>
        <w:t xml:space="preserve">                                                                                                       </w:t>
      </w:r>
    </w:p>
    <w:p w:rsidRDefault="00526F95" w:rsidP="00526F95" w:rsidR="00526F95" w:rsidRPr="00526F95">
      <w:pPr>
        <w:jc w:val="center"/>
        <w:rPr>
          <w:bCs/>
        </w:rPr>
      </w:pPr>
      <w:r w:rsidRPr="00526F95">
        <w:rPr>
          <w:bCs/>
        </w:rPr>
        <w:t>r i j e š i o    j e</w:t>
      </w:r>
    </w:p>
    <w:p w:rsidRDefault="00526F95" w:rsidP="00526F95" w:rsidR="00526F95">
      <w:pPr>
        <w:jc w:val="center"/>
        <w:rPr>
          <w:b/>
          <w:bCs/>
        </w:rPr>
      </w:pPr>
    </w:p>
    <w:p w:rsidRDefault="00526F95" w:rsidP="00C21203" w:rsidR="00C21203">
      <w:pPr>
        <w:pStyle w:val="Odlomakpopisa"/>
        <w:numPr>
          <w:ilvl w:val="0"/>
          <w:numId w:val="3"/>
        </w:numPr>
        <w:jc w:val="both"/>
      </w:pPr>
      <w:r>
        <w:t>Ispravlja se rješenje ovog suda poslovni broj St-</w:t>
      </w:r>
      <w:r w:rsidR="00C21203">
        <w:t>327/2016-66</w:t>
      </w:r>
      <w:r w:rsidR="00CB7D92">
        <w:t xml:space="preserve"> </w:t>
      </w:r>
      <w:r>
        <w:t xml:space="preserve">od </w:t>
      </w:r>
      <w:r w:rsidR="00C21203">
        <w:t>12. lipnja</w:t>
      </w:r>
      <w:r w:rsidR="00CB7D92">
        <w:t xml:space="preserve"> 2018.</w:t>
      </w:r>
      <w:r>
        <w:t xml:space="preserve"> godine </w:t>
      </w:r>
      <w:r w:rsidR="00CB7D92">
        <w:t xml:space="preserve">tako da u </w:t>
      </w:r>
      <w:r w:rsidR="00C21203">
        <w:t>dispozitivu u toč. I. a u drugom redu ispred znamenke "58" treba pisati znamenka "7", u toč. I. b drugom stavku, trećem redu umjesto računa navedenog u tom rješenju treba pisati račun "</w:t>
      </w:r>
      <w:r w:rsidR="00660B3A">
        <w:t>HR3323900011300028779, briše se točka I.c, u toč. II. u drugom redu treba pisati račun  HR3323900011300028779, kao i u trećem redu.</w:t>
      </w:r>
    </w:p>
    <w:p w:rsidRDefault="00C21203" w:rsidP="00C21203" w:rsidR="00C21203">
      <w:pPr>
        <w:pStyle w:val="Odlomakpopisa"/>
        <w:ind w:left="1260"/>
        <w:jc w:val="both"/>
      </w:pPr>
    </w:p>
    <w:p w:rsidRDefault="00CB7D92" w:rsidP="00CB7D92" w:rsidR="00CB7D92" w:rsidRPr="00660B3A">
      <w:pPr>
        <w:pStyle w:val="Odlomakpopisa"/>
        <w:numPr>
          <w:ilvl w:val="0"/>
          <w:numId w:val="3"/>
        </w:numPr>
      </w:pPr>
      <w:r>
        <w:rPr>
          <w:bCs/>
        </w:rPr>
        <w:t>U ostalom dijelu rješenja tekst ostaje neizmijenjen.</w:t>
      </w:r>
    </w:p>
    <w:p w:rsidRDefault="00660B3A" w:rsidP="00660B3A" w:rsidR="00660B3A">
      <w:pPr>
        <w:pStyle w:val="Odlomakpopisa"/>
      </w:pPr>
    </w:p>
    <w:p w:rsidRDefault="00660B3A" w:rsidP="00CB7D92" w:rsidR="00660B3A">
      <w:pPr>
        <w:pStyle w:val="Odlomakpopisa"/>
        <w:numPr>
          <w:ilvl w:val="0"/>
          <w:numId w:val="3"/>
        </w:numPr>
      </w:pPr>
      <w:r>
        <w:t>Pročišćeni tekst dispozitiva rješenja od 12. lipnja 2018 glasi:</w:t>
      </w:r>
    </w:p>
    <w:p w:rsidRDefault="00660B3A" w:rsidP="00660B3A" w:rsidR="00660B3A">
      <w:pPr>
        <w:pStyle w:val="Odlomakpopisa"/>
      </w:pPr>
    </w:p>
    <w:p w:rsidRDefault="00660B3A" w:rsidP="00660B3A" w:rsidR="00660B3A">
      <w:pPr>
        <w:rPr>
          <w:b/>
          <w:color w:val="222222"/>
        </w:rPr>
      </w:pPr>
      <w:r>
        <w:t>"</w:t>
      </w:r>
      <w:r w:rsidRPr="00660B3A">
        <w:t xml:space="preserve"> </w:t>
      </w:r>
      <w:r>
        <w:t>I  -   Iz iznosa utržaka dobivenih prodajom nekretnina upisanih</w:t>
      </w:r>
      <w:r>
        <w:rPr>
          <w:b/>
          <w:color w:val="222222"/>
        </w:rPr>
        <w:t>:</w:t>
      </w:r>
    </w:p>
    <w:p w:rsidRDefault="00660B3A" w:rsidP="00660B3A" w:rsidR="00660B3A">
      <w:pPr>
        <w:rPr>
          <w:b/>
          <w:color w:val="222222"/>
        </w:rPr>
      </w:pPr>
    </w:p>
    <w:p w:rsidRDefault="00660B3A" w:rsidP="00660B3A" w:rsidR="00660B3A">
      <w:pPr>
        <w:rPr>
          <w:b/>
          <w:color w:val="000000"/>
        </w:rPr>
      </w:pPr>
      <w:r>
        <w:rPr>
          <w:b/>
        </w:rPr>
        <w:t xml:space="preserve">-   </w:t>
      </w:r>
      <w:r>
        <w:rPr>
          <w:b/>
          <w:color w:val="000000"/>
        </w:rPr>
        <w:t>k.č. br.  5805/17 Kuća i dvorište u Branimirovoj ulici od 560 m2, koje nekretnine su upisane u z. k. ul. 10590 k.o. Slavonski Brod.</w:t>
      </w:r>
    </w:p>
    <w:p w:rsidRDefault="00660B3A" w:rsidP="00660B3A" w:rsidR="00660B3A">
      <w:pPr>
        <w:rPr>
          <w:b/>
        </w:rPr>
      </w:pPr>
    </w:p>
    <w:p w:rsidRDefault="00660B3A" w:rsidP="00660B3A" w:rsidR="00660B3A">
      <w:pPr>
        <w:tabs>
          <w:tab w:pos="426" w:val="left"/>
        </w:tabs>
        <w:rPr>
          <w:rStyle w:val="Naglaeno"/>
          <w:rFonts w:eastAsiaTheme="majorEastAsia"/>
        </w:rPr>
      </w:pPr>
      <w:r>
        <w:rPr>
          <w:color w:val="000000"/>
        </w:rPr>
        <w:t xml:space="preserve">Cijena za koju su nekretnine prodane  </w:t>
      </w:r>
      <w:r>
        <w:rPr>
          <w:rStyle w:val="Naglaeno"/>
          <w:rFonts w:eastAsiaTheme="majorEastAsia"/>
        </w:rPr>
        <w:t xml:space="preserve">iznosi </w:t>
      </w:r>
      <w:r>
        <w:rPr>
          <w:b/>
        </w:rPr>
        <w:t xml:space="preserve"> 540.734,20 kn,</w:t>
      </w:r>
      <w:r>
        <w:rPr>
          <w:rStyle w:val="Naglaeno"/>
          <w:rFonts w:eastAsiaTheme="majorEastAsia"/>
        </w:rPr>
        <w:t xml:space="preserve"> </w:t>
      </w:r>
    </w:p>
    <w:p w:rsidRDefault="00660B3A" w:rsidP="00660B3A" w:rsidR="00660B3A">
      <w:pPr>
        <w:tabs>
          <w:tab w:pos="426" w:val="left"/>
        </w:tabs>
        <w:rPr>
          <w:rStyle w:val="Naglaeno"/>
          <w:rFonts w:eastAsiaTheme="majorEastAsia"/>
        </w:rPr>
      </w:pPr>
    </w:p>
    <w:p w:rsidRDefault="00660B3A" w:rsidP="00660B3A" w:rsidR="00660B3A">
      <w:pPr>
        <w:tabs>
          <w:tab w:pos="426" w:val="left"/>
        </w:tabs>
        <w:rPr>
          <w:rStyle w:val="Naglaeno"/>
          <w:rFonts w:eastAsiaTheme="majorEastAsia"/>
        </w:rPr>
      </w:pPr>
    </w:p>
    <w:p w:rsidRDefault="00660B3A" w:rsidP="00660B3A" w:rsidR="00660B3A">
      <w:pPr>
        <w:tabs>
          <w:tab w:pos="426" w:val="left"/>
        </w:tabs>
        <w:rPr>
          <w:rStyle w:val="Naglaeno"/>
          <w:rFonts w:eastAsiaTheme="majorEastAsia"/>
          <w:bCs w:val="false"/>
        </w:rPr>
      </w:pPr>
    </w:p>
    <w:p w:rsidRDefault="00660B3A" w:rsidP="00660B3A" w:rsidR="00660B3A">
      <w:pPr>
        <w:ind w:firstLine="708"/>
        <w:jc w:val="both"/>
        <w:rPr>
          <w:rFonts w:eastAsia="Times New Roman"/>
          <w:color w:val="222222"/>
        </w:rPr>
      </w:pPr>
    </w:p>
    <w:p w:rsidRDefault="00660B3A" w:rsidP="00660B3A" w:rsidR="00660B3A">
      <w:pPr>
        <w:ind w:firstLine="708"/>
        <w:jc w:val="both"/>
      </w:pPr>
      <w:r>
        <w:t xml:space="preserve">n a m i r u j e   s e: </w:t>
      </w:r>
    </w:p>
    <w:p w:rsidRDefault="00660B3A" w:rsidP="00660B3A" w:rsidR="00660B3A">
      <w:pPr>
        <w:ind w:firstLine="708"/>
        <w:jc w:val="both"/>
      </w:pPr>
    </w:p>
    <w:p w:rsidRDefault="00660B3A" w:rsidP="00660B3A" w:rsidR="00660B3A">
      <w:pPr>
        <w:pStyle w:val="Odlomakpopisa"/>
        <w:numPr>
          <w:ilvl w:val="0"/>
          <w:numId w:val="4"/>
        </w:numPr>
        <w:spacing w:after="240"/>
      </w:pPr>
      <w:r>
        <w:t>Prvenstvo</w:t>
      </w:r>
    </w:p>
    <w:p w:rsidRDefault="00660B3A" w:rsidP="00660B3A" w:rsidR="00660B3A">
      <w:pPr>
        <w:ind w:firstLine="708"/>
        <w:jc w:val="both"/>
      </w:pPr>
      <w:r>
        <w:t xml:space="preserve">-  Stečajna masa stečajnog dužnika temeljem troškova utvrđivanja i unovčenja tražbine po čl. 170. Stečajnog zakona NN 44/96 i dr.   u iznosu od </w:t>
      </w:r>
      <w:r>
        <w:rPr>
          <w:b/>
        </w:rPr>
        <w:t>116.758,07 kn,</w:t>
      </w:r>
      <w:r>
        <w:t>         </w:t>
      </w:r>
    </w:p>
    <w:p w:rsidRDefault="00660B3A" w:rsidP="00660B3A" w:rsidR="00660B3A">
      <w:pPr>
        <w:ind w:firstLine="708"/>
        <w:jc w:val="both"/>
      </w:pPr>
      <w:r>
        <w:t>        </w:t>
      </w:r>
    </w:p>
    <w:p w:rsidRDefault="00660B3A" w:rsidP="00660B3A" w:rsidR="00660B3A">
      <w:pPr>
        <w:jc w:val="both"/>
        <w:rPr>
          <w:b/>
        </w:rPr>
      </w:pPr>
      <w:r>
        <w:t xml:space="preserve">i to na račun stečajnog dužnika kod Podravske banke d.d., broj  </w:t>
      </w:r>
      <w:r>
        <w:rPr>
          <w:b/>
        </w:rPr>
        <w:t>IBAN: HR2023860021119011310.</w:t>
      </w:r>
    </w:p>
    <w:p w:rsidRDefault="00660B3A" w:rsidP="00660B3A" w:rsidR="00660B3A">
      <w:pPr>
        <w:jc w:val="both"/>
        <w:rPr>
          <w:b/>
        </w:rPr>
      </w:pPr>
      <w:r>
        <w:rPr>
          <w:b/>
        </w:rPr>
        <w:t xml:space="preserve"> </w:t>
      </w:r>
    </w:p>
    <w:p w:rsidRDefault="00660B3A" w:rsidP="00660B3A" w:rsidR="00660B3A">
      <w:pPr>
        <w:jc w:val="both"/>
      </w:pPr>
    </w:p>
    <w:p w:rsidRDefault="00660B3A" w:rsidP="00660B3A" w:rsidR="00660B3A">
      <w:pPr>
        <w:pStyle w:val="Odlomakpopisa"/>
        <w:numPr>
          <w:ilvl w:val="0"/>
          <w:numId w:val="4"/>
        </w:numPr>
        <w:spacing w:after="240"/>
        <w:jc w:val="both"/>
        <w:rPr>
          <w:b/>
          <w:bCs/>
        </w:rPr>
      </w:pPr>
      <w:r>
        <w:t>Ostale tražbine</w:t>
      </w:r>
    </w:p>
    <w:p w:rsidRDefault="00660B3A" w:rsidP="00660B3A" w:rsidR="00660B3A">
      <w:pPr>
        <w:ind w:left="709"/>
        <w:jc w:val="both"/>
      </w:pPr>
      <w:r>
        <w:t>B1) Tražbina  H Abduco d. d. Zagreb-povrat predujma za trošak prodaje putem Fine- 5.000,00 kn</w:t>
      </w:r>
    </w:p>
    <w:p w:rsidRDefault="00660B3A" w:rsidP="00660B3A" w:rsidR="00660B3A">
      <w:pPr>
        <w:ind w:left="709"/>
        <w:jc w:val="both"/>
      </w:pPr>
    </w:p>
    <w:p w:rsidRDefault="00660B3A" w:rsidP="00660B3A" w:rsidR="00660B3A">
      <w:pPr>
        <w:ind w:left="709"/>
        <w:jc w:val="both"/>
      </w:pPr>
      <w:r>
        <w:t>Nalaže se Fini izvršiti isplatu na račun  H Abduco d. d. Zagreb,   HR912402 0061 1008 3189 3, poziv na broj 992-361222-251904432 s računa Fine broj HR3323900011300028779 iznosa od  5.000,00 kn.</w:t>
      </w:r>
    </w:p>
    <w:p w:rsidRDefault="00660B3A" w:rsidP="00660B3A" w:rsidR="00660B3A">
      <w:pPr>
        <w:ind w:firstLine="708"/>
        <w:jc w:val="both"/>
      </w:pPr>
    </w:p>
    <w:p w:rsidRDefault="00660B3A" w:rsidP="00660B3A" w:rsidR="00660B3A">
      <w:pPr>
        <w:ind w:firstLine="708"/>
        <w:jc w:val="both"/>
      </w:pPr>
      <w:r>
        <w:t>II – Nalaže se Fini izvršiti isplate na način da iznos od 116.758,07 kn isplati na gore navedeni račun steč. mase s računa Fine HR 3323900011300028779, a iznos od 82.535,62 kn isplati s računa Fine HR 3323900011300028779 na gore navedeni račun H-ABDUCO d.o.o., a iznos od 336.440,51 kn s računa Fine broj: IBAN HR 1123900011300028787, model HR11, poziv na broj: 70904 (P1), a P2 je 28444, na gore navedeni račun H-ABDUCO d.o.o.</w:t>
      </w:r>
    </w:p>
    <w:p w:rsidRDefault="00660B3A" w:rsidP="00660B3A" w:rsidR="00660B3A">
      <w:pPr>
        <w:ind w:firstLine="708"/>
        <w:jc w:val="both"/>
      </w:pPr>
    </w:p>
    <w:p w:rsidRDefault="00660B3A" w:rsidP="00660B3A" w:rsidR="00660B3A">
      <w:pPr>
        <w:ind w:firstLine="708"/>
        <w:jc w:val="both"/>
      </w:pPr>
      <w:r>
        <w:t>III – Nalaže se steč. upravitelju da nepotrošeni iznos iznosa koji se uplaćuje temeljem ovog rješenja s osnova troškova postupka, prije zaključenja steč. postupka uplati na račun H-ABUDUC-a d.o.o., naznačen u ovom rješenju.</w:t>
      </w:r>
    </w:p>
    <w:p w:rsidRDefault="00660B3A" w:rsidP="00660B3A" w:rsidR="00660B3A" w:rsidRPr="00CB7D92">
      <w:pPr>
        <w:pStyle w:val="Odlomakpopisa"/>
        <w:ind w:left="1260"/>
      </w:pPr>
    </w:p>
    <w:p w:rsidRDefault="00526F95" w:rsidP="00CB7D92" w:rsidR="00526F95" w:rsidRPr="00526F95">
      <w:pPr>
        <w:pStyle w:val="Odlomakpopisa"/>
        <w:ind w:left="1260"/>
      </w:pPr>
      <w:r w:rsidRPr="00CB7D92">
        <w:rPr>
          <w:bCs/>
        </w:rPr>
        <w:t>                                               Obrazloženje</w:t>
      </w:r>
      <w:r w:rsidRPr="00526F95">
        <w:t xml:space="preserve"> </w:t>
      </w:r>
    </w:p>
    <w:p w:rsidRDefault="00526F95" w:rsidP="00526F95" w:rsidR="00526F95"/>
    <w:p w:rsidRDefault="00526F95" w:rsidP="00526F95" w:rsidR="00526F95">
      <w:pPr>
        <w:jc w:val="both"/>
      </w:pPr>
      <w:r>
        <w:t xml:space="preserve">            U gore navedenoj pravnoj stvari došlo je do </w:t>
      </w:r>
      <w:r w:rsidR="00CB7D92">
        <w:t>omaške u pisanju rješenja.</w:t>
      </w:r>
    </w:p>
    <w:p w:rsidRDefault="00526F95" w:rsidP="00526F95" w:rsidR="00526F95">
      <w:pPr>
        <w:ind w:firstLine="708"/>
        <w:jc w:val="both"/>
        <w:rPr>
          <w:b/>
          <w:bCs/>
          <w:sz w:val="20"/>
          <w:szCs w:val="20"/>
        </w:rPr>
      </w:pPr>
      <w:r>
        <w:t>Greška u pisanju može ispraviti u svako doba, po čl. 342 st. 1. Zakona o parničnom postupku (Narodne novine broj 53/91, 91/92, 112/99, 88/01, 117/03, 88/05, 2/07, 84/08, 96/08 i 123/08,</w:t>
      </w:r>
      <w:r w:rsidRPr="00526F95">
        <w:t xml:space="preserve"> </w:t>
      </w:r>
      <w:r>
        <w:t>57/11, 25/13 i 89/14),  koji se supsidijarno primjenjuje u ovom postupku. Stoga je  odlučeno  kao u izreci.</w:t>
      </w:r>
      <w:r>
        <w:rPr>
          <w:b/>
          <w:bCs/>
        </w:rPr>
        <w:t xml:space="preserve"> </w:t>
      </w:r>
    </w:p>
    <w:p w:rsidRDefault="00526F95" w:rsidP="00526F95" w:rsidR="00526F95">
      <w:pPr>
        <w:jc w:val="both"/>
      </w:pPr>
      <w:r>
        <w:t xml:space="preserve">                    </w:t>
      </w:r>
    </w:p>
    <w:p w:rsidRDefault="00526F95" w:rsidP="00526F95" w:rsidR="00526F95">
      <w:pPr>
        <w:jc w:val="center"/>
      </w:pPr>
      <w:r>
        <w:t xml:space="preserve">U Slavonskom Brodu </w:t>
      </w:r>
      <w:r w:rsidR="00CB7D92">
        <w:t>4. siječnja 2018.</w:t>
      </w:r>
    </w:p>
    <w:p w:rsidRDefault="00526F95" w:rsidP="00526F95" w:rsidR="00526F95"/>
    <w:p w:rsidRDefault="00526F95" w:rsidP="00526F95" w:rsidR="00526F95">
      <w:r>
        <w:t>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526F95" w:rsidP="00526F95" w:rsidR="00526F95"/>
    <w:p w:rsidRDefault="00526F95" w:rsidP="00526F95" w:rsidR="00526F95">
      <w:r>
        <w:t xml:space="preserve">                                                                                                     Daniela Martini Maoduš </w:t>
      </w:r>
    </w:p>
    <w:p w:rsidRDefault="00526F95" w:rsidP="00526F95" w:rsidR="00526F95"/>
    <w:p w:rsidRDefault="00526F95" w:rsidP="00526F95" w:rsidR="00526F95"/>
    <w:p w:rsidRDefault="00526F95" w:rsidP="00526F95" w:rsidR="00526F95" w:rsidRPr="00526F95">
      <w:pPr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>NAPUTAK O PRAVNOM LIJEKU:</w:t>
      </w:r>
    </w:p>
    <w:p w:rsidRDefault="00526F95" w:rsidP="00526F95" w:rsidR="00526F95" w:rsidRPr="00526F95">
      <w:pPr>
        <w:jc w:val="both"/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 xml:space="preserve">Protiv ovog rješenja dopuštena je žalba u roku od 8 dana od dana  objave rješenja. Rok za žalbu  počinje teči 8 dana od objave rješenja na E oglas ploči roka </w:t>
      </w:r>
    </w:p>
    <w:p w:rsidRDefault="00526F95" w:rsidP="00526F95" w:rsidR="00526F95" w:rsidRPr="00526F95">
      <w:pPr>
        <w:jc w:val="both"/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 xml:space="preserve">počinje teći  osmog dana od dana stavljanja rješenja na oglasnu ploču suda. Žalba se upućuje Trgovačkom sudu u Osijeku Stalna služba u Slav.Brodu u tri primjerka, a o žalbi odlučuje Visoki trgovački sud RH Zagreb. </w:t>
      </w: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jc w:val="both"/>
      </w:pPr>
    </w:p>
    <w:p w:rsidRDefault="00526F95" w:rsidP="00526F95" w:rsidR="00526F95">
      <w:pPr>
        <w:jc w:val="both"/>
      </w:pPr>
    </w:p>
    <w:p w:rsidRDefault="00526F95" w:rsidP="00526F95" w:rsidR="00526F95">
      <w:pPr>
        <w:jc w:val="both"/>
      </w:pPr>
      <w:r>
        <w:t>Dostaviti</w:t>
      </w:r>
    </w:p>
    <w:p w:rsidRDefault="00BB04E6" w:rsidP="00526F95" w:rsidR="00526F95">
      <w:pPr>
        <w:numPr>
          <w:ilvl w:val="0"/>
          <w:numId w:val="2"/>
        </w:numPr>
        <w:overflowPunct w:val="false"/>
        <w:autoSpaceDE w:val="false"/>
        <w:autoSpaceDN w:val="false"/>
        <w:ind w:left="360"/>
        <w:jc w:val="both"/>
      </w:pPr>
      <w:r w:rsidRPr="00BB04E6">
        <w:rPr>
          <w:rFonts w:eastAsia="Times New Roman"/>
        </w:rPr>
        <w:t xml:space="preserve">putem e-Oglasne </w:t>
      </w:r>
      <w:r w:rsidR="00CB7D92">
        <w:rPr>
          <w:rFonts w:eastAsia="Times New Roman"/>
        </w:rPr>
        <w:t>ploče</w:t>
      </w:r>
    </w:p>
    <w:p w:rsidRDefault="00F9480E" w:rsidP="00526F95" w:rsidR="00F9480E"/>
    <w:sectPr w:rsidR="00F948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C932A3"/>
    <w:multiLevelType w:val="hybridMultilevel"/>
    <w:tmpl w:val="FE20A748"/>
    <w:lvl w:tplc="AB963BC2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665C36"/>
    <w:multiLevelType w:val="hybridMultilevel"/>
    <w:tmpl w:val="218A34DE"/>
    <w:lvl w:tplc="A01CFA64" w:ilvl="0">
      <w:start w:val="1"/>
      <w:numFmt w:val="upperLetter"/>
      <w:lvlText w:val="%1)"/>
      <w:lvlJc w:val="left"/>
      <w:pPr>
        <w:ind w:hanging="360" w:left="1069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B16CF0"/>
    <w:multiLevelType w:val="hybridMultilevel"/>
    <w:tmpl w:val="6D0A8324"/>
    <w:lvl w:tplc="44E456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94F"/>
    <w:rsid w:val="0007248D"/>
    <w:rsid w:val="000E2944"/>
    <w:rsid w:val="00130257"/>
    <w:rsid w:val="001E085D"/>
    <w:rsid w:val="001F03C4"/>
    <w:rsid w:val="002D5D05"/>
    <w:rsid w:val="00333360"/>
    <w:rsid w:val="004311CC"/>
    <w:rsid w:val="00526F95"/>
    <w:rsid w:val="00660B3A"/>
    <w:rsid w:val="0072331C"/>
    <w:rsid w:val="00757FCA"/>
    <w:rsid w:val="00797388"/>
    <w:rsid w:val="009E1F4C"/>
    <w:rsid w:val="00B6694F"/>
    <w:rsid w:val="00BB04E6"/>
    <w:rsid w:val="00C21203"/>
    <w:rsid w:val="00C3086E"/>
    <w:rsid w:val="00CB7D92"/>
    <w:rsid w:val="00DB6336"/>
    <w:rsid w:val="00F9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694F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3360"/>
    <w:pPr>
      <w:ind w:left="720"/>
      <w:contextualSpacing/>
    </w:pPr>
  </w:style>
  <w:style w:styleId="Reetkatablice" w:type="table">
    <w:name w:val="Table Grid"/>
    <w:basedOn w:val="Obinatablica"/>
    <w:rsid w:val="004311CC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basedOn w:val="Zadanifontodlomka"/>
    <w:uiPriority w:val="22"/>
    <w:qFormat/>
    <w:rsid w:val="00CB7D9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0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694F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3360"/>
    <w:pPr>
      <w:ind w:left="720"/>
      <w:contextualSpacing/>
    </w:pPr>
  </w:style>
  <w:style w:styleId="Reetkatablice" w:type="table">
    <w:name w:val="Table Grid"/>
    <w:basedOn w:val="Obinatablica"/>
    <w:rsid w:val="004311CC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basedOn w:val="Zadanifontodlomka"/>
    <w:uiPriority w:val="22"/>
    <w:qFormat/>
    <w:rsid w:val="00CB7D9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F0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92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80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86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42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83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84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571</properties:Words>
  <properties:Characters>2835</properties:Characters>
  <properties:Lines>95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2018-01-04T12:37:00Z</dcterms:created>
  <dc:creator>wsadmin</dc:creator>
  <cp:lastModifiedBy>wsadmin</cp:lastModifiedBy>
  <cp:lastPrinted>2018-07-04T09:21:00Z</cp:lastPrinted>
  <dcterms:modified xmlns:xsi="http://www.w3.org/2001/XMLSchema-instance" xsi:type="dcterms:W3CDTF">2018-07-04T09:23:00Z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