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8759" w14:paraId="99c8759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7E7D8A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B50A47">
        <w:rPr>
          <w:rFonts w:hAnsi="Times New Roman" w:ascii="Times New Roman"/>
          <w:szCs w:val="24"/>
        </w:rPr>
        <w:t>59/11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A0CFD"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 w:rsidR="009A0CFD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AA4857">
        <w:rPr>
          <w:rFonts w:hAnsi="Times New Roman" w:ascii="Times New Roman"/>
          <w:sz w:val="24"/>
          <w:szCs w:val="24"/>
        </w:rPr>
        <w:t>2</w:t>
      </w:r>
      <w:r w:rsidR="00186214">
        <w:rPr>
          <w:rFonts w:hAnsi="Times New Roman" w:ascii="Times New Roman"/>
          <w:sz w:val="24"/>
          <w:szCs w:val="24"/>
        </w:rPr>
        <w:t>7</w:t>
      </w:r>
      <w:r w:rsidR="007E7D8A">
        <w:rPr>
          <w:rFonts w:hAnsi="Times New Roman" w:ascii="Times New Roman"/>
          <w:sz w:val="24"/>
          <w:szCs w:val="24"/>
        </w:rPr>
        <w:t xml:space="preserve">. </w:t>
      </w:r>
      <w:r w:rsidR="00AA4857">
        <w:rPr>
          <w:rFonts w:hAnsi="Times New Roman" w:ascii="Times New Roman"/>
          <w:sz w:val="24"/>
          <w:szCs w:val="24"/>
        </w:rPr>
        <w:t>listopada</w:t>
      </w:r>
      <w:r w:rsidR="009A0CFD">
        <w:rPr>
          <w:rFonts w:hAnsi="Times New Roman" w:ascii="Times New Roman"/>
          <w:sz w:val="24"/>
          <w:szCs w:val="24"/>
        </w:rPr>
        <w:t xml:space="preserve"> 2015.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90A13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90A13" w:rsidRPr="00590A13">
        <w:rPr>
          <w:rFonts w:hAnsi="Times New Roman" w:ascii="Times New Roman"/>
          <w:szCs w:val="24"/>
        </w:rPr>
        <w:t>GUMARA-ČAVIĆ d.d., Zagreb, Ivanečka 1, MBS: 080009343, OIB: 87878590994,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7E7D8A" w:rsidP="00584EDF" w:rsidR="007E7D8A">
      <w:pPr>
        <w:jc w:val="both"/>
        <w:rPr>
          <w:rFonts w:hAnsi="Times New Roman" w:ascii="Times New Roman"/>
          <w:bCs/>
          <w:szCs w:val="24"/>
        </w:rPr>
      </w:pPr>
    </w:p>
    <w:p w:rsidRDefault="007E7D8A" w:rsidP="007E7D8A" w:rsidR="00584EDF">
      <w:pPr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-   nekretnina upisana u z.k.ul. 285, k.</w:t>
      </w:r>
      <w:r w:rsidR="002435A6">
        <w:rPr>
          <w:rFonts w:hAnsi="Times New Roman" w:ascii="Times New Roman"/>
          <w:bCs/>
          <w:szCs w:val="24"/>
        </w:rPr>
        <w:t>o. Vaganac,  Općinski sud u Gos</w:t>
      </w:r>
      <w:r w:rsidRPr="007E7D8A">
        <w:rPr>
          <w:rFonts w:hAnsi="Times New Roman" w:ascii="Times New Roman"/>
          <w:bCs/>
          <w:szCs w:val="24"/>
        </w:rPr>
        <w:t>p</w:t>
      </w:r>
      <w:r w:rsidR="002435A6">
        <w:rPr>
          <w:rFonts w:hAnsi="Times New Roman" w:ascii="Times New Roman"/>
          <w:bCs/>
          <w:szCs w:val="24"/>
        </w:rPr>
        <w:t>i</w:t>
      </w:r>
      <w:r w:rsidRPr="007E7D8A">
        <w:rPr>
          <w:rFonts w:hAnsi="Times New Roman" w:ascii="Times New Roman"/>
          <w:bCs/>
          <w:szCs w:val="24"/>
        </w:rPr>
        <w:t>ću, zemljišno knjižni odjel Korenica, kat. čes. br. 73/K- Oranica Podkućnica, površine 344 čhv, kat. čet. br. 75/B2- kuća i dvor podkućnica površine 51 čhv, kat. čes. br. 555- pašnjak podkućnica površine 245 čhv, kat. čes. br. 556- pašnjak podkućnica površine 278 čhv, kat. čes. br. 561- oranica podkućnica površine 5 jutara i 1071 čhv, kat. čes. br. 1455- oranice Drage površine 1 jutro i 65 čhv, kat. čes. br. 1456- oranica Drage površine 1153 čhv.</w:t>
      </w: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Švicarska, u iznosu od 3.163.443,66 EUR-a i u iznosu od 2.918.749,39 EUR-a.</w:t>
      </w:r>
    </w:p>
    <w:p w:rsidRDefault="001B0A44" w:rsidP="00584EDF" w:rsidR="001B0A44" w:rsidRPr="00BD6639">
      <w:pPr>
        <w:jc w:val="both"/>
        <w:rPr>
          <w:rFonts w:hAnsi="Times New Roman" w:ascii="Times New Roman"/>
          <w:bCs/>
          <w:szCs w:val="24"/>
        </w:rPr>
      </w:pPr>
    </w:p>
    <w:p w:rsidRDefault="001B0A44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B0A44">
        <w:rPr>
          <w:rFonts w:hAnsi="Times New Roman" w:ascii="Times New Roman"/>
          <w:bCs/>
          <w:szCs w:val="24"/>
        </w:rPr>
        <w:t>UTVRĐENA</w:t>
      </w:r>
      <w:r w:rsidR="007E7D8A">
        <w:rPr>
          <w:rFonts w:hAnsi="Times New Roman" w:ascii="Times New Roman"/>
          <w:bCs/>
          <w:szCs w:val="24"/>
        </w:rPr>
        <w:t xml:space="preserve"> (PROCIJENJENA)</w:t>
      </w:r>
      <w:r w:rsidRPr="001B0A44">
        <w:rPr>
          <w:rFonts w:hAnsi="Times New Roman" w:ascii="Times New Roman"/>
          <w:bCs/>
          <w:szCs w:val="24"/>
        </w:rPr>
        <w:t xml:space="preserve"> VRIJEDNOST </w:t>
      </w:r>
      <w:r w:rsidR="007E7D8A">
        <w:rPr>
          <w:rFonts w:hAnsi="Times New Roman" w:ascii="Times New Roman"/>
          <w:bCs/>
          <w:szCs w:val="24"/>
        </w:rPr>
        <w:t>nekretnina</w:t>
      </w:r>
      <w:r w:rsidR="00584EDF" w:rsidRPr="001B0A44">
        <w:rPr>
          <w:rFonts w:hAnsi="Times New Roman" w:ascii="Times New Roman"/>
          <w:bCs/>
          <w:szCs w:val="24"/>
        </w:rPr>
        <w:t xml:space="preserve"> iz točke I. ovog Zaključka </w:t>
      </w:r>
      <w:r>
        <w:rPr>
          <w:rFonts w:hAnsi="Times New Roman" w:ascii="Times New Roman"/>
          <w:bCs/>
          <w:szCs w:val="24"/>
        </w:rPr>
        <w:t xml:space="preserve">iznosi </w:t>
      </w:r>
      <w:r w:rsidR="007E7D8A">
        <w:rPr>
          <w:rFonts w:hAnsi="Times New Roman" w:ascii="Times New Roman"/>
          <w:bCs/>
          <w:szCs w:val="24"/>
        </w:rPr>
        <w:t>675.641,75 kn.</w:t>
      </w:r>
    </w:p>
    <w:p w:rsidRDefault="001B0A44" w:rsidP="001B0A44" w:rsidR="001B0A44" w:rsidRPr="001B0A44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 w:rsidR="001B0A44" w:rsidRPr="001B0A44">
        <w:rPr>
          <w:rFonts w:hAnsi="Times New Roman" w:ascii="Times New Roman"/>
          <w:bCs/>
          <w:szCs w:val="24"/>
        </w:rPr>
        <w:t>nekretnina iz točke I. ovog Za</w:t>
      </w:r>
      <w:r w:rsidR="001B0A44">
        <w:rPr>
          <w:rFonts w:hAnsi="Times New Roman" w:ascii="Times New Roman"/>
          <w:bCs/>
          <w:szCs w:val="24"/>
        </w:rPr>
        <w:t xml:space="preserve">ključka iznosi </w:t>
      </w:r>
      <w:r w:rsidR="00AA4857">
        <w:rPr>
          <w:rFonts w:hAnsi="Times New Roman" w:ascii="Times New Roman"/>
          <w:bCs/>
          <w:szCs w:val="24"/>
        </w:rPr>
        <w:t>450.427,80</w:t>
      </w:r>
      <w:r w:rsidR="007E7D8A">
        <w:rPr>
          <w:rFonts w:hAnsi="Times New Roman" w:ascii="Times New Roman"/>
          <w:bCs/>
          <w:szCs w:val="24"/>
        </w:rPr>
        <w:t xml:space="preserve"> </w:t>
      </w:r>
      <w:r w:rsidR="001B0A44">
        <w:rPr>
          <w:rFonts w:hAnsi="Times New Roman" w:ascii="Times New Roman"/>
          <w:bCs/>
          <w:szCs w:val="24"/>
        </w:rPr>
        <w:t>kn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AA4857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7E7D8A"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</w:t>
      </w:r>
      <w:r w:rsidR="007E7D8A">
        <w:rPr>
          <w:rFonts w:hAnsi="Times New Roman" w:ascii="Times New Roman"/>
          <w:bCs/>
          <w:szCs w:val="24"/>
        </w:rPr>
        <w:t xml:space="preserve"> u iznosu od </w:t>
      </w:r>
      <w:r w:rsidR="00AA4857">
        <w:rPr>
          <w:rFonts w:hAnsi="Times New Roman" w:ascii="Times New Roman"/>
          <w:bCs/>
          <w:szCs w:val="24"/>
        </w:rPr>
        <w:t xml:space="preserve">450.427,80 </w:t>
      </w:r>
      <w:r w:rsidR="007E7D8A">
        <w:rPr>
          <w:rFonts w:hAnsi="Times New Roman" w:ascii="Times New Roman"/>
          <w:bCs/>
          <w:szCs w:val="24"/>
        </w:rPr>
        <w:t>kn.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AA4857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91/II (ulična zgrada), </w:t>
      </w:r>
    </w:p>
    <w:p w:rsidRDefault="002435A6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2435A6" w:rsidR="00584EDF" w:rsidRPr="002435A6">
      <w:pPr>
        <w:ind w:left="720"/>
        <w:jc w:val="center"/>
        <w:rPr>
          <w:rFonts w:hAnsi="Times New Roman" w:ascii="Times New Roman"/>
          <w:bCs/>
          <w:szCs w:val="24"/>
        </w:rPr>
      </w:pPr>
      <w:r w:rsidRPr="00186214">
        <w:rPr>
          <w:rFonts w:hAnsi="Times New Roman" w:ascii="Times New Roman"/>
          <w:b/>
          <w:bCs/>
          <w:szCs w:val="24"/>
        </w:rPr>
        <w:t>dana</w:t>
      </w:r>
      <w:r w:rsidR="007A1B72" w:rsidRPr="00186214">
        <w:rPr>
          <w:rFonts w:hAnsi="Times New Roman" w:ascii="Times New Roman"/>
          <w:b/>
          <w:bCs/>
          <w:szCs w:val="24"/>
        </w:rPr>
        <w:t xml:space="preserve"> </w:t>
      </w:r>
      <w:r w:rsidR="007A0ED4" w:rsidRPr="00186214">
        <w:rPr>
          <w:rFonts w:hAnsi="Times New Roman" w:ascii="Times New Roman"/>
          <w:b/>
          <w:bCs/>
          <w:szCs w:val="24"/>
        </w:rPr>
        <w:t xml:space="preserve"> </w:t>
      </w:r>
      <w:r w:rsidR="007A1B72" w:rsidRPr="00186214">
        <w:rPr>
          <w:rFonts w:hAnsi="Times New Roman" w:ascii="Times New Roman"/>
          <w:b/>
          <w:bCs/>
          <w:szCs w:val="24"/>
        </w:rPr>
        <w:t xml:space="preserve"> </w:t>
      </w:r>
      <w:r w:rsidR="00186214" w:rsidRPr="00186214">
        <w:rPr>
          <w:rFonts w:hAnsi="Times New Roman" w:ascii="Times New Roman"/>
          <w:b/>
          <w:bCs/>
          <w:szCs w:val="24"/>
        </w:rPr>
        <w:t>19. studenog</w:t>
      </w:r>
      <w:r w:rsidR="00186214">
        <w:rPr>
          <w:rFonts w:hAnsi="Times New Roman" w:ascii="Times New Roman"/>
          <w:bCs/>
          <w:szCs w:val="24"/>
        </w:rPr>
        <w:t xml:space="preserve"> 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 2015. </w:t>
      </w:r>
      <w:r w:rsidR="00D27BC9" w:rsidRPr="002435A6">
        <w:rPr>
          <w:rFonts w:hAnsi="Times New Roman" w:ascii="Times New Roman"/>
          <w:b/>
          <w:bCs/>
          <w:szCs w:val="24"/>
        </w:rPr>
        <w:t xml:space="preserve"> u </w:t>
      </w:r>
      <w:r w:rsidR="002435A6" w:rsidRPr="002435A6">
        <w:rPr>
          <w:rFonts w:hAnsi="Times New Roman" w:ascii="Times New Roman"/>
          <w:b/>
          <w:bCs/>
          <w:szCs w:val="24"/>
        </w:rPr>
        <w:t>11</w:t>
      </w:r>
      <w:r w:rsidR="001B0A44" w:rsidRPr="002435A6">
        <w:rPr>
          <w:rFonts w:hAnsi="Times New Roman" w:ascii="Times New Roman"/>
          <w:b/>
          <w:bCs/>
          <w:szCs w:val="24"/>
        </w:rPr>
        <w:t>,</w:t>
      </w:r>
      <w:r w:rsidR="00186214">
        <w:rPr>
          <w:rFonts w:hAnsi="Times New Roman" w:ascii="Times New Roman"/>
          <w:b/>
          <w:bCs/>
          <w:szCs w:val="24"/>
        </w:rPr>
        <w:t>1</w:t>
      </w:r>
      <w:r w:rsidR="00AA4857">
        <w:rPr>
          <w:rFonts w:hAnsi="Times New Roman" w:ascii="Times New Roman"/>
          <w:b/>
          <w:bCs/>
          <w:szCs w:val="24"/>
        </w:rPr>
        <w:t>0</w:t>
      </w:r>
      <w:r w:rsidR="008D2759" w:rsidRPr="002435A6">
        <w:rPr>
          <w:rFonts w:hAnsi="Times New Roman" w:ascii="Times New Roman"/>
          <w:b/>
          <w:bCs/>
          <w:szCs w:val="24"/>
        </w:rPr>
        <w:t xml:space="preserve"> </w:t>
      </w:r>
      <w:r w:rsidRPr="002435A6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Ovaj zaklj</w:t>
      </w:r>
      <w:r w:rsidR="004A465C">
        <w:rPr>
          <w:rFonts w:hAnsi="Times New Roman" w:ascii="Times New Roman"/>
          <w:bCs/>
          <w:szCs w:val="24"/>
        </w:rPr>
        <w:t xml:space="preserve">učak o prodaji objavit će se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>gu sudjelovati samo osobe koje</w:t>
      </w:r>
      <w:r w:rsidR="00186214">
        <w:rPr>
          <w:rFonts w:hAnsi="Times New Roman" w:ascii="Times New Roman"/>
          <w:bCs/>
          <w:szCs w:val="24"/>
        </w:rPr>
        <w:t xml:space="preserve"> najkasnije do 17. studenog  2015. </w:t>
      </w:r>
      <w:r w:rsidR="001833F2" w:rsidRPr="00BD6639">
        <w:rPr>
          <w:rFonts w:hAnsi="Times New Roman" w:ascii="Times New Roman"/>
          <w:bCs/>
          <w:szCs w:val="24"/>
        </w:rPr>
        <w:t xml:space="preserve"> </w:t>
      </w:r>
      <w:r w:rsidR="002435A6" w:rsidRPr="002435A6">
        <w:rPr>
          <w:rFonts w:hAnsi="Times New Roman" w:ascii="Times New Roman"/>
          <w:bCs/>
          <w:szCs w:val="24"/>
        </w:rPr>
        <w:t xml:space="preserve"> uplate osiguranje u iznosu od 10 % </w:t>
      </w:r>
      <w:r w:rsidR="004A465C">
        <w:rPr>
          <w:rFonts w:hAnsi="Times New Roman" w:ascii="Times New Roman"/>
          <w:bCs/>
          <w:szCs w:val="24"/>
        </w:rPr>
        <w:t>početne</w:t>
      </w:r>
      <w:r w:rsidR="002435A6" w:rsidRPr="002435A6">
        <w:rPr>
          <w:rFonts w:hAnsi="Times New Roman" w:ascii="Times New Roman"/>
          <w:bCs/>
          <w:szCs w:val="24"/>
        </w:rPr>
        <w:t xml:space="preserve"> vrijednosti nekretnina navedenih u točki I</w:t>
      </w:r>
      <w:r w:rsidR="00186214">
        <w:rPr>
          <w:rFonts w:hAnsi="Times New Roman" w:ascii="Times New Roman"/>
          <w:bCs/>
          <w:szCs w:val="24"/>
        </w:rPr>
        <w:t>I</w:t>
      </w:r>
      <w:r w:rsidR="002435A6" w:rsidRPr="002435A6">
        <w:rPr>
          <w:rFonts w:hAnsi="Times New Roman" w:ascii="Times New Roman"/>
          <w:bCs/>
          <w:szCs w:val="24"/>
        </w:rPr>
        <w:t xml:space="preserve">. ovog zaključka, a opisanih u točki I. ovog Zaključka, na račun sudskog depozita Trgovačkog suda u Zagrebu pri Hrvatskoj poštanskoj banci d.d. Zagreb </w:t>
      </w:r>
      <w:r w:rsidR="002435A6"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2435A6"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186214">
        <w:rPr>
          <w:rFonts w:hAnsi="Times New Roman" w:ascii="Times New Roman"/>
          <w:bCs/>
          <w:szCs w:val="24"/>
        </w:rPr>
        <w:t>17. studenog</w:t>
      </w:r>
      <w:r w:rsidR="002435A6" w:rsidRPr="002435A6">
        <w:rPr>
          <w:rFonts w:hAnsi="Times New Roman" w:ascii="Times New Roman"/>
          <w:bCs/>
          <w:szCs w:val="24"/>
        </w:rPr>
        <w:t xml:space="preserve"> 2015. dostave bankarsku garanciju </w:t>
      </w:r>
      <w:r w:rsidR="00186214">
        <w:rPr>
          <w:rFonts w:hAnsi="Times New Roman" w:ascii="Times New Roman"/>
          <w:bCs/>
          <w:szCs w:val="24"/>
        </w:rPr>
        <w:t xml:space="preserve">na </w:t>
      </w:r>
      <w:r w:rsidRPr="00BD6639">
        <w:rPr>
          <w:rFonts w:hAnsi="Times New Roman" w:ascii="Times New Roman"/>
          <w:bCs/>
          <w:szCs w:val="24"/>
        </w:rPr>
        <w:t>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</w:t>
      </w:r>
      <w:r w:rsidR="000B11BB" w:rsidRPr="002435A6">
        <w:rPr>
          <w:rFonts w:hAnsi="Times New Roman" w:ascii="Times New Roman"/>
          <w:bCs/>
          <w:szCs w:val="24"/>
        </w:rPr>
        <w:t xml:space="preserve">stečajnog dužnika s </w:t>
      </w:r>
      <w:r w:rsidR="001833F2" w:rsidRPr="002435A6">
        <w:rPr>
          <w:rFonts w:hAnsi="Times New Roman" w:ascii="Times New Roman"/>
          <w:bCs/>
          <w:szCs w:val="24"/>
        </w:rPr>
        <w:t>rokom važenja najmanje do</w:t>
      </w:r>
      <w:r w:rsidR="0096725C" w:rsidRPr="002435A6">
        <w:rPr>
          <w:rFonts w:hAnsi="Times New Roman" w:ascii="Times New Roman"/>
          <w:bCs/>
          <w:szCs w:val="24"/>
        </w:rPr>
        <w:t xml:space="preserve"> </w:t>
      </w:r>
      <w:r w:rsidR="00186214">
        <w:rPr>
          <w:rFonts w:hAnsi="Times New Roman" w:ascii="Times New Roman"/>
          <w:bCs/>
          <w:szCs w:val="24"/>
        </w:rPr>
        <w:t>15. siječnja</w:t>
      </w:r>
      <w:r w:rsidR="004A465C">
        <w:rPr>
          <w:rFonts w:hAnsi="Times New Roman" w:ascii="Times New Roman"/>
          <w:bCs/>
          <w:szCs w:val="24"/>
        </w:rPr>
        <w:t xml:space="preserve"> </w:t>
      </w:r>
      <w:r w:rsidR="00186214">
        <w:rPr>
          <w:rFonts w:hAnsi="Times New Roman" w:ascii="Times New Roman"/>
          <w:bCs/>
          <w:szCs w:val="24"/>
        </w:rPr>
        <w:t xml:space="preserve"> 2016.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2435A6">
        <w:rPr>
          <w:rFonts w:hAnsi="Times New Roman" w:ascii="Times New Roman"/>
          <w:bCs/>
          <w:szCs w:val="24"/>
        </w:rPr>
        <w:t>01 6152-555</w:t>
      </w:r>
      <w:r w:rsidR="0052352E" w:rsidRPr="002435A6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sz w:val="24"/>
          <w:szCs w:val="24"/>
        </w:rPr>
      </w:pPr>
    </w:p>
    <w:p w:rsidRDefault="004C586C" w:rsidP="004C586C" w:rsidR="004C586C" w:rsidRPr="004C586C"/>
    <w:p w:rsidRDefault="004C586C" w:rsidR="004C586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4C586C">
        <w:rPr>
          <w:rFonts w:hAnsi="Times New Roman" w:ascii="Times New Roman"/>
          <w:szCs w:val="24"/>
        </w:rPr>
        <w:t xml:space="preserve">59/11 od 08. srpnja 2011.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4C586C" w:rsidRPr="004C586C">
        <w:rPr>
          <w:rFonts w:hAnsi="Times New Roman" w:ascii="Times New Roman"/>
          <w:szCs w:val="24"/>
        </w:rPr>
        <w:t>GUMARA-ČAVIĆ d.d., Zagreb, Ivanečka 1, M</w:t>
      </w:r>
      <w:r w:rsidR="004C586C">
        <w:rPr>
          <w:rFonts w:hAnsi="Times New Roman" w:ascii="Times New Roman"/>
          <w:szCs w:val="24"/>
        </w:rPr>
        <w:t>BS: 080009343, OIB: 87878590994.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4C586C">
        <w:rPr>
          <w:rFonts w:hAnsi="Times New Roman" w:ascii="Times New Roman"/>
          <w:szCs w:val="24"/>
        </w:rPr>
        <w:t xml:space="preserve">og vjerovnika </w:t>
      </w:r>
      <w:r w:rsidR="0085167F" w:rsidRPr="0085167F">
        <w:rPr>
          <w:rFonts w:hAnsi="Times New Roman" w:ascii="Times New Roman"/>
          <w:szCs w:val="24"/>
        </w:rPr>
        <w:t>NLB INTERFINANZ A.G., CH-8002 ZURICH, BEETHOVENSTRASSE 48, Švicarska, u iznosu od 3.163.443,66 EUR-a i u iznosu od 2.918.749,39 EUR-a.</w:t>
      </w:r>
      <w:r w:rsidR="004C586C">
        <w:rPr>
          <w:rFonts w:hAnsi="Times New Roman" w:ascii="Times New Roman"/>
          <w:szCs w:val="24"/>
        </w:rPr>
        <w:t>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5167F" w:rsidP="0086280B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4C586C">
        <w:rPr>
          <w:rFonts w:hAnsi="Times New Roman" w:ascii="Times New Roman"/>
          <w:szCs w:val="24"/>
        </w:rPr>
        <w:t>59/11</w:t>
      </w:r>
      <w:r w:rsidR="00AC09AF">
        <w:rPr>
          <w:rFonts w:hAnsi="Times New Roman" w:ascii="Times New Roman"/>
          <w:szCs w:val="24"/>
        </w:rPr>
        <w:t xml:space="preserve"> od </w:t>
      </w:r>
      <w:r w:rsidR="002435A6" w:rsidRPr="002435A6">
        <w:rPr>
          <w:rFonts w:hAnsi="Times New Roman" w:ascii="Times New Roman"/>
          <w:szCs w:val="24"/>
        </w:rPr>
        <w:t>17</w:t>
      </w:r>
      <w:r w:rsidR="00AC09AF" w:rsidRPr="002435A6">
        <w:rPr>
          <w:rFonts w:hAnsi="Times New Roman" w:ascii="Times New Roman"/>
          <w:szCs w:val="24"/>
        </w:rPr>
        <w:t xml:space="preserve">. </w:t>
      </w:r>
      <w:r w:rsidR="002435A6" w:rsidRPr="002435A6">
        <w:rPr>
          <w:rFonts w:hAnsi="Times New Roman" w:ascii="Times New Roman"/>
          <w:szCs w:val="24"/>
        </w:rPr>
        <w:t>srpnja</w:t>
      </w:r>
      <w:r w:rsidR="00AC09AF" w:rsidRPr="002435A6">
        <w:rPr>
          <w:rFonts w:hAnsi="Times New Roman" w:ascii="Times New Roman"/>
          <w:szCs w:val="24"/>
        </w:rPr>
        <w:t xml:space="preserve"> 2015</w:t>
      </w:r>
      <w:r w:rsidR="00AC09AF" w:rsidRPr="0085167F">
        <w:rPr>
          <w:rFonts w:hAnsi="Times New Roman" w:ascii="Times New Roman"/>
          <w:color w:val="FF0000"/>
          <w:szCs w:val="24"/>
        </w:rPr>
        <w:t>.</w:t>
      </w:r>
      <w:r w:rsidR="004C586C" w:rsidRPr="0085167F">
        <w:rPr>
          <w:rFonts w:hAnsi="Times New Roman" w:ascii="Times New Roman"/>
          <w:color w:val="FF0000"/>
          <w:szCs w:val="24"/>
        </w:rPr>
        <w:t xml:space="preserve"> 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</w:t>
      </w:r>
      <w:r w:rsidR="00AA4857">
        <w:rPr>
          <w:rFonts w:hAnsi="Times New Roman" w:ascii="Times New Roman"/>
          <w:szCs w:val="24"/>
        </w:rPr>
        <w:t>2</w:t>
      </w:r>
      <w:r w:rsidR="00186214">
        <w:rPr>
          <w:rFonts w:hAnsi="Times New Roman" w:ascii="Times New Roman"/>
          <w:szCs w:val="24"/>
        </w:rPr>
        <w:t>7</w:t>
      </w:r>
      <w:r w:rsidR="0085167F">
        <w:rPr>
          <w:rFonts w:hAnsi="Times New Roman" w:ascii="Times New Roman"/>
          <w:szCs w:val="24"/>
        </w:rPr>
        <w:t xml:space="preserve">. </w:t>
      </w:r>
      <w:r w:rsidR="00AA4857">
        <w:rPr>
          <w:rFonts w:hAnsi="Times New Roman" w:ascii="Times New Roman"/>
          <w:szCs w:val="24"/>
        </w:rPr>
        <w:t>listopada</w:t>
      </w:r>
      <w:r w:rsidR="004A465C">
        <w:rPr>
          <w:rFonts w:hAnsi="Times New Roman" w:ascii="Times New Roman"/>
          <w:szCs w:val="24"/>
        </w:rPr>
        <w:t xml:space="preserve"> </w:t>
      </w:r>
      <w:r w:rsidR="004C586C">
        <w:rPr>
          <w:rFonts w:hAnsi="Times New Roman" w:ascii="Times New Roman"/>
          <w:szCs w:val="24"/>
        </w:rPr>
        <w:t xml:space="preserve"> 2015.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186214" w:rsidR="00AA4857" w:rsidRPr="006866B6">
      <w:pPr>
        <w:rPr>
          <w:rFonts w:hAnsi="Times New Roman" w:ascii="Times New Roman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</w:p>
    <w:p w:rsidRDefault="00AA4857" w:rsidR="00AA4857">
      <w:pPr>
        <w:rPr>
          <w:rFonts w:hAnsi="Times New Roman" w:ascii="Times New Roman"/>
          <w:szCs w:val="24"/>
        </w:rPr>
      </w:pPr>
    </w:p>
    <w:p w:rsidRDefault="00D875D2" w:rsidR="00D875D2">
      <w:pPr>
        <w:rPr>
          <w:rFonts w:hAnsi="Times New Roman" w:ascii="Times New Roman"/>
          <w:szCs w:val="24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DNA:</w:t>
      </w:r>
    </w:p>
    <w:p w:rsidRDefault="00957E4A" w:rsidP="0088671A" w:rsidR="00D86C25" w:rsidRPr="00BD6639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88671A" w:rsidRPr="00BD6639">
        <w:rPr>
          <w:rFonts w:hAnsi="Times New Roman" w:ascii="Times New Roman"/>
          <w:szCs w:val="24"/>
        </w:rPr>
        <w:t xml:space="preserve"> upravitelj</w:t>
      </w:r>
    </w:p>
    <w:p w:rsidRDefault="00844297" w:rsidP="00957E4A" w:rsidR="0052352E" w:rsidRPr="002435A6">
      <w:pPr>
        <w:numPr>
          <w:ilvl w:val="0"/>
          <w:numId w:val="19"/>
        </w:numPr>
        <w:rPr>
          <w:rFonts w:hAnsi="Times New Roman" w:ascii="Times New Roman"/>
          <w:szCs w:val="24"/>
        </w:rPr>
      </w:pPr>
      <w:r w:rsidRPr="002435A6">
        <w:rPr>
          <w:rFonts w:hAnsi="Times New Roman" w:ascii="Times New Roman"/>
          <w:szCs w:val="24"/>
        </w:rPr>
        <w:t>razlučni vjerovn</w:t>
      </w:r>
      <w:r w:rsidR="00957E4A" w:rsidRPr="002435A6">
        <w:rPr>
          <w:rFonts w:hAnsi="Times New Roman" w:ascii="Times New Roman"/>
          <w:szCs w:val="24"/>
        </w:rPr>
        <w:t>ik</w:t>
      </w:r>
      <w:r w:rsidR="0052352E" w:rsidRPr="002435A6">
        <w:rPr>
          <w:rFonts w:hAnsi="Times New Roman" w:ascii="Times New Roman"/>
          <w:szCs w:val="24"/>
        </w:rPr>
        <w:t xml:space="preserve">: </w:t>
      </w:r>
      <w:r w:rsidR="00957E4A" w:rsidRPr="002435A6">
        <w:rPr>
          <w:rFonts w:hAnsi="Times New Roman" w:ascii="Times New Roman"/>
          <w:szCs w:val="24"/>
        </w:rPr>
        <w:t xml:space="preserve">NLB Interfinanz AG, Švicarska, po punomoćniku Ivan Oršolić, odvjetnik u Odvjetničkom društvu Ilić, Orehovec i partneri, Zagreb, </w:t>
      </w:r>
      <w:r w:rsidR="005D5EDA" w:rsidRPr="002435A6">
        <w:rPr>
          <w:rFonts w:hAnsi="Times New Roman" w:ascii="Times New Roman"/>
          <w:szCs w:val="24"/>
        </w:rPr>
        <w:t>Smičiklasova 18</w:t>
      </w:r>
    </w:p>
    <w:p w:rsidRDefault="005D5EDA" w:rsidP="0088671A" w:rsidR="00844297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</w:t>
      </w:r>
      <w:r w:rsidR="00E07842">
        <w:rPr>
          <w:rFonts w:hAnsi="Times New Roman" w:ascii="Times New Roman"/>
          <w:szCs w:val="24"/>
        </w:rPr>
        <w:t xml:space="preserve"> </w:t>
      </w:r>
      <w:r w:rsidR="0085167F">
        <w:rPr>
          <w:rFonts w:hAnsi="Times New Roman" w:ascii="Times New Roman"/>
          <w:szCs w:val="24"/>
        </w:rPr>
        <w:t>i oglasna ploča suda (</w:t>
      </w:r>
      <w:r w:rsidR="00AA4857">
        <w:rPr>
          <w:rFonts w:hAnsi="Times New Roman" w:ascii="Times New Roman"/>
          <w:szCs w:val="24"/>
        </w:rPr>
        <w:t>do 26</w:t>
      </w:r>
      <w:r w:rsidR="004A465C">
        <w:rPr>
          <w:rFonts w:hAnsi="Times New Roman" w:ascii="Times New Roman"/>
          <w:szCs w:val="24"/>
        </w:rPr>
        <w:t xml:space="preserve">. listopada </w:t>
      </w:r>
      <w:r w:rsidR="002435A6">
        <w:rPr>
          <w:rFonts w:hAnsi="Times New Roman" w:ascii="Times New Roman"/>
          <w:szCs w:val="24"/>
        </w:rPr>
        <w:t xml:space="preserve"> 2015</w:t>
      </w:r>
      <w:r w:rsidR="0085167F">
        <w:rPr>
          <w:rFonts w:hAnsi="Times New Roman" w:ascii="Times New Roman"/>
          <w:szCs w:val="24"/>
        </w:rPr>
        <w:t>)</w:t>
      </w:r>
    </w:p>
    <w:p w:rsidRDefault="00AA4857" w:rsidP="002435A6" w:rsidR="002435A6" w:rsidRPr="00BD6639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2.10</w:t>
      </w:r>
      <w:r w:rsidR="002435A6">
        <w:rPr>
          <w:rFonts w:hAnsi="Times New Roman" w:ascii="Times New Roman"/>
          <w:szCs w:val="24"/>
        </w:rPr>
        <w:t>.15.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2435A6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1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B50A47">
      <w:rPr>
        <w:rFonts w:hAnsi="Times New Roman" w:ascii="Times New Roman"/>
        <w:szCs w:val="24"/>
      </w:rPr>
      <w:t>59/11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27088"/>
    <w:rsid w:val="00165EC9"/>
    <w:rsid w:val="001833F2"/>
    <w:rsid w:val="00186214"/>
    <w:rsid w:val="001922C4"/>
    <w:rsid w:val="00193293"/>
    <w:rsid w:val="001A7D37"/>
    <w:rsid w:val="001B0A44"/>
    <w:rsid w:val="001C6F62"/>
    <w:rsid w:val="00202128"/>
    <w:rsid w:val="002202B0"/>
    <w:rsid w:val="00241CFB"/>
    <w:rsid w:val="002435A6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42045A"/>
    <w:rsid w:val="00435816"/>
    <w:rsid w:val="0046060D"/>
    <w:rsid w:val="004A465C"/>
    <w:rsid w:val="004B4C15"/>
    <w:rsid w:val="004C586C"/>
    <w:rsid w:val="004C5905"/>
    <w:rsid w:val="004F7F85"/>
    <w:rsid w:val="00516DD7"/>
    <w:rsid w:val="0052352E"/>
    <w:rsid w:val="00577430"/>
    <w:rsid w:val="00584EDF"/>
    <w:rsid w:val="00590A13"/>
    <w:rsid w:val="005A3AD3"/>
    <w:rsid w:val="005D5EDA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7D8A"/>
    <w:rsid w:val="007F1BEC"/>
    <w:rsid w:val="00804339"/>
    <w:rsid w:val="00824E3A"/>
    <w:rsid w:val="00834467"/>
    <w:rsid w:val="00835FF5"/>
    <w:rsid w:val="00844297"/>
    <w:rsid w:val="0085167F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A4857"/>
    <w:rsid w:val="00AA7A50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94C47"/>
    <w:rsid w:val="00DC1880"/>
    <w:rsid w:val="00DF68EB"/>
    <w:rsid w:val="00E07842"/>
    <w:rsid w:val="00E423CE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1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1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1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1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1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1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1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1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1014</properties:Words>
  <properties:Characters>5378</properties:Characters>
  <properties:Lines>140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2015-10-27T12:34:00Z</dcterms:created>
  <dc:creator>Sudsko vijeće</dc:creator>
  <cp:lastModifiedBy>Valentina Kranjčić</cp:lastModifiedBy>
  <cp:lastPrinted>2015-10-27T12:41:00Z</cp:lastPrinted>
  <dcterms:modified xmlns:xsi="http://www.w3.org/2001/XMLSchema-instance" xsi:type="dcterms:W3CDTF">2015-10-27T12:50:00Z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