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b8706" w14:paraId="bfb8706" w:rsidRDefault="003300E1" w:rsidP="00B542FA" w:rsidR="003300E1">
      <w:pPr>
        <w:jc w:val="both"/>
        <w15:collapsed w:val="false"/>
        <w:rPr>
          <w:rFonts w:hAnsi="Times New Roman" w:ascii="Times New Roman"/>
          <w:szCs w:val="24"/>
        </w:rPr>
      </w:pPr>
      <w:bookmarkStart w:name="_GoBack" w:id="0"/>
      <w:bookmarkEnd w:id="0"/>
    </w:p>
    <w:p w:rsidRDefault="003300E1" w:rsidP="00B542FA" w:rsidR="003300E1">
      <w:pPr>
        <w:jc w:val="both"/>
        <w:rPr>
          <w:rFonts w:hAnsi="Times New Roman" w:ascii="Times New Roman"/>
          <w:szCs w:val="24"/>
        </w:rPr>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3300E1" w:rsidP="003300E1" w:rsidR="003300E1">
      <w:pPr>
        <w:tabs>
          <w:tab w:pos="5230" w:val="left"/>
        </w:tabs>
        <w:jc w:val="both"/>
        <w:rPr>
          <w:rFonts w:hAnsi="Times New Roman" w:ascii="Times New Roman"/>
          <w:szCs w:val="24"/>
        </w:rPr>
      </w:pPr>
      <w:r>
        <w:rPr>
          <w:rFonts w:hAnsi="Times New Roman" w:ascii="Times New Roman"/>
          <w:szCs w:val="24"/>
        </w:rPr>
        <w:tab/>
        <w:t xml:space="preserve">         67.St-149/2006-332</w:t>
      </w:r>
      <w:r>
        <w:rPr>
          <w:rFonts w:hAnsi="Times New Roman" w:ascii="Times New Roman"/>
          <w:szCs w:val="24"/>
        </w:rPr>
        <w:br w:clear="all" w:type="textWrapping"/>
      </w:r>
    </w:p>
    <w:p w:rsidRDefault="00942046" w:rsidP="00C64661" w:rsidR="00942046" w:rsidRPr="00E66F06">
      <w:pPr>
        <w:rPr>
          <w:rFonts w:hAnsi="Times New Roman" w:ascii="Times New Roman"/>
          <w:szCs w:val="24"/>
          <w:lang w:val="hr-HR"/>
        </w:rPr>
      </w:pPr>
    </w:p>
    <w:p w:rsidRDefault="002F234B" w:rsidP="00C64661" w:rsidR="002F234B" w:rsidRPr="00E66F06">
      <w:pPr>
        <w:rPr>
          <w:rFonts w:hAnsi="Times New Roman" w:ascii="Times New Roman"/>
          <w:szCs w:val="24"/>
          <w:lang w:val="hr-HR"/>
        </w:rPr>
      </w:pPr>
    </w:p>
    <w:p w:rsidRDefault="00942046" w:rsidP="00C64661" w:rsidR="00942046" w:rsidRPr="00E66F06">
      <w:pPr>
        <w:rPr>
          <w:rFonts w:hAnsi="Times New Roman" w:ascii="Times New Roman"/>
          <w:szCs w:val="24"/>
          <w:lang w:val="hr-HR"/>
        </w:rPr>
      </w:pPr>
      <w:r w:rsidRPr="00E66F06">
        <w:rPr>
          <w:rFonts w:hAnsi="Times New Roman" w:ascii="Times New Roman"/>
          <w:szCs w:val="24"/>
          <w:lang w:val="hr-HR"/>
        </w:rPr>
        <w:t>REPUBLIKA HRVATSKA</w:t>
      </w:r>
    </w:p>
    <w:p w:rsidRDefault="00942046" w:rsidP="00E41247" w:rsidR="00E41247" w:rsidRPr="00E66F06">
      <w:pPr>
        <w:rPr>
          <w:rFonts w:hAnsi="Times New Roman" w:ascii="Times New Roman"/>
          <w:szCs w:val="24"/>
          <w:lang w:val="hr-HR"/>
        </w:rPr>
      </w:pPr>
      <w:r w:rsidRPr="00E66F06">
        <w:rPr>
          <w:rFonts w:hAnsi="Times New Roman" w:ascii="Times New Roman"/>
          <w:szCs w:val="24"/>
          <w:lang w:val="hr-HR"/>
        </w:rPr>
        <w:t>TRGOVAČKI SUD U ZAGREBU</w:t>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EF6A70" w:rsidRPr="00E66F06">
        <w:rPr>
          <w:rFonts w:hAnsi="Times New Roman" w:ascii="Times New Roman"/>
          <w:szCs w:val="24"/>
          <w:lang w:val="hr-HR"/>
        </w:rPr>
        <w:tab/>
      </w:r>
    </w:p>
    <w:p w:rsidRDefault="00CD3E33" w:rsidP="00E41247" w:rsidR="00E41247" w:rsidRPr="00E66F06">
      <w:pPr>
        <w:rPr>
          <w:rFonts w:hAnsi="Times New Roman" w:ascii="Times New Roman"/>
          <w:szCs w:val="24"/>
          <w:lang w:val="hr-HR"/>
        </w:rPr>
      </w:pPr>
      <w:r w:rsidRPr="00E66F06">
        <w:rPr>
          <w:rFonts w:hAnsi="Times New Roman" w:ascii="Times New Roman"/>
          <w:szCs w:val="24"/>
          <w:lang w:val="hr-HR"/>
        </w:rPr>
        <w:t>Amruševa 2/II</w:t>
      </w:r>
    </w:p>
    <w:p w:rsidRDefault="00EF6A70" w:rsidP="00E41247" w:rsidR="00942046" w:rsidRPr="00E66F06">
      <w:pPr>
        <w:jc w:val="right"/>
        <w:rPr>
          <w:rFonts w:hAnsi="Times New Roman" w:ascii="Times New Roman"/>
          <w:szCs w:val="24"/>
          <w:lang w:val="hr-HR"/>
        </w:rPr>
      </w:pP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00E41247" w:rsidRPr="00E66F06">
        <w:rPr>
          <w:rFonts w:hAnsi="Times New Roman" w:ascii="Times New Roman"/>
          <w:szCs w:val="24"/>
          <w:lang w:val="hr-HR"/>
        </w:rPr>
        <w:t xml:space="preserve">           </w:t>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0080316B" w:rsidRPr="00E66F06">
        <w:rPr>
          <w:rFonts w:hAnsi="Times New Roman" w:ascii="Times New Roman"/>
          <w:szCs w:val="24"/>
          <w:lang w:val="hr-HR"/>
        </w:rPr>
        <w:tab/>
      </w:r>
    </w:p>
    <w:p w:rsidRDefault="00942046" w:rsidP="00C64661" w:rsidR="00942046" w:rsidRPr="00E66F06">
      <w:pPr>
        <w:rPr>
          <w:rFonts w:hAnsi="Times New Roman" w:ascii="Times New Roman"/>
          <w:szCs w:val="24"/>
          <w:lang w:val="hr-HR"/>
        </w:rPr>
      </w:pPr>
    </w:p>
    <w:p w:rsidRDefault="00656E44" w:rsidP="00C64661" w:rsidR="00656E44" w:rsidRPr="00E66F06">
      <w:pPr>
        <w:rPr>
          <w:rFonts w:hAnsi="Times New Roman" w:ascii="Times New Roman"/>
          <w:szCs w:val="24"/>
          <w:lang w:val="hr-HR"/>
        </w:rPr>
      </w:pPr>
    </w:p>
    <w:p w:rsidRDefault="00CD3E33" w:rsidP="00CD3E33" w:rsidR="0080316B" w:rsidRPr="00E66F06">
      <w:pPr>
        <w:jc w:val="center"/>
        <w:rPr>
          <w:rFonts w:hAnsi="Times New Roman" w:ascii="Times New Roman"/>
          <w:szCs w:val="24"/>
          <w:lang w:val="hr-HR"/>
        </w:rPr>
      </w:pPr>
      <w:r w:rsidRPr="00E66F06">
        <w:rPr>
          <w:rFonts w:hAnsi="Times New Roman" w:ascii="Times New Roman"/>
          <w:szCs w:val="24"/>
          <w:lang w:val="hr-HR"/>
        </w:rPr>
        <w:t>Z A K LJ U Č A K</w:t>
      </w:r>
    </w:p>
    <w:p w:rsidRDefault="00CD3E33" w:rsidP="00CD3E33" w:rsidR="00CD3E33" w:rsidRPr="00E66F06">
      <w:pPr>
        <w:jc w:val="center"/>
        <w:rPr>
          <w:rFonts w:hAnsi="Times New Roman" w:ascii="Times New Roman"/>
          <w:szCs w:val="24"/>
          <w:lang w:val="hr-HR"/>
        </w:rPr>
      </w:pPr>
    </w:p>
    <w:p w:rsidRDefault="0080316B" w:rsidP="00E41247" w:rsidR="0080316B" w:rsidRPr="00E66F06">
      <w:pPr>
        <w:jc w:val="both"/>
        <w:rPr>
          <w:rFonts w:hAnsi="Times New Roman" w:ascii="Times New Roman"/>
          <w:szCs w:val="24"/>
          <w:lang w:val="hr-HR"/>
        </w:rPr>
      </w:pPr>
      <w:r w:rsidRPr="00E66F06">
        <w:rPr>
          <w:rFonts w:hAnsi="Times New Roman" w:ascii="Times New Roman"/>
          <w:szCs w:val="24"/>
          <w:lang w:val="hr-HR"/>
        </w:rPr>
        <w:tab/>
        <w:t xml:space="preserve">Trgovački sud u </w:t>
      </w:r>
      <w:r w:rsidR="00C64661" w:rsidRPr="00E66F06">
        <w:rPr>
          <w:rFonts w:hAnsi="Times New Roman" w:ascii="Times New Roman"/>
          <w:szCs w:val="24"/>
          <w:lang w:val="hr-HR"/>
        </w:rPr>
        <w:t>Zagrebu</w:t>
      </w:r>
      <w:r w:rsidR="00CD3E33" w:rsidRPr="00E66F06">
        <w:rPr>
          <w:rFonts w:hAnsi="Times New Roman" w:ascii="Times New Roman"/>
          <w:szCs w:val="24"/>
          <w:lang w:val="hr-HR"/>
        </w:rPr>
        <w:t>, po</w:t>
      </w:r>
      <w:r w:rsidR="005A7961" w:rsidRPr="00E66F06">
        <w:rPr>
          <w:rFonts w:hAnsi="Times New Roman" w:ascii="Times New Roman"/>
          <w:szCs w:val="24"/>
          <w:lang w:val="hr-HR"/>
        </w:rPr>
        <w:t xml:space="preserve"> </w:t>
      </w:r>
      <w:r w:rsidR="00E41247" w:rsidRPr="00E66F06">
        <w:rPr>
          <w:rFonts w:hAnsi="Times New Roman" w:ascii="Times New Roman"/>
          <w:szCs w:val="24"/>
          <w:lang w:val="hr-HR"/>
        </w:rPr>
        <w:t>sucu</w:t>
      </w:r>
      <w:r w:rsidRPr="00E66F06">
        <w:rPr>
          <w:rFonts w:hAnsi="Times New Roman" w:ascii="Times New Roman"/>
          <w:szCs w:val="24"/>
          <w:lang w:val="hr-HR"/>
        </w:rPr>
        <w:t xml:space="preserve"> </w:t>
      </w:r>
      <w:r w:rsidR="00FA1ADD" w:rsidRPr="00E66F06">
        <w:rPr>
          <w:rFonts w:hAnsi="Times New Roman" w:ascii="Times New Roman"/>
          <w:szCs w:val="24"/>
          <w:lang w:val="hr-HR"/>
        </w:rPr>
        <w:t>Gordanu Zubaku</w:t>
      </w:r>
      <w:r w:rsidR="00E41247" w:rsidRPr="00E66F06">
        <w:rPr>
          <w:rFonts w:hAnsi="Times New Roman" w:ascii="Times New Roman"/>
          <w:szCs w:val="24"/>
          <w:lang w:val="hr-HR"/>
        </w:rPr>
        <w:t>,</w:t>
      </w:r>
      <w:r w:rsidR="000B2078" w:rsidRPr="00E66F06">
        <w:rPr>
          <w:rFonts w:hAnsi="Times New Roman" w:ascii="Times New Roman"/>
          <w:szCs w:val="24"/>
          <w:lang w:val="hr-HR"/>
        </w:rPr>
        <w:t xml:space="preserve"> </w:t>
      </w:r>
      <w:r w:rsidRPr="00E66F06">
        <w:rPr>
          <w:rFonts w:hAnsi="Times New Roman" w:ascii="Times New Roman"/>
          <w:szCs w:val="24"/>
          <w:lang w:val="hr-HR"/>
        </w:rPr>
        <w:t xml:space="preserve">u stečajnom postupku nad dužnikom </w:t>
      </w:r>
      <w:r w:rsidR="00C64661" w:rsidRPr="00E66F06">
        <w:rPr>
          <w:rFonts w:hAnsi="Times New Roman" w:ascii="Times New Roman"/>
          <w:szCs w:val="24"/>
          <w:lang w:val="hr-HR"/>
        </w:rPr>
        <w:t>PRIGORKA</w:t>
      </w:r>
      <w:r w:rsidRPr="00E66F06">
        <w:rPr>
          <w:rFonts w:hAnsi="Times New Roman" w:ascii="Times New Roman"/>
          <w:szCs w:val="24"/>
          <w:lang w:val="hr-HR"/>
        </w:rPr>
        <w:t xml:space="preserve"> d.</w:t>
      </w:r>
      <w:r w:rsidR="00C64661" w:rsidRPr="00E66F06">
        <w:rPr>
          <w:rFonts w:hAnsi="Times New Roman" w:ascii="Times New Roman"/>
          <w:szCs w:val="24"/>
          <w:lang w:val="hr-HR"/>
        </w:rPr>
        <w:t>d</w:t>
      </w:r>
      <w:r w:rsidRPr="00E66F06">
        <w:rPr>
          <w:rFonts w:hAnsi="Times New Roman" w:ascii="Times New Roman"/>
          <w:szCs w:val="24"/>
          <w:lang w:val="hr-HR"/>
        </w:rPr>
        <w:t>. u stečaju, S</w:t>
      </w:r>
      <w:r w:rsidR="00C64661" w:rsidRPr="00E66F06">
        <w:rPr>
          <w:rFonts w:hAnsi="Times New Roman" w:ascii="Times New Roman"/>
          <w:szCs w:val="24"/>
          <w:lang w:val="hr-HR"/>
        </w:rPr>
        <w:t>esvete</w:t>
      </w:r>
      <w:r w:rsidRPr="00E66F06">
        <w:rPr>
          <w:rFonts w:hAnsi="Times New Roman" w:ascii="Times New Roman"/>
          <w:szCs w:val="24"/>
          <w:lang w:val="hr-HR"/>
        </w:rPr>
        <w:t xml:space="preserve">, </w:t>
      </w:r>
      <w:r w:rsidR="00C64661" w:rsidRPr="00E66F06">
        <w:rPr>
          <w:rFonts w:hAnsi="Times New Roman" w:ascii="Times New Roman"/>
          <w:szCs w:val="24"/>
          <w:lang w:val="hr-HR"/>
        </w:rPr>
        <w:t>Ljudevita</w:t>
      </w:r>
      <w:r w:rsidR="000B2078" w:rsidRPr="00E66F06">
        <w:rPr>
          <w:rFonts w:hAnsi="Times New Roman" w:ascii="Times New Roman"/>
          <w:szCs w:val="24"/>
          <w:lang w:val="hr-HR"/>
        </w:rPr>
        <w:t xml:space="preserve"> Posavskog </w:t>
      </w:r>
      <w:r w:rsidR="00C64661" w:rsidRPr="00E66F06">
        <w:rPr>
          <w:rFonts w:hAnsi="Times New Roman" w:ascii="Times New Roman"/>
          <w:szCs w:val="24"/>
          <w:lang w:val="hr-HR"/>
        </w:rPr>
        <w:t>3</w:t>
      </w:r>
      <w:r w:rsidR="00AD3793" w:rsidRPr="00E66F06">
        <w:rPr>
          <w:rFonts w:hAnsi="Times New Roman" w:ascii="Times New Roman"/>
          <w:szCs w:val="24"/>
          <w:lang w:val="hr-HR"/>
        </w:rPr>
        <w:t>,</w:t>
      </w:r>
      <w:r w:rsidR="00FF74E7" w:rsidRPr="00E66F06">
        <w:rPr>
          <w:rFonts w:hAnsi="Times New Roman" w:ascii="Times New Roman"/>
          <w:szCs w:val="24"/>
          <w:lang w:val="hr-HR"/>
        </w:rPr>
        <w:t xml:space="preserve"> </w:t>
      </w:r>
      <w:r w:rsidR="00167ECD">
        <w:rPr>
          <w:rFonts w:hAnsi="Times New Roman" w:ascii="Times New Roman"/>
          <w:szCs w:val="24"/>
          <w:lang w:val="hr-HR"/>
        </w:rPr>
        <w:t>7. prosinca</w:t>
      </w:r>
      <w:r w:rsidR="00E41247" w:rsidRPr="00E66F06">
        <w:rPr>
          <w:rFonts w:hAnsi="Times New Roman" w:ascii="Times New Roman"/>
          <w:szCs w:val="24"/>
          <w:lang w:val="hr-HR"/>
        </w:rPr>
        <w:t xml:space="preserve"> </w:t>
      </w:r>
      <w:r w:rsidRPr="00E66F06">
        <w:rPr>
          <w:rFonts w:hAnsi="Times New Roman" w:ascii="Times New Roman"/>
          <w:szCs w:val="24"/>
          <w:lang w:val="hr-HR"/>
        </w:rPr>
        <w:t>201</w:t>
      </w:r>
      <w:r w:rsidR="00E66F06">
        <w:rPr>
          <w:rFonts w:hAnsi="Times New Roman" w:ascii="Times New Roman"/>
          <w:szCs w:val="24"/>
          <w:lang w:val="hr-HR"/>
        </w:rPr>
        <w:t>7</w:t>
      </w:r>
      <w:r w:rsidR="00E41247" w:rsidRPr="00E66F06">
        <w:rPr>
          <w:rFonts w:hAnsi="Times New Roman" w:ascii="Times New Roman"/>
          <w:szCs w:val="24"/>
          <w:lang w:val="hr-HR"/>
        </w:rPr>
        <w:t>.,</w:t>
      </w:r>
    </w:p>
    <w:p w:rsidRDefault="00C64661" w:rsidP="00C64661" w:rsidR="00C64661" w:rsidRPr="00E66F06">
      <w:pPr>
        <w:rPr>
          <w:rFonts w:hAnsi="Times New Roman" w:ascii="Times New Roman"/>
          <w:szCs w:val="24"/>
          <w:lang w:val="hr-HR"/>
        </w:rPr>
      </w:pPr>
    </w:p>
    <w:p w:rsidRDefault="00CD3E33" w:rsidP="00C64661" w:rsidR="00C64661" w:rsidRPr="00E66F06">
      <w:pPr>
        <w:jc w:val="center"/>
        <w:rPr>
          <w:rFonts w:hAnsi="Times New Roman" w:ascii="Times New Roman"/>
          <w:szCs w:val="24"/>
          <w:lang w:val="hr-HR"/>
        </w:rPr>
      </w:pPr>
      <w:r w:rsidRPr="00E66F06">
        <w:rPr>
          <w:rFonts w:hAnsi="Times New Roman" w:ascii="Times New Roman"/>
          <w:szCs w:val="24"/>
          <w:lang w:val="hr-HR"/>
        </w:rPr>
        <w:t>z a k lj u č i o</w:t>
      </w:r>
      <w:r w:rsidR="00C64661" w:rsidRPr="00E66F06">
        <w:rPr>
          <w:rFonts w:hAnsi="Times New Roman" w:ascii="Times New Roman"/>
          <w:szCs w:val="24"/>
          <w:lang w:val="hr-HR"/>
        </w:rPr>
        <w:t xml:space="preserve">    je</w:t>
      </w:r>
    </w:p>
    <w:p w:rsidRDefault="007A5375" w:rsidP="00C64661" w:rsidR="007A5375" w:rsidRPr="00E66F06">
      <w:pPr>
        <w:rPr>
          <w:rFonts w:hAnsi="Times New Roman" w:ascii="Times New Roman"/>
          <w:szCs w:val="24"/>
          <w:lang w:val="hr-HR"/>
        </w:rPr>
      </w:pPr>
    </w:p>
    <w:p w:rsidRDefault="00813FAD" w:rsidP="00813FAD" w:rsidR="00EF6A70" w:rsidRPr="00E66F06">
      <w:pPr>
        <w:ind w:firstLine="360"/>
        <w:jc w:val="both"/>
        <w:rPr>
          <w:rFonts w:hAnsi="Times New Roman" w:ascii="Times New Roman"/>
          <w:szCs w:val="24"/>
          <w:lang w:val="hr-HR"/>
        </w:rPr>
      </w:pPr>
      <w:r w:rsidRPr="00E66F06">
        <w:rPr>
          <w:rFonts w:hAnsi="Times New Roman" w:ascii="Times New Roman"/>
          <w:szCs w:val="24"/>
          <w:lang w:val="hr-HR"/>
        </w:rPr>
        <w:t>I.</w:t>
      </w:r>
      <w:r w:rsidR="000B2078" w:rsidRPr="00E66F06">
        <w:rPr>
          <w:rFonts w:hAnsi="Times New Roman" w:ascii="Times New Roman"/>
          <w:szCs w:val="24"/>
          <w:lang w:val="hr-HR"/>
        </w:rPr>
        <w:t xml:space="preserve"> </w:t>
      </w:r>
      <w:r w:rsidR="00CD3E33" w:rsidRPr="00E66F06">
        <w:rPr>
          <w:rFonts w:hAnsi="Times New Roman" w:ascii="Times New Roman"/>
          <w:szCs w:val="24"/>
          <w:lang w:val="hr-HR"/>
        </w:rPr>
        <w:t>U stečajnom postupku koji se vodi nad dužnikom PRIGORKA d.d. u stečaju, Sesvete, Ljudevita Posavs</w:t>
      </w:r>
      <w:r w:rsidR="00AD3793" w:rsidRPr="00E66F06">
        <w:rPr>
          <w:rFonts w:hAnsi="Times New Roman" w:ascii="Times New Roman"/>
          <w:szCs w:val="24"/>
          <w:lang w:val="hr-HR"/>
        </w:rPr>
        <w:t>k</w:t>
      </w:r>
      <w:r w:rsidR="007A247F" w:rsidRPr="00E66F06">
        <w:rPr>
          <w:rFonts w:hAnsi="Times New Roman" w:ascii="Times New Roman"/>
          <w:szCs w:val="24"/>
          <w:lang w:val="hr-HR"/>
        </w:rPr>
        <w:t>og</w:t>
      </w:r>
      <w:r w:rsidR="00433B68" w:rsidRPr="00E66F06">
        <w:rPr>
          <w:rFonts w:hAnsi="Times New Roman" w:ascii="Times New Roman"/>
          <w:szCs w:val="24"/>
          <w:lang w:val="hr-HR"/>
        </w:rPr>
        <w:t xml:space="preserve"> 3, određuje se ročište </w:t>
      </w:r>
      <w:r w:rsidR="00167ECD">
        <w:rPr>
          <w:rFonts w:hAnsi="Times New Roman" w:ascii="Times New Roman"/>
          <w:szCs w:val="24"/>
          <w:lang w:val="hr-HR"/>
        </w:rPr>
        <w:t>trinaestom</w:t>
      </w:r>
      <w:r w:rsidR="00CD3E33" w:rsidRPr="00E66F06">
        <w:rPr>
          <w:rFonts w:hAnsi="Times New Roman" w:ascii="Times New Roman"/>
          <w:szCs w:val="24"/>
          <w:lang w:val="hr-HR"/>
        </w:rPr>
        <w:t xml:space="preserve"> usmenom javnom dražbom radi prodaje</w:t>
      </w:r>
      <w:r w:rsidR="00E41247" w:rsidRPr="00E66F06">
        <w:rPr>
          <w:rFonts w:hAnsi="Times New Roman" w:ascii="Times New Roman"/>
          <w:szCs w:val="24"/>
          <w:lang w:val="hr-HR"/>
        </w:rPr>
        <w:t xml:space="preserve"> nekretnina u vlasništvu stečajnog</w:t>
      </w:r>
      <w:r w:rsidR="00CD3E33" w:rsidRPr="00E66F06">
        <w:rPr>
          <w:rFonts w:hAnsi="Times New Roman" w:ascii="Times New Roman"/>
          <w:szCs w:val="24"/>
          <w:lang w:val="hr-HR"/>
        </w:rPr>
        <w:t xml:space="preserve"> dužnika</w:t>
      </w:r>
      <w:r w:rsidR="00E41247" w:rsidRPr="00E66F06">
        <w:rPr>
          <w:rFonts w:hAnsi="Times New Roman" w:ascii="Times New Roman"/>
          <w:szCs w:val="24"/>
          <w:lang w:val="hr-HR"/>
        </w:rPr>
        <w:t>, uz odgo</w:t>
      </w:r>
      <w:r w:rsidR="00CD3E33" w:rsidRPr="00E66F06">
        <w:rPr>
          <w:rFonts w:hAnsi="Times New Roman" w:ascii="Times New Roman"/>
          <w:szCs w:val="24"/>
          <w:lang w:val="hr-HR"/>
        </w:rPr>
        <w:t>varajuću primjenu pravila o ovrsi na nekretninama</w:t>
      </w:r>
      <w:r w:rsidR="00E41247" w:rsidRPr="00E66F06">
        <w:rPr>
          <w:rFonts w:hAnsi="Times New Roman" w:ascii="Times New Roman"/>
          <w:szCs w:val="24"/>
          <w:lang w:val="hr-HR"/>
        </w:rPr>
        <w:t xml:space="preserve"> i to </w:t>
      </w:r>
    </w:p>
    <w:p w:rsidRDefault="00EF6A70" w:rsidP="00C64661" w:rsidR="00EF6A70" w:rsidRPr="00E66F06">
      <w:pPr>
        <w:rPr>
          <w:rFonts w:hAnsi="Times New Roman" w:ascii="Times New Roman"/>
          <w:szCs w:val="24"/>
          <w:lang w:val="hr-HR"/>
        </w:rPr>
      </w:pPr>
    </w:p>
    <w:p w:rsidRDefault="00883D52" w:rsidP="00883D52" w:rsidR="00340B5A"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E66F06" w:rsidRPr="00E66F06">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14, k.o. Sesvete novo, 14. ETAŽA: </w:t>
      </w:r>
      <w:r w:rsidRPr="00E66F06">
        <w:rPr>
          <w:rFonts w:hAnsi="Times New Roman" w:ascii="Times New Roman"/>
          <w:bCs/>
          <w:szCs w:val="24"/>
          <w:lang w:val="hr-HR"/>
        </w:rPr>
        <w:t>165.81/10000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228 III kat. poslovne zgrade D2, površine </w:t>
      </w:r>
      <w:smartTag w:element="metricconverter" w:uri="urn:schemas-microsoft-com:office:smarttags">
        <w:smartTagPr>
          <w:attr w:val="220,86 m2" w:name="ProductID"/>
        </w:smartTagPr>
        <w:r w:rsidRPr="00E66F06">
          <w:rPr>
            <w:rFonts w:hAnsi="Times New Roman" w:ascii="Times New Roman"/>
            <w:szCs w:val="24"/>
            <w:lang w:val="hr-HR"/>
          </w:rPr>
          <w:t>220,86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CB5FE4" w:rsidRPr="00E66F06">
        <w:rPr>
          <w:rFonts w:hAnsi="Times New Roman" w:ascii="Times New Roman"/>
          <w:szCs w:val="24"/>
          <w:lang w:val="hr-HR"/>
        </w:rPr>
        <w:t xml:space="preserve">Početna cijena je </w:t>
      </w:r>
      <w:r w:rsidR="00167ECD">
        <w:rPr>
          <w:rFonts w:hAnsi="Times New Roman" w:ascii="Times New Roman"/>
          <w:szCs w:val="24"/>
          <w:lang w:val="hr-HR"/>
        </w:rPr>
        <w:t>7</w:t>
      </w:r>
      <w:r w:rsidR="007655E4" w:rsidRPr="00E66F06">
        <w:rPr>
          <w:rFonts w:hAnsi="Times New Roman" w:ascii="Times New Roman"/>
          <w:szCs w:val="24"/>
          <w:lang w:val="hr-HR"/>
        </w:rPr>
        <w:t>%</w:t>
      </w:r>
      <w:r w:rsidR="00CB5FE4" w:rsidRPr="00E66F06">
        <w:rPr>
          <w:rFonts w:hAnsi="Times New Roman" w:ascii="Times New Roman"/>
          <w:szCs w:val="24"/>
          <w:lang w:val="hr-HR"/>
        </w:rPr>
        <w:t xml:space="preserve"> procijenjene vrijednosti i iznosi</w:t>
      </w:r>
      <w:r w:rsidR="00340B5A" w:rsidRPr="00E66F06">
        <w:rPr>
          <w:rFonts w:hAnsi="Times New Roman" w:ascii="Times New Roman"/>
          <w:szCs w:val="24"/>
          <w:lang w:val="hr-HR"/>
        </w:rPr>
        <w:t xml:space="preserve"> </w:t>
      </w:r>
      <w:r w:rsidR="00DC4A4E">
        <w:rPr>
          <w:rFonts w:hAnsi="Times New Roman" w:ascii="Times New Roman"/>
          <w:szCs w:val="24"/>
          <w:lang w:val="hr-HR"/>
        </w:rPr>
        <w:t xml:space="preserve"> </w:t>
      </w:r>
      <w:r w:rsidR="00167ECD">
        <w:rPr>
          <w:rFonts w:hAnsi="Times New Roman" w:ascii="Times New Roman"/>
          <w:szCs w:val="24"/>
          <w:lang w:val="hr-HR"/>
        </w:rPr>
        <w:t>164.294,97</w:t>
      </w:r>
      <w:r w:rsidR="00862911">
        <w:rPr>
          <w:rFonts w:hAnsi="Times New Roman" w:ascii="Times New Roman"/>
          <w:szCs w:val="24"/>
          <w:lang w:val="hr-HR"/>
        </w:rPr>
        <w:t xml:space="preserve"> </w:t>
      </w:r>
      <w:r w:rsidR="00A671B3" w:rsidRPr="00E66F06">
        <w:rPr>
          <w:rFonts w:hAnsi="Times New Roman" w:ascii="Times New Roman"/>
          <w:szCs w:val="24"/>
          <w:lang w:val="hr-HR"/>
        </w:rPr>
        <w:t>kn.</w:t>
      </w:r>
    </w:p>
    <w:p w:rsidRDefault="00883D52" w:rsidP="00A671B3"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u zk.</w:t>
      </w:r>
      <w:r w:rsidR="003300E1">
        <w:rPr>
          <w:rFonts w:hAnsi="Times New Roman" w:ascii="Times New Roman"/>
          <w:szCs w:val="24"/>
          <w:lang w:val="hr-HR"/>
        </w:rPr>
        <w:t xml:space="preserve"> </w:t>
      </w:r>
      <w:r w:rsidRPr="00E66F06">
        <w:rPr>
          <w:rFonts w:hAnsi="Times New Roman" w:ascii="Times New Roman"/>
          <w:szCs w:val="24"/>
          <w:lang w:val="hr-HR"/>
        </w:rPr>
        <w:t xml:space="preserve">ul. 817, broj poduloška 28, k.o. Sesvete novo, 28. ETAŽA: </w:t>
      </w:r>
      <w:r w:rsidRPr="00E66F06">
        <w:rPr>
          <w:rFonts w:hAnsi="Times New Roman" w:ascii="Times New Roman"/>
          <w:bCs/>
          <w:szCs w:val="24"/>
          <w:lang w:val="hr-HR"/>
        </w:rPr>
        <w:t>114.14/10000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ureda br. 1-12 III. kat poslovne zgrade površine </w:t>
      </w:r>
      <w:smartTag w:element="metricconverter" w:uri="urn:schemas-microsoft-com:office:smarttags">
        <w:smartTagPr>
          <w:attr w:val="154,02 m2" w:name="ProductID"/>
        </w:smartTagPr>
        <w:r w:rsidRPr="00E66F06">
          <w:rPr>
            <w:rFonts w:hAnsi="Times New Roman" w:ascii="Times New Roman"/>
            <w:szCs w:val="24"/>
            <w:lang w:val="hr-HR"/>
          </w:rPr>
          <w:t>154,02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 xml:space="preserve"> i povezano s vlasništvom parkirališta površine </w:t>
      </w:r>
      <w:smartTag w:element="metricconverter" w:uri="urn:schemas-microsoft-com:office:smarttags">
        <w:smartTagPr>
          <w:attr w:val="4518,00 m2" w:name="ProductID"/>
        </w:smartTagPr>
        <w:r w:rsidRPr="00E66F06">
          <w:rPr>
            <w:rFonts w:hAnsi="Times New Roman" w:ascii="Times New Roman"/>
            <w:szCs w:val="24"/>
            <w:lang w:val="hr-HR"/>
          </w:rPr>
          <w:t>4518,00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 xml:space="preserve"> na situaciji označeno kao „sektor 3“. </w:t>
      </w:r>
      <w:r w:rsidR="00862911" w:rsidRPr="00862911">
        <w:rPr>
          <w:rFonts w:hAnsi="Times New Roman" w:ascii="Times New Roman"/>
          <w:szCs w:val="24"/>
          <w:lang w:val="hr-HR"/>
        </w:rPr>
        <w:t>Početna cijena j</w:t>
      </w:r>
      <w:r w:rsidR="00167ECD">
        <w:rPr>
          <w:rFonts w:hAnsi="Times New Roman" w:ascii="Times New Roman"/>
          <w:szCs w:val="24"/>
          <w:lang w:val="hr-HR"/>
        </w:rPr>
        <w:t>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551.476,80</w:t>
      </w:r>
      <w:r w:rsidR="00862911" w:rsidRPr="00862911">
        <w:rPr>
          <w:rFonts w:hAnsi="Times New Roman" w:ascii="Times New Roman"/>
          <w:szCs w:val="24"/>
          <w:lang w:val="hr-HR"/>
        </w:rPr>
        <w:t xml:space="preserve"> kn</w:t>
      </w:r>
      <w:r w:rsidRPr="00E66F06">
        <w:rPr>
          <w:rFonts w:hAnsi="Times New Roman" w:ascii="Times New Roman"/>
          <w:szCs w:val="24"/>
          <w:lang w:val="hr-HR"/>
        </w:rPr>
        <w:t>.</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179, k.o. Sesvete novo, 179. ETAŽA: </w:t>
      </w:r>
      <w:r w:rsidRPr="00E66F06">
        <w:rPr>
          <w:rFonts w:hAnsi="Times New Roman" w:ascii="Times New Roman"/>
          <w:bCs/>
          <w:szCs w:val="24"/>
          <w:lang w:val="hr-HR"/>
        </w:rPr>
        <w:t>316.22/10000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w:t>
      </w:r>
      <w:r w:rsidRPr="00E66F06">
        <w:rPr>
          <w:rFonts w:hAnsi="Times New Roman" w:ascii="Times New Roman"/>
          <w:szCs w:val="24"/>
          <w:lang w:val="hr-HR"/>
        </w:rPr>
        <w:lastRenderedPageBreak/>
        <w:t xml:space="preserve">posebnog dijela - lokal br. 214, II kat D1 površine </w:t>
      </w:r>
      <w:smartTag w:element="metricconverter" w:uri="urn:schemas-microsoft-com:office:smarttags">
        <w:smartTagPr>
          <w:attr w:val="421,20 m2" w:name="ProductID"/>
        </w:smartTagPr>
        <w:r w:rsidRPr="00E66F06">
          <w:rPr>
            <w:rFonts w:hAnsi="Times New Roman" w:ascii="Times New Roman"/>
            <w:szCs w:val="24"/>
            <w:lang w:val="hr-HR"/>
          </w:rPr>
          <w:t>421,20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326.948,23</w:t>
      </w:r>
      <w:r w:rsidR="00862911" w:rsidRPr="00862911">
        <w:rPr>
          <w:rFonts w:hAnsi="Times New Roman" w:ascii="Times New Roman"/>
          <w:szCs w:val="24"/>
          <w:lang w:val="hr-HR"/>
        </w:rPr>
        <w:t xml:space="preserve"> kn</w:t>
      </w:r>
      <w:r w:rsidR="00862911">
        <w:rPr>
          <w:rFonts w:hAnsi="Times New Roman" w:ascii="Times New Roman"/>
          <w:szCs w:val="24"/>
          <w:lang w:val="hr-HR"/>
        </w:rPr>
        <w:t>.</w:t>
      </w:r>
    </w:p>
    <w:p w:rsidRDefault="00883D52" w:rsidP="00883D52" w:rsidR="00883D52" w:rsidRPr="00E66F06">
      <w:pPr>
        <w:jc w:val="both"/>
        <w:rPr>
          <w:rFonts w:hAnsi="Times New Roman" w:ascii="Times New Roman"/>
          <w:szCs w:val="24"/>
          <w:lang w:val="hr-HR"/>
        </w:rPr>
      </w:pPr>
    </w:p>
    <w:p w:rsidRDefault="00883D52" w:rsidP="00593734" w:rsidR="00883D52" w:rsidRPr="00593734">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204, k.o. Sesvete novo, 204. ETAŽA: </w:t>
      </w:r>
      <w:r w:rsidRPr="00E66F06">
        <w:rPr>
          <w:rFonts w:hAnsi="Times New Roman" w:ascii="Times New Roman"/>
          <w:bCs/>
          <w:szCs w:val="24"/>
          <w:lang w:val="hr-HR"/>
        </w:rPr>
        <w:t>62.84/10000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spremište br. 8 međuetaža poslovne zgrade, površine </w:t>
      </w:r>
      <w:smartTag w:element="metricconverter" w:uri="urn:schemas-microsoft-com:office:smarttags">
        <w:smartTagPr>
          <w:attr w:val="83,70 m2" w:name="ProductID"/>
        </w:smartTagPr>
        <w:r w:rsidRPr="00E66F06">
          <w:rPr>
            <w:rFonts w:hAnsi="Times New Roman" w:ascii="Times New Roman"/>
            <w:szCs w:val="24"/>
            <w:lang w:val="hr-HR"/>
          </w:rPr>
          <w:t>83,70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54.142,06</w:t>
      </w:r>
      <w:r w:rsidR="00862911" w:rsidRPr="00862911">
        <w:rPr>
          <w:rFonts w:hAnsi="Times New Roman" w:ascii="Times New Roman"/>
          <w:szCs w:val="24"/>
          <w:lang w:val="hr-HR"/>
        </w:rPr>
        <w:t xml:space="preserve"> kn</w:t>
      </w:r>
      <w:r w:rsidR="00A671B3" w:rsidRPr="00E66F06">
        <w:rPr>
          <w:rFonts w:hAnsi="Times New Roman" w:ascii="Times New Roman"/>
          <w:szCs w:val="24"/>
          <w:lang w:val="hr-HR"/>
        </w:rPr>
        <w:t>.</w:t>
      </w:r>
    </w:p>
    <w:p w:rsidRDefault="00883D52" w:rsidP="00883D52" w:rsidR="00883D52" w:rsidRPr="00E66F06">
      <w:pPr>
        <w:ind w:left="72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237, k.o. Sesvete novo, 237. ETAŽA: </w:t>
      </w:r>
      <w:r w:rsidRPr="00E66F06">
        <w:rPr>
          <w:rFonts w:hAnsi="Times New Roman" w:ascii="Times New Roman"/>
          <w:bCs/>
          <w:szCs w:val="24"/>
          <w:lang w:val="hr-HR"/>
        </w:rPr>
        <w:t>180.99/10000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215 II kat D1 površine </w:t>
      </w:r>
      <w:smartTag w:element="metricconverter" w:uri="urn:schemas-microsoft-com:office:smarttags">
        <w:smartTagPr>
          <w:attr w:val="241,08 m2" w:name="ProductID"/>
        </w:smartTagPr>
        <w:r w:rsidRPr="00E66F06">
          <w:rPr>
            <w:rFonts w:hAnsi="Times New Roman" w:ascii="Times New Roman"/>
            <w:szCs w:val="24"/>
            <w:lang w:val="hr-HR"/>
          </w:rPr>
          <w:t>241,08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187.133,66</w:t>
      </w:r>
      <w:r w:rsidR="00862911" w:rsidRPr="00862911">
        <w:rPr>
          <w:rFonts w:hAnsi="Times New Roman" w:ascii="Times New Roman"/>
          <w:szCs w:val="24"/>
          <w:lang w:val="hr-HR"/>
        </w:rPr>
        <w:t xml:space="preserve"> kn</w:t>
      </w:r>
      <w:r w:rsidR="00A671B3" w:rsidRPr="00E66F06">
        <w:rPr>
          <w:rFonts w:hAnsi="Times New Roman" w:ascii="Times New Roman"/>
          <w:szCs w:val="24"/>
          <w:lang w:val="hr-HR"/>
        </w:rPr>
        <w:t>.</w:t>
      </w:r>
    </w:p>
    <w:p w:rsidRDefault="00CB5FE4" w:rsidP="00CB5FE4" w:rsidR="00CB5FE4" w:rsidRPr="00E66F06">
      <w:pPr>
        <w:ind w:left="720"/>
        <w:jc w:val="both"/>
        <w:rPr>
          <w:rFonts w:hAnsi="Times New Roman" w:ascii="Times New Roman"/>
          <w:szCs w:val="24"/>
          <w:lang w:val="hr-HR"/>
        </w:rPr>
      </w:pPr>
    </w:p>
    <w:p w:rsidRDefault="00883D52" w:rsidP="00833E67" w:rsidR="00833E67"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238, k.o. Sesvete novo, 238. ETAŽA: </w:t>
      </w:r>
      <w:r w:rsidRPr="00E66F06">
        <w:rPr>
          <w:rFonts w:hAnsi="Times New Roman" w:ascii="Times New Roman"/>
          <w:bCs/>
          <w:szCs w:val="24"/>
          <w:lang w:val="hr-HR"/>
        </w:rPr>
        <w:t>127.05/10000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216 II kat D1 površine </w:t>
      </w:r>
      <w:smartTag w:element="metricconverter" w:uri="urn:schemas-microsoft-com:office:smarttags">
        <w:smartTagPr>
          <w:attr w:val="169,23 m2" w:name="ProductID"/>
        </w:smartTagPr>
        <w:r w:rsidRPr="00E66F06">
          <w:rPr>
            <w:rFonts w:hAnsi="Times New Roman" w:ascii="Times New Roman"/>
            <w:szCs w:val="24"/>
            <w:lang w:val="hr-HR"/>
          </w:rPr>
          <w:t>169,23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131.361,44</w:t>
      </w:r>
      <w:r w:rsidR="00862911" w:rsidRPr="00862911">
        <w:rPr>
          <w:rFonts w:hAnsi="Times New Roman" w:ascii="Times New Roman"/>
          <w:szCs w:val="24"/>
          <w:lang w:val="hr-HR"/>
        </w:rPr>
        <w:t xml:space="preserve"> kn</w:t>
      </w:r>
      <w:r w:rsidR="00833E67" w:rsidRPr="00E66F06">
        <w:rPr>
          <w:rFonts w:hAnsi="Times New Roman" w:ascii="Times New Roman"/>
          <w:szCs w:val="24"/>
          <w:lang w:val="hr-HR"/>
        </w:rPr>
        <w:t>.</w:t>
      </w:r>
    </w:p>
    <w:p w:rsidRDefault="00883D52" w:rsidP="00833E67" w:rsidR="00883D52" w:rsidRPr="00E66F06">
      <w:pPr>
        <w:ind w:left="72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239, k.o. Sesvete novo, 239. ETAŽA: </w:t>
      </w:r>
      <w:r w:rsidRPr="00E66F06">
        <w:rPr>
          <w:rFonts w:hAnsi="Times New Roman" w:ascii="Times New Roman"/>
          <w:bCs/>
          <w:szCs w:val="24"/>
          <w:lang w:val="hr-HR"/>
        </w:rPr>
        <w:t>69.07/10000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217 II kat D1 i D2 površine </w:t>
      </w:r>
      <w:smartTag w:element="metricconverter" w:uri="urn:schemas-microsoft-com:office:smarttags">
        <w:smartTagPr>
          <w:attr w:val="92,00 m2" w:name="ProductID"/>
        </w:smartTagPr>
        <w:r w:rsidRPr="00E66F06">
          <w:rPr>
            <w:rFonts w:hAnsi="Times New Roman" w:ascii="Times New Roman"/>
            <w:szCs w:val="24"/>
            <w:lang w:val="hr-HR"/>
          </w:rPr>
          <w:t>92,00 m</w:t>
        </w:r>
        <w:r w:rsidRPr="00E66F06">
          <w:rPr>
            <w:rFonts w:hAnsi="Times New Roman" w:ascii="Times New Roman"/>
            <w:szCs w:val="24"/>
            <w:vertAlign w:val="superscript"/>
            <w:lang w:val="hr-HR"/>
          </w:rPr>
          <w:t>2</w:t>
        </w:r>
      </w:smartTag>
      <w:r w:rsidR="005F71A4"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167ECD">
        <w:rPr>
          <w:rFonts w:hAnsi="Times New Roman" w:ascii="Times New Roman"/>
          <w:szCs w:val="24"/>
          <w:lang w:val="hr-HR"/>
        </w:rPr>
        <w:t>71.413,23</w:t>
      </w:r>
      <w:r w:rsidR="00A671B3" w:rsidRPr="00E66F06">
        <w:rPr>
          <w:rFonts w:hAnsi="Times New Roman" w:ascii="Times New Roman"/>
          <w:szCs w:val="24"/>
          <w:lang w:val="hr-HR"/>
        </w:rPr>
        <w:t xml:space="preserve"> kn.</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240, k.o. Sesvete novo, 240. ETAŽA: </w:t>
      </w:r>
      <w:r w:rsidRPr="00E66F06">
        <w:rPr>
          <w:rFonts w:hAnsi="Times New Roman" w:ascii="Times New Roman"/>
          <w:bCs/>
          <w:szCs w:val="24"/>
          <w:lang w:val="hr-HR"/>
        </w:rPr>
        <w:t>85.89/10000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218 II kat D1 i D2 površine </w:t>
      </w:r>
      <w:smartTag w:element="metricconverter" w:uri="urn:schemas-microsoft-com:office:smarttags">
        <w:smartTagPr>
          <w:attr w:val="114,40 m2" w:name="ProductID"/>
        </w:smartTagPr>
        <w:r w:rsidRPr="00E66F06">
          <w:rPr>
            <w:rFonts w:hAnsi="Times New Roman" w:ascii="Times New Roman"/>
            <w:szCs w:val="24"/>
            <w:lang w:val="hr-HR"/>
          </w:rPr>
          <w:t>114,40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88.800,74</w:t>
      </w:r>
      <w:r w:rsidR="00862911" w:rsidRPr="00862911">
        <w:rPr>
          <w:rFonts w:hAnsi="Times New Roman" w:ascii="Times New Roman"/>
          <w:szCs w:val="24"/>
          <w:lang w:val="hr-HR"/>
        </w:rPr>
        <w:t xml:space="preserve"> kn</w:t>
      </w:r>
      <w:r w:rsidR="00A671B3" w:rsidRPr="00E66F06">
        <w:rPr>
          <w:rFonts w:hAnsi="Times New Roman" w:ascii="Times New Roman"/>
          <w:szCs w:val="24"/>
          <w:lang w:val="hr-HR"/>
        </w:rPr>
        <w:t>.</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241, k.o. Sesvete novo, 241. ETAŽA: </w:t>
      </w:r>
      <w:r w:rsidRPr="00E66F06">
        <w:rPr>
          <w:rFonts w:hAnsi="Times New Roman" w:ascii="Times New Roman"/>
          <w:bCs/>
          <w:szCs w:val="24"/>
          <w:lang w:val="hr-HR"/>
        </w:rPr>
        <w:t>67.27/10000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w:t>
      </w:r>
      <w:r w:rsidRPr="00E66F06">
        <w:rPr>
          <w:rFonts w:hAnsi="Times New Roman" w:ascii="Times New Roman"/>
          <w:szCs w:val="24"/>
          <w:lang w:val="hr-HR"/>
        </w:rPr>
        <w:lastRenderedPageBreak/>
        <w:t xml:space="preserve">posebnog dijela - lokal br. 219 II kat D1 i D2 površine </w:t>
      </w:r>
      <w:smartTag w:element="metricconverter" w:uri="urn:schemas-microsoft-com:office:smarttags">
        <w:smartTagPr>
          <w:attr w:val="89,61 m2" w:name="ProductID"/>
        </w:smartTagPr>
        <w:r w:rsidRPr="00E66F06">
          <w:rPr>
            <w:rFonts w:hAnsi="Times New Roman" w:ascii="Times New Roman"/>
            <w:szCs w:val="24"/>
            <w:lang w:val="hr-HR"/>
          </w:rPr>
          <w:t>89,61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69.558,02</w:t>
      </w:r>
      <w:r w:rsidR="00862911" w:rsidRPr="00862911">
        <w:rPr>
          <w:rFonts w:hAnsi="Times New Roman" w:ascii="Times New Roman"/>
          <w:szCs w:val="24"/>
          <w:lang w:val="hr-HR"/>
        </w:rPr>
        <w:t xml:space="preserve"> kn</w:t>
      </w:r>
      <w:r w:rsidR="00A671B3" w:rsidRPr="00E66F06">
        <w:rPr>
          <w:rFonts w:hAnsi="Times New Roman" w:ascii="Times New Roman"/>
          <w:szCs w:val="24"/>
          <w:lang w:val="hr-HR"/>
        </w:rPr>
        <w:t>.</w:t>
      </w:r>
    </w:p>
    <w:p w:rsidRDefault="00883D52" w:rsidP="00883D52" w:rsidR="00883D52" w:rsidRPr="00E66F06">
      <w:pPr>
        <w:ind w:left="36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 Nekretnina upisana u zemljišnim knjigama </w:t>
      </w:r>
      <w:r w:rsidR="002447CA" w:rsidRPr="002447CA">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242, k.o. Sesvete novo, 242. ETAŽA: </w:t>
      </w:r>
      <w:r w:rsidRPr="00E66F06">
        <w:rPr>
          <w:rFonts w:hAnsi="Times New Roman" w:ascii="Times New Roman"/>
          <w:bCs/>
          <w:szCs w:val="24"/>
          <w:lang w:val="hr-HR"/>
        </w:rPr>
        <w:t>151.46/10000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220 II kat  D2 površine </w:t>
      </w:r>
      <w:smartTag w:element="metricconverter" w:uri="urn:schemas-microsoft-com:office:smarttags">
        <w:smartTagPr>
          <w:attr w:val="201,74 m2" w:name="ProductID"/>
        </w:smartTagPr>
        <w:r w:rsidRPr="00E66F06">
          <w:rPr>
            <w:rFonts w:hAnsi="Times New Roman" w:ascii="Times New Roman"/>
            <w:szCs w:val="24"/>
            <w:lang w:val="hr-HR"/>
          </w:rPr>
          <w:t>201,74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156.596,72</w:t>
      </w:r>
      <w:r w:rsidR="00862911" w:rsidRPr="00862911">
        <w:rPr>
          <w:rFonts w:hAnsi="Times New Roman" w:ascii="Times New Roman"/>
          <w:szCs w:val="24"/>
          <w:lang w:val="hr-HR"/>
        </w:rPr>
        <w:t xml:space="preserve"> kn</w:t>
      </w:r>
      <w:r w:rsidR="00A671B3" w:rsidRPr="00E66F06">
        <w:rPr>
          <w:rFonts w:hAnsi="Times New Roman" w:ascii="Times New Roman"/>
          <w:szCs w:val="24"/>
          <w:lang w:val="hr-HR"/>
        </w:rPr>
        <w:t>.</w:t>
      </w:r>
    </w:p>
    <w:p w:rsidRDefault="00883D52" w:rsidP="00883D52" w:rsidR="00883D52" w:rsidRPr="00E66F06">
      <w:pPr>
        <w:ind w:left="36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 Nekretnina upisana u zemljišnim knjigama </w:t>
      </w:r>
      <w:r w:rsidR="002447CA" w:rsidRPr="002447CA">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zk.ul. 817, broj poduloška 243, k.o. Sesvete novo, 243. ETAŽA: </w:t>
      </w:r>
      <w:r w:rsidRPr="00E66F06">
        <w:rPr>
          <w:rFonts w:hAnsi="Times New Roman" w:ascii="Times New Roman"/>
          <w:bCs/>
          <w:szCs w:val="24"/>
          <w:lang w:val="hr-HR"/>
        </w:rPr>
        <w:t>72.03/10000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221 II kat D2 površine </w:t>
      </w:r>
      <w:smartTag w:element="metricconverter" w:uri="urn:schemas-microsoft-com:office:smarttags">
        <w:smartTagPr>
          <w:attr w:val="95,95 m2" w:name="ProductID"/>
        </w:smartTagPr>
        <w:r w:rsidRPr="00E66F06">
          <w:rPr>
            <w:rFonts w:hAnsi="Times New Roman" w:ascii="Times New Roman"/>
            <w:szCs w:val="24"/>
            <w:lang w:val="hr-HR"/>
          </w:rPr>
          <w:t>95,95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167ECD">
        <w:rPr>
          <w:rFonts w:hAnsi="Times New Roman" w:ascii="Times New Roman"/>
          <w:szCs w:val="24"/>
          <w:lang w:val="hr-HR"/>
        </w:rPr>
        <w:t>Početna cijena je 7</w:t>
      </w:r>
      <w:r w:rsidR="00862911" w:rsidRPr="00862911">
        <w:rPr>
          <w:rFonts w:hAnsi="Times New Roman" w:ascii="Times New Roman"/>
          <w:szCs w:val="24"/>
          <w:lang w:val="hr-HR"/>
        </w:rPr>
        <w:t xml:space="preserve">% procijenjene vrijednosti i iznosi  </w:t>
      </w:r>
      <w:r w:rsidR="00167ECD">
        <w:rPr>
          <w:rFonts w:hAnsi="Times New Roman" w:ascii="Times New Roman"/>
          <w:szCs w:val="24"/>
          <w:lang w:val="hr-HR"/>
        </w:rPr>
        <w:t>74.479,30</w:t>
      </w:r>
      <w:r w:rsidR="00862911" w:rsidRPr="00862911">
        <w:rPr>
          <w:rFonts w:hAnsi="Times New Roman" w:ascii="Times New Roman"/>
          <w:szCs w:val="24"/>
          <w:lang w:val="hr-HR"/>
        </w:rPr>
        <w:t xml:space="preserve"> kn</w:t>
      </w:r>
      <w:r w:rsidR="00A671B3" w:rsidRPr="00E66F06">
        <w:rPr>
          <w:rFonts w:hAnsi="Times New Roman" w:ascii="Times New Roman"/>
          <w:szCs w:val="24"/>
          <w:lang w:val="hr-HR"/>
        </w:rPr>
        <w:t>.</w:t>
      </w:r>
    </w:p>
    <w:p w:rsidRDefault="00F708B4" w:rsidP="00813FAD" w:rsidR="00F708B4" w:rsidRPr="00E66F06">
      <w:pPr>
        <w:ind w:left="360"/>
        <w:jc w:val="both"/>
        <w:rPr>
          <w:rFonts w:hAnsi="Times New Roman" w:ascii="Times New Roman"/>
          <w:szCs w:val="24"/>
          <w:lang w:val="hr-HR"/>
        </w:rPr>
      </w:pPr>
    </w:p>
    <w:p w:rsidRDefault="00813FAD" w:rsidP="00813FAD" w:rsidR="00813FAD" w:rsidRPr="00E66F06">
      <w:pPr>
        <w:ind w:firstLine="360"/>
        <w:jc w:val="both"/>
        <w:rPr>
          <w:rFonts w:hAnsi="Times New Roman" w:ascii="Times New Roman"/>
          <w:szCs w:val="24"/>
          <w:lang w:val="hr-HR"/>
        </w:rPr>
      </w:pPr>
      <w:r w:rsidRPr="00E66F06">
        <w:rPr>
          <w:rFonts w:hAnsi="Times New Roman" w:ascii="Times New Roman"/>
          <w:szCs w:val="24"/>
          <w:lang w:val="hr-HR"/>
        </w:rPr>
        <w:t xml:space="preserve"> Na navedenim nekretninama</w:t>
      </w:r>
      <w:r w:rsidR="00671834" w:rsidRPr="00E66F06">
        <w:rPr>
          <w:rFonts w:hAnsi="Times New Roman" w:ascii="Times New Roman"/>
          <w:szCs w:val="24"/>
          <w:lang w:val="hr-HR"/>
        </w:rPr>
        <w:t xml:space="preserve"> postoji</w:t>
      </w:r>
      <w:r w:rsidRPr="00E66F06">
        <w:rPr>
          <w:rFonts w:hAnsi="Times New Roman" w:ascii="Times New Roman"/>
          <w:szCs w:val="24"/>
          <w:lang w:val="hr-HR"/>
        </w:rPr>
        <w:t xml:space="preserve"> razlučno pravo za korist razlučnog vjerovnika </w:t>
      </w:r>
      <w:r w:rsidR="005E402E" w:rsidRPr="00E66F06">
        <w:rPr>
          <w:rFonts w:hAnsi="Times New Roman" w:ascii="Times New Roman"/>
          <w:szCs w:val="24"/>
          <w:lang w:val="hr-HR"/>
        </w:rPr>
        <w:br/>
      </w:r>
      <w:r w:rsidR="005F71A4" w:rsidRPr="00E66F06">
        <w:rPr>
          <w:rFonts w:hAnsi="Times New Roman" w:ascii="Times New Roman"/>
          <w:szCs w:val="24"/>
          <w:lang w:val="hr-HR"/>
        </w:rPr>
        <w:t>Glumina banka d.d. u stečaju, Zagreb</w:t>
      </w:r>
      <w:r w:rsidR="00EB03A1" w:rsidRPr="00E66F06">
        <w:rPr>
          <w:rFonts w:hAnsi="Times New Roman" w:ascii="Times New Roman"/>
          <w:szCs w:val="24"/>
          <w:lang w:val="hr-HR"/>
        </w:rPr>
        <w:t>, koja razlučna prava prestaju danom pravomoćnosti rješenja o dosudi nekretnina kupcu.</w:t>
      </w:r>
    </w:p>
    <w:p w:rsidRDefault="0072084F" w:rsidP="00813FAD" w:rsidR="0072084F" w:rsidRPr="00E66F06">
      <w:pPr>
        <w:rPr>
          <w:rFonts w:hAnsi="Times New Roman" w:ascii="Times New Roman"/>
          <w:szCs w:val="24"/>
          <w:lang w:val="hr-HR"/>
        </w:rPr>
      </w:pPr>
    </w:p>
    <w:p w:rsidRDefault="00AD3793" w:rsidP="00813FAD" w:rsidR="00EB03A1" w:rsidRPr="00E66F06">
      <w:pPr>
        <w:rPr>
          <w:rFonts w:hAnsi="Times New Roman" w:ascii="Times New Roman"/>
          <w:szCs w:val="24"/>
          <w:lang w:val="hr-HR"/>
        </w:rPr>
      </w:pPr>
      <w:r w:rsidRPr="00E66F06">
        <w:rPr>
          <w:rFonts w:hAnsi="Times New Roman" w:ascii="Times New Roman"/>
          <w:szCs w:val="24"/>
          <w:lang w:val="hr-HR"/>
        </w:rPr>
        <w:t xml:space="preserve">      I</w:t>
      </w:r>
      <w:r w:rsidR="00EB03A1" w:rsidRPr="00E66F06">
        <w:rPr>
          <w:rFonts w:hAnsi="Times New Roman" w:ascii="Times New Roman"/>
          <w:szCs w:val="24"/>
          <w:lang w:val="hr-HR"/>
        </w:rPr>
        <w:t>I. NAČIN PRODAJE:</w:t>
      </w:r>
    </w:p>
    <w:p w:rsidRDefault="00EB03A1" w:rsidP="00813FAD" w:rsidR="00EB03A1" w:rsidRPr="00E66F06">
      <w:pPr>
        <w:rPr>
          <w:rFonts w:hAnsi="Times New Roman" w:ascii="Times New Roman"/>
          <w:szCs w:val="24"/>
          <w:lang w:val="hr-HR"/>
        </w:rPr>
      </w:pPr>
      <w:r w:rsidRPr="00E66F06">
        <w:rPr>
          <w:rFonts w:hAnsi="Times New Roman" w:ascii="Times New Roman"/>
          <w:szCs w:val="24"/>
          <w:lang w:val="hr-HR"/>
        </w:rPr>
        <w:tab/>
      </w:r>
    </w:p>
    <w:p w:rsidRDefault="00EB03A1" w:rsidP="00EB03A1" w:rsidR="0073654A" w:rsidRPr="00E66F06">
      <w:pPr>
        <w:jc w:val="both"/>
        <w:rPr>
          <w:rFonts w:hAnsi="Times New Roman" w:ascii="Times New Roman"/>
          <w:szCs w:val="24"/>
          <w:lang w:val="hr-HR"/>
        </w:rPr>
      </w:pPr>
      <w:r w:rsidRPr="00E66F06">
        <w:rPr>
          <w:rFonts w:hAnsi="Times New Roman" w:ascii="Times New Roman"/>
          <w:szCs w:val="24"/>
          <w:lang w:val="hr-HR"/>
        </w:rPr>
        <w:tab/>
        <w:t>Nekretnine iz točke I. ovog zaključka prodavat će se u stečajnom postupku usmenom javnom d</w:t>
      </w:r>
      <w:r w:rsidR="00AD3793" w:rsidRPr="00E66F06">
        <w:rPr>
          <w:rFonts w:hAnsi="Times New Roman" w:ascii="Times New Roman"/>
          <w:szCs w:val="24"/>
          <w:lang w:val="hr-HR"/>
        </w:rPr>
        <w:t xml:space="preserve">ražbom. Ročište za </w:t>
      </w:r>
      <w:r w:rsidR="00965D83" w:rsidRPr="00E66F06">
        <w:rPr>
          <w:rFonts w:hAnsi="Times New Roman" w:ascii="Times New Roman"/>
          <w:szCs w:val="24"/>
          <w:lang w:val="hr-HR"/>
        </w:rPr>
        <w:t xml:space="preserve">prodaju </w:t>
      </w:r>
      <w:r w:rsidR="00167ECD">
        <w:rPr>
          <w:rFonts w:hAnsi="Times New Roman" w:ascii="Times New Roman"/>
          <w:szCs w:val="24"/>
          <w:lang w:val="hr-HR"/>
        </w:rPr>
        <w:t>trinaestom</w:t>
      </w:r>
      <w:r w:rsidRPr="00E66F06">
        <w:rPr>
          <w:rFonts w:hAnsi="Times New Roman" w:ascii="Times New Roman"/>
          <w:szCs w:val="24"/>
          <w:lang w:val="hr-HR"/>
        </w:rPr>
        <w:t xml:space="preserve"> usmenom javnom dražbom održat će se pred u zgradi Tr</w:t>
      </w:r>
      <w:r w:rsidR="00E66F06">
        <w:rPr>
          <w:rFonts w:hAnsi="Times New Roman" w:ascii="Times New Roman"/>
          <w:szCs w:val="24"/>
          <w:lang w:val="hr-HR"/>
        </w:rPr>
        <w:t>govačkog suda u Zagrebu, soba 84</w:t>
      </w:r>
      <w:r w:rsidRPr="00E66F06">
        <w:rPr>
          <w:rFonts w:hAnsi="Times New Roman" w:ascii="Times New Roman"/>
          <w:szCs w:val="24"/>
          <w:lang w:val="hr-HR"/>
        </w:rPr>
        <w:t xml:space="preserve">/II (ulična zgrada) </w:t>
      </w:r>
      <w:r w:rsidR="00DA1964" w:rsidRPr="00E66F06">
        <w:rPr>
          <w:rFonts w:hAnsi="Times New Roman" w:ascii="Times New Roman"/>
          <w:szCs w:val="24"/>
          <w:lang w:val="hr-HR"/>
        </w:rPr>
        <w:br/>
      </w:r>
      <w:r w:rsidR="00167ECD">
        <w:rPr>
          <w:rFonts w:hAnsi="Times New Roman" w:ascii="Times New Roman"/>
          <w:szCs w:val="24"/>
          <w:lang w:val="hr-HR"/>
        </w:rPr>
        <w:t>23. siječnja</w:t>
      </w:r>
      <w:r w:rsidR="00493F76" w:rsidRPr="00E66F06">
        <w:rPr>
          <w:rFonts w:hAnsi="Times New Roman" w:ascii="Times New Roman"/>
          <w:szCs w:val="24"/>
          <w:lang w:val="hr-HR"/>
        </w:rPr>
        <w:t xml:space="preserve"> </w:t>
      </w:r>
      <w:r w:rsidR="00167ECD">
        <w:rPr>
          <w:rFonts w:hAnsi="Times New Roman" w:ascii="Times New Roman"/>
          <w:szCs w:val="24"/>
          <w:lang w:val="hr-HR"/>
        </w:rPr>
        <w:t>2018</w:t>
      </w:r>
      <w:r w:rsidR="001D452A" w:rsidRPr="00E66F06">
        <w:rPr>
          <w:rFonts w:hAnsi="Times New Roman" w:ascii="Times New Roman"/>
          <w:szCs w:val="24"/>
          <w:lang w:val="hr-HR"/>
        </w:rPr>
        <w:t>.</w:t>
      </w:r>
      <w:r w:rsidR="00167ECD">
        <w:rPr>
          <w:rFonts w:hAnsi="Times New Roman" w:ascii="Times New Roman"/>
          <w:szCs w:val="24"/>
          <w:lang w:val="hr-HR"/>
        </w:rPr>
        <w:t xml:space="preserve"> u 10.0</w:t>
      </w:r>
      <w:r w:rsidR="00E66F06">
        <w:rPr>
          <w:rFonts w:hAnsi="Times New Roman" w:ascii="Times New Roman"/>
          <w:szCs w:val="24"/>
          <w:lang w:val="hr-HR"/>
        </w:rPr>
        <w:t>0</w:t>
      </w:r>
      <w:r w:rsidR="0073654A" w:rsidRPr="00E66F06">
        <w:rPr>
          <w:rFonts w:hAnsi="Times New Roman" w:ascii="Times New Roman"/>
          <w:szCs w:val="24"/>
          <w:lang w:val="hr-HR"/>
        </w:rPr>
        <w:t xml:space="preserve"> sati. Ročište će se održa</w:t>
      </w:r>
      <w:r w:rsidR="005A7961" w:rsidRPr="00E66F06">
        <w:rPr>
          <w:rFonts w:hAnsi="Times New Roman" w:ascii="Times New Roman"/>
          <w:szCs w:val="24"/>
          <w:lang w:val="hr-HR"/>
        </w:rPr>
        <w:t>ti i ako na njemu sudjeluje samo</w:t>
      </w:r>
      <w:r w:rsidR="0073654A" w:rsidRPr="00E66F06">
        <w:rPr>
          <w:rFonts w:hAnsi="Times New Roman" w:ascii="Times New Roman"/>
          <w:szCs w:val="24"/>
          <w:lang w:val="hr-HR"/>
        </w:rPr>
        <w:t xml:space="preserve"> jedan ponuditelj.</w:t>
      </w:r>
    </w:p>
    <w:p w:rsidRDefault="0073654A" w:rsidP="00EB03A1" w:rsidR="0073654A" w:rsidRPr="00E66F06">
      <w:pPr>
        <w:jc w:val="both"/>
        <w:rPr>
          <w:rFonts w:hAnsi="Times New Roman" w:ascii="Times New Roman"/>
          <w:szCs w:val="24"/>
          <w:lang w:val="hr-HR"/>
        </w:rPr>
      </w:pPr>
    </w:p>
    <w:p w:rsidRDefault="0014697B" w:rsidP="00EB03A1" w:rsidR="00EB03A1" w:rsidRPr="00E66F06">
      <w:pPr>
        <w:jc w:val="both"/>
        <w:rPr>
          <w:rFonts w:hAnsi="Times New Roman" w:ascii="Times New Roman"/>
          <w:szCs w:val="24"/>
          <w:lang w:val="hr-HR"/>
        </w:rPr>
      </w:pPr>
      <w:r w:rsidRPr="00E66F06">
        <w:rPr>
          <w:rFonts w:hAnsi="Times New Roman" w:ascii="Times New Roman"/>
          <w:szCs w:val="24"/>
          <w:lang w:val="hr-HR"/>
        </w:rPr>
        <w:t xml:space="preserve">       III</w:t>
      </w:r>
      <w:r w:rsidR="0073654A" w:rsidRPr="00E66F06">
        <w:rPr>
          <w:rFonts w:hAnsi="Times New Roman" w:ascii="Times New Roman"/>
          <w:szCs w:val="24"/>
          <w:lang w:val="hr-HR"/>
        </w:rPr>
        <w:t xml:space="preserve">. Ovaj zaključak o prodaji objavit će se na </w:t>
      </w:r>
      <w:r w:rsidR="007655E4" w:rsidRPr="00E66F06">
        <w:rPr>
          <w:rFonts w:hAnsi="Times New Roman" w:ascii="Times New Roman"/>
          <w:szCs w:val="24"/>
          <w:lang w:val="hr-HR"/>
        </w:rPr>
        <w:t>e-</w:t>
      </w:r>
      <w:r w:rsidR="0073654A" w:rsidRPr="00E66F06">
        <w:rPr>
          <w:rFonts w:hAnsi="Times New Roman" w:ascii="Times New Roman"/>
          <w:szCs w:val="24"/>
          <w:lang w:val="hr-HR"/>
        </w:rPr>
        <w:t>oglasnoj ploči Trgovačkog suda u Zagrebu, na web stranici Visokog trgo</w:t>
      </w:r>
      <w:r w:rsidR="005A7961" w:rsidRPr="00E66F06">
        <w:rPr>
          <w:rFonts w:hAnsi="Times New Roman" w:ascii="Times New Roman"/>
          <w:szCs w:val="24"/>
          <w:lang w:val="hr-HR"/>
        </w:rPr>
        <w:t>vačkog suda Republike Hrvatske te</w:t>
      </w:r>
      <w:r w:rsidR="0073654A" w:rsidRPr="00E66F06">
        <w:rPr>
          <w:rFonts w:hAnsi="Times New Roman" w:ascii="Times New Roman"/>
          <w:szCs w:val="24"/>
          <w:lang w:val="hr-HR"/>
        </w:rPr>
        <w:t xml:space="preserve"> Hrvatske gospodarske komore. Rok od objave zaključka o prodaji nekretnina na oglasnoj ploči ovog suda do prodaje iznosi 15 dana.</w:t>
      </w:r>
      <w:r w:rsidR="00EB03A1" w:rsidRPr="00E66F06">
        <w:rPr>
          <w:rFonts w:hAnsi="Times New Roman" w:ascii="Times New Roman"/>
          <w:szCs w:val="24"/>
          <w:lang w:val="hr-HR"/>
        </w:rPr>
        <w:tab/>
      </w:r>
    </w:p>
    <w:p w:rsidRDefault="00EB03A1" w:rsidP="00813FAD" w:rsidR="00EB03A1" w:rsidRPr="00E66F06">
      <w:pPr>
        <w:rPr>
          <w:rFonts w:hAnsi="Times New Roman" w:ascii="Times New Roman"/>
          <w:szCs w:val="24"/>
          <w:lang w:val="hr-HR"/>
        </w:rPr>
      </w:pPr>
    </w:p>
    <w:p w:rsidRDefault="0073654A" w:rsidP="00813FAD" w:rsidR="0073654A" w:rsidRPr="00E66F06">
      <w:pPr>
        <w:rPr>
          <w:rFonts w:hAnsi="Times New Roman" w:ascii="Times New Roman"/>
          <w:szCs w:val="24"/>
          <w:lang w:val="hr-HR"/>
        </w:rPr>
      </w:pPr>
      <w:r w:rsidRPr="00E66F06">
        <w:rPr>
          <w:rFonts w:hAnsi="Times New Roman" w:ascii="Times New Roman"/>
          <w:szCs w:val="24"/>
          <w:lang w:val="hr-HR"/>
        </w:rPr>
        <w:t xml:space="preserve">      </w:t>
      </w:r>
      <w:r w:rsidR="0014697B" w:rsidRPr="00E66F06">
        <w:rPr>
          <w:rFonts w:hAnsi="Times New Roman" w:ascii="Times New Roman"/>
          <w:szCs w:val="24"/>
          <w:lang w:val="hr-HR"/>
        </w:rPr>
        <w:t>I</w:t>
      </w:r>
      <w:r w:rsidRPr="00E66F06">
        <w:rPr>
          <w:rFonts w:hAnsi="Times New Roman" w:ascii="Times New Roman"/>
          <w:szCs w:val="24"/>
          <w:lang w:val="hr-HR"/>
        </w:rPr>
        <w:t>V. UVJETI PRODAJE:</w:t>
      </w:r>
    </w:p>
    <w:p w:rsidRDefault="0073654A" w:rsidP="00813FAD" w:rsidR="0073654A" w:rsidRPr="00E66F06">
      <w:pPr>
        <w:rPr>
          <w:rFonts w:hAnsi="Times New Roman" w:ascii="Times New Roman"/>
          <w:szCs w:val="24"/>
          <w:lang w:val="hr-HR"/>
        </w:rPr>
      </w:pP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 Prodaju se nekretnine navedene u točki I. ovog zaključka, koje su u vlasništvu stečajnog dužnika.</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2. Svaka pojedina nekretnina opisana u točki I. ovog zaključka prodavat će se na </w:t>
      </w:r>
      <w:r w:rsidR="00167ECD">
        <w:rPr>
          <w:rFonts w:hAnsi="Times New Roman" w:ascii="Times New Roman"/>
          <w:szCs w:val="24"/>
          <w:lang w:val="hr-HR"/>
        </w:rPr>
        <w:t>trinaestom</w:t>
      </w:r>
      <w:r w:rsidR="00036338" w:rsidRPr="00E66F06">
        <w:rPr>
          <w:rFonts w:hAnsi="Times New Roman" w:ascii="Times New Roman"/>
          <w:szCs w:val="24"/>
          <w:lang w:val="hr-HR"/>
        </w:rPr>
        <w:t xml:space="preserve"> </w:t>
      </w:r>
      <w:r w:rsidRPr="00E66F06">
        <w:rPr>
          <w:rFonts w:hAnsi="Times New Roman" w:ascii="Times New Roman"/>
          <w:szCs w:val="24"/>
          <w:lang w:val="hr-HR"/>
        </w:rPr>
        <w:t xml:space="preserve">ročištu za javnu dražbu po početnoj cijeni koja predstavlja </w:t>
      </w:r>
      <w:r w:rsidR="00167ECD">
        <w:rPr>
          <w:rFonts w:hAnsi="Times New Roman" w:ascii="Times New Roman"/>
          <w:szCs w:val="24"/>
          <w:lang w:val="hr-HR"/>
        </w:rPr>
        <w:t>7</w:t>
      </w:r>
      <w:r w:rsidR="007655E4" w:rsidRPr="00E66F06">
        <w:rPr>
          <w:rFonts w:hAnsi="Times New Roman" w:ascii="Times New Roman"/>
          <w:szCs w:val="24"/>
          <w:lang w:val="hr-HR"/>
        </w:rPr>
        <w:t>%</w:t>
      </w:r>
      <w:r w:rsidRPr="00E66F06">
        <w:rPr>
          <w:rFonts w:hAnsi="Times New Roman" w:ascii="Times New Roman"/>
          <w:szCs w:val="24"/>
          <w:lang w:val="hr-HR"/>
        </w:rPr>
        <w:t xml:space="preserve"> procijenjene vrijednosti nekretnina u iznosu navedenom za svaku pojedinu nekretninu kao u točki I. ovog zaključka i ispod te cijene ne mogu se prodati na ovom </w:t>
      </w:r>
      <w:r w:rsidR="00167ECD">
        <w:rPr>
          <w:rFonts w:hAnsi="Times New Roman" w:ascii="Times New Roman"/>
          <w:szCs w:val="24"/>
          <w:lang w:val="hr-HR"/>
        </w:rPr>
        <w:t>trinaestom</w:t>
      </w:r>
      <w:r w:rsidRPr="00E66F06">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Pr="00E66F06">
          <w:rPr>
            <w:rFonts w:hAnsi="Times New Roman" w:ascii="Times New Roman"/>
            <w:szCs w:val="24"/>
            <w:lang w:val="hr-HR"/>
          </w:rPr>
          <w:t>164 st</w:t>
        </w:r>
      </w:smartTag>
      <w:r w:rsidRPr="00E66F06">
        <w:rPr>
          <w:rFonts w:hAnsi="Times New Roman" w:ascii="Times New Roman"/>
          <w:szCs w:val="24"/>
          <w:lang w:val="hr-HR"/>
        </w:rPr>
        <w:t xml:space="preserve">. 6. Stečajnog zakona </w:t>
      </w:r>
      <w:r w:rsidRPr="00E66F06">
        <w:rPr>
          <w:rFonts w:hAnsi="Times New Roman" w:ascii="Times New Roman"/>
          <w:szCs w:val="24"/>
        </w:rPr>
        <w:t xml:space="preserve">(“Narodne novine” broj 44/96, 29/99, 129/00, 123/03, 82/06, </w:t>
      </w:r>
      <w:r w:rsidR="00E66F06" w:rsidRPr="00E66F06">
        <w:rPr>
          <w:rFonts w:hAnsi="Times New Roman" w:ascii="Times New Roman"/>
          <w:bCs/>
          <w:szCs w:val="24"/>
          <w:lang w:val="hr-HR"/>
        </w:rPr>
        <w:t>116/10, 25/12 i 133/12, dalje: SZ), koji se primjenjuje na temelju odredbe čl. 441. Stečajnog zakona („Narodne novine</w:t>
      </w:r>
      <w:r w:rsidR="00E66F06">
        <w:rPr>
          <w:rFonts w:hAnsi="Times New Roman" w:ascii="Times New Roman"/>
          <w:bCs/>
          <w:szCs w:val="24"/>
          <w:lang w:val="hr-HR"/>
        </w:rPr>
        <w:t>“ br. 71/15</w:t>
      </w:r>
      <w:r w:rsidR="00167ECD">
        <w:rPr>
          <w:rFonts w:hAnsi="Times New Roman" w:ascii="Times New Roman"/>
          <w:bCs/>
          <w:szCs w:val="24"/>
          <w:lang w:val="hr-HR"/>
        </w:rPr>
        <w:t xml:space="preserve"> i 104/17)</w:t>
      </w:r>
      <w:r w:rsidRPr="00E66F06">
        <w:rPr>
          <w:rFonts w:hAnsi="Times New Roman" w:ascii="Times New Roman"/>
          <w:szCs w:val="24"/>
        </w:rPr>
        <w:t>.</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3. </w:t>
      </w:r>
      <w:r w:rsidR="00DC51BB" w:rsidRPr="00DC51BB">
        <w:rPr>
          <w:rFonts w:hAnsi="Times New Roman" w:ascii="Times New Roman"/>
          <w:szCs w:val="24"/>
          <w:lang w:val="hr-HR"/>
        </w:rPr>
        <w:t>Ako se za to ispune zakonom propisani uvjeti kupac nekretnine plaća porez na dodanu vrijednost ili porez na promet nekretnina</w:t>
      </w:r>
      <w:r w:rsidRPr="00E66F06">
        <w:rPr>
          <w:rFonts w:hAnsi="Times New Roman" w:ascii="Times New Roman"/>
          <w:szCs w:val="24"/>
          <w:lang w:val="hr-HR"/>
        </w:rPr>
        <w:t>.</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lastRenderedPageBreak/>
        <w:t xml:space="preserve">4. Kao kupci mogu sudjelovati samo osobe koje su najkasnije dva dana prije dana održavanja ročišta za dražbu uplatile  jamčevinu u iznosu od 10 % vrijednosti nekretnina iz  točke I. ovog zaključka na račun sudskog depozita  Trgovačkog suda u Zagrebu pri  Hrvatskoj poštanskoj banci d.d. Zagreb </w:t>
      </w:r>
      <w:r w:rsidRPr="00E66F06">
        <w:rPr>
          <w:rFonts w:hAnsi="Times New Roman" w:ascii="Times New Roman"/>
          <w:szCs w:val="24"/>
        </w:rPr>
        <w:t xml:space="preserve">IBAN HR9223900011300000460 </w:t>
      </w:r>
      <w:r w:rsidRPr="00E66F06">
        <w:rPr>
          <w:rFonts w:hAnsi="Times New Roman" w:ascii="Times New Roman"/>
          <w:szCs w:val="24"/>
          <w:lang w:val="hr-HR"/>
        </w:rPr>
        <w:t xml:space="preserve">model 05 poziv na 149-06 uz naznaku nekretnine za koju je uplaćena jamčevina i dokaz o tome predoče stečajnom sucu prije početka dražbe ili stečajnom sucu prilože bankarsku garanciju bonitetne banke na prvi poziv za odgovarajući iznos osiguranja. Punomoćnici ponuditelja mogu sudjelovati na dražbi samo uz ovjerenu specijalnu punomoć. Sudionicima dražbe koji ne uspiju u nadmetanju, jamčevina odnosno bankarska garancija će se vratiti  odmah  nakon zaključenja javne dražbe. Jamčevinu nisu dužni položiti razlučni vjerovnici kojima je to pravo upisano u  zemljišnim knjigama. Na jamčevinu se ne obračunavaju kamate. </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5. Kupac je dužan uplatiti razliku između jamčevine i postignute kupoprodajne cijene u  roku od 15 dana od pravomoćnosti rješenja o dosudi na račun sudskog depozita iz točke IV. 4.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6. 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7. Nekretnine će se rješenjem o dosudi dosuditi kupcu koji ponudi najpovoljniju cijenu. Ako bude više kupaca, nekretnina će se dosuditi i kupcima koji su ponudili nižu cijenu (ali ne i nižu od one početne na ovom ročištu za prodaju)  prema veličini ponuđene cijene, ako kupci koji su ponudili veću cijenu ne polože kupovninu u roku iz točke IV. 4.</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8. Osoba koja ima zakonsko ili ugovorno pravo prvokupa upisano u zemljišnim knjigama ima prednost pred najpovoljnijim ponuditeljem ako odmah po zaključenju dražbe izjavi da nekretninu kupuje uz iste uvjete.</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9. U rješenju o dosudi nekretnina sud će odrediti da se nakon pravomoćnosti toga rješenja i nakon što kupac položi kupovninu, u zemljišnim knjigama upiše u njegovu korist pravo vlasništva na dosuđenim nekretninama te brišu prava i tereti na nekretninama koji prestaju njihovom prodajom.</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10. Nakon pravomoćnosti rješenja o dosudi i nakon što kupac položi kupovninu sud će donijeti zaključak o predaji nekretnina kupcu, čime kupac stupa u posjed istih.</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12. Prodaja se obavlja po načelu „viđeno-kupljeno“, što isključuje sve naknadne prigovore kupca. Zainteresirane osobe mogu u vrijeme dogovoreno sa stečajnim upraviteljem razgledati nekretnine i dokumentaciju vezanu uz te nekretnine.</w:t>
      </w:r>
    </w:p>
    <w:p w:rsidRDefault="0011340A" w:rsidP="00833E67" w:rsidR="0011340A" w:rsidRPr="00E66F06">
      <w:pPr>
        <w:jc w:val="both"/>
        <w:rPr>
          <w:rFonts w:hAnsi="Times New Roman" w:ascii="Times New Roman"/>
          <w:szCs w:val="24"/>
          <w:lang w:val="hr-HR"/>
        </w:rPr>
      </w:pPr>
      <w:r w:rsidRPr="00E66F06">
        <w:rPr>
          <w:rFonts w:hAnsi="Times New Roman" w:ascii="Times New Roman"/>
          <w:szCs w:val="24"/>
          <w:lang w:val="hr-HR"/>
        </w:rPr>
        <w:t>13. U zemljišnim knjigama Općinskog</w:t>
      </w:r>
      <w:r w:rsidR="00E66F06">
        <w:rPr>
          <w:rFonts w:hAnsi="Times New Roman" w:ascii="Times New Roman"/>
          <w:szCs w:val="24"/>
          <w:lang w:val="hr-HR"/>
        </w:rPr>
        <w:t xml:space="preserve"> građanskog suda u Zagrebu, Stalna služba Sesvete, zemljišnoknjižni odjel Sesvete</w:t>
      </w:r>
      <w:r w:rsidRPr="00E66F06">
        <w:rPr>
          <w:rFonts w:hAnsi="Times New Roman" w:ascii="Times New Roman"/>
          <w:szCs w:val="24"/>
          <w:lang w:val="hr-HR"/>
        </w:rPr>
        <w:t>, u odnosu na nekretnine koje su predmet ove prodaje, upisane su zabilježbe sporova te</w:t>
      </w:r>
      <w:r w:rsidR="007655E4" w:rsidRPr="00E66F06">
        <w:rPr>
          <w:rFonts w:hAnsi="Times New Roman" w:ascii="Times New Roman"/>
          <w:szCs w:val="24"/>
          <w:lang w:val="hr-HR"/>
        </w:rPr>
        <w:t xml:space="preserve"> se</w:t>
      </w:r>
      <w:r w:rsidRPr="00E66F06">
        <w:rPr>
          <w:rFonts w:hAnsi="Times New Roman" w:ascii="Times New Roman"/>
          <w:szCs w:val="24"/>
          <w:lang w:val="hr-HR"/>
        </w:rPr>
        <w:t xml:space="preserve"> zainteresirane osobe o tim činjenicama mogu upoznati uvidom u </w:t>
      </w:r>
      <w:r w:rsidRPr="00E66F06">
        <w:rPr>
          <w:rFonts w:hAnsi="Times New Roman" w:ascii="Times New Roman"/>
          <w:szCs w:val="24"/>
          <w:lang w:val="hr-HR"/>
        </w:rPr>
        <w:lastRenderedPageBreak/>
        <w:t xml:space="preserve">zemljišne knjige </w:t>
      </w:r>
      <w:r w:rsidR="00E66F06" w:rsidRPr="00E66F06">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w:t>
      </w:r>
    </w:p>
    <w:p w:rsidRDefault="00AA1931" w:rsidP="00C64661" w:rsidR="00AA1931">
      <w:pPr>
        <w:rPr>
          <w:rFonts w:hAnsi="Times New Roman" w:ascii="Times New Roman"/>
          <w:szCs w:val="24"/>
          <w:lang w:val="hr-HR"/>
        </w:rPr>
      </w:pPr>
    </w:p>
    <w:p w:rsidRDefault="00AA1931" w:rsidP="00C64661" w:rsidR="00AA1931">
      <w:pPr>
        <w:rPr>
          <w:rFonts w:hAnsi="Times New Roman" w:ascii="Times New Roman"/>
          <w:szCs w:val="24"/>
          <w:lang w:val="hr-HR"/>
        </w:rPr>
      </w:pPr>
    </w:p>
    <w:p w:rsidRDefault="00AA1931" w:rsidP="00C64661" w:rsidR="00AA1931" w:rsidRPr="00E66F06">
      <w:pPr>
        <w:rPr>
          <w:rFonts w:hAnsi="Times New Roman" w:ascii="Times New Roman"/>
          <w:szCs w:val="24"/>
          <w:lang w:val="hr-HR"/>
        </w:rPr>
      </w:pPr>
    </w:p>
    <w:p w:rsidRDefault="00671834" w:rsidP="002C0B16" w:rsidR="002C0B16" w:rsidRPr="00E66F06">
      <w:pPr>
        <w:jc w:val="center"/>
        <w:rPr>
          <w:rFonts w:hAnsi="Times New Roman" w:ascii="Times New Roman"/>
          <w:szCs w:val="24"/>
          <w:lang w:val="hr-HR"/>
        </w:rPr>
      </w:pPr>
      <w:r w:rsidRPr="00E66F06">
        <w:rPr>
          <w:rFonts w:hAnsi="Times New Roman" w:ascii="Times New Roman"/>
          <w:szCs w:val="24"/>
          <w:lang w:val="hr-HR"/>
        </w:rPr>
        <w:t>Obra</w:t>
      </w:r>
      <w:r w:rsidR="002C0B16" w:rsidRPr="00E66F06">
        <w:rPr>
          <w:rFonts w:hAnsi="Times New Roman" w:ascii="Times New Roman"/>
          <w:szCs w:val="24"/>
          <w:lang w:val="hr-HR"/>
        </w:rPr>
        <w:t>zloženje</w:t>
      </w:r>
    </w:p>
    <w:p w:rsidRDefault="002C0B16" w:rsidP="00671834" w:rsidR="002C0B16" w:rsidRPr="00E66F06">
      <w:pPr>
        <w:rPr>
          <w:rFonts w:hAnsi="Times New Roman" w:ascii="Times New Roman"/>
          <w:szCs w:val="24"/>
          <w:lang w:val="hr-HR"/>
        </w:rPr>
      </w:pPr>
    </w:p>
    <w:p w:rsidRDefault="002C0B16" w:rsidP="00671834" w:rsidR="00671834" w:rsidRPr="00E66F06">
      <w:pPr>
        <w:jc w:val="both"/>
        <w:rPr>
          <w:rFonts w:hAnsi="Times New Roman" w:ascii="Times New Roman"/>
          <w:szCs w:val="24"/>
        </w:rPr>
      </w:pPr>
      <w:r w:rsidRPr="00E66F06">
        <w:rPr>
          <w:rFonts w:hAnsi="Times New Roman" w:ascii="Times New Roman"/>
          <w:szCs w:val="24"/>
          <w:lang w:val="hr-HR"/>
        </w:rPr>
        <w:tab/>
      </w:r>
      <w:r w:rsidR="00671834" w:rsidRPr="00E66F06">
        <w:rPr>
          <w:rFonts w:hAnsi="Times New Roman" w:ascii="Times New Roman"/>
          <w:szCs w:val="24"/>
        </w:rPr>
        <w:t xml:space="preserve">Rješenjem ovog suda poslovni broj St-149/06 od 12. prosinca 2006. </w:t>
      </w:r>
      <w:r w:rsidR="0011340A" w:rsidRPr="00E66F06">
        <w:rPr>
          <w:rFonts w:hAnsi="Times New Roman" w:ascii="Times New Roman"/>
          <w:szCs w:val="24"/>
        </w:rPr>
        <w:t xml:space="preserve"> </w:t>
      </w:r>
      <w:r w:rsidR="00671834" w:rsidRPr="00E66F06">
        <w:rPr>
          <w:rFonts w:hAnsi="Times New Roman" w:ascii="Times New Roman"/>
          <w:szCs w:val="24"/>
        </w:rPr>
        <w:t>otvoren je stečajni pos</w:t>
      </w:r>
      <w:r w:rsidR="00A147F5" w:rsidRPr="00E66F06">
        <w:rPr>
          <w:rFonts w:hAnsi="Times New Roman" w:ascii="Times New Roman"/>
          <w:szCs w:val="24"/>
        </w:rPr>
        <w:t>tupak nad dužnikom.</w:t>
      </w:r>
      <w:r w:rsidR="00671834" w:rsidRPr="00E66F06">
        <w:rPr>
          <w:rFonts w:hAnsi="Times New Roman" w:ascii="Times New Roman"/>
          <w:szCs w:val="24"/>
        </w:rPr>
        <w:t xml:space="preserve"> </w:t>
      </w:r>
      <w:r w:rsidR="00A147F5" w:rsidRPr="00E66F06">
        <w:rPr>
          <w:rFonts w:hAnsi="Times New Roman" w:ascii="Times New Roman"/>
          <w:szCs w:val="24"/>
        </w:rPr>
        <w:t xml:space="preserve">U stečajnu masu ulaze nekretnine opisane u točki I. ovog zaključka na kojima postoji razlučno pravo </w:t>
      </w:r>
      <w:r w:rsidR="005F71A4" w:rsidRPr="00E66F06">
        <w:rPr>
          <w:rFonts w:hAnsi="Times New Roman" w:ascii="Times New Roman"/>
          <w:szCs w:val="24"/>
        </w:rPr>
        <w:t>Glumina banka d.d u stečaju</w:t>
      </w:r>
      <w:r w:rsidR="00A147F5" w:rsidRPr="00E66F06">
        <w:rPr>
          <w:rFonts w:hAnsi="Times New Roman" w:ascii="Times New Roman"/>
          <w:szCs w:val="24"/>
        </w:rPr>
        <w:t>.</w:t>
      </w:r>
    </w:p>
    <w:p w:rsidRDefault="00671834" w:rsidP="00671834" w:rsidR="00671834" w:rsidRPr="00E66F06">
      <w:pPr>
        <w:jc w:val="both"/>
        <w:rPr>
          <w:rFonts w:hAnsi="Times New Roman" w:ascii="Times New Roman"/>
          <w:szCs w:val="24"/>
        </w:rPr>
      </w:pPr>
    </w:p>
    <w:p w:rsidRDefault="00171E86" w:rsidP="00171E86" w:rsidR="005F71A4" w:rsidRPr="00E66F06">
      <w:pPr>
        <w:jc w:val="both"/>
        <w:rPr>
          <w:rFonts w:hAnsi="Times New Roman" w:ascii="Times New Roman"/>
          <w:szCs w:val="24"/>
        </w:rPr>
      </w:pPr>
      <w:r w:rsidRPr="00E66F06">
        <w:rPr>
          <w:rFonts w:hAnsi="Times New Roman" w:ascii="Times New Roman"/>
          <w:szCs w:val="24"/>
        </w:rPr>
        <w:tab/>
      </w:r>
      <w:r w:rsidR="005F71A4" w:rsidRPr="00E66F06">
        <w:rPr>
          <w:rFonts w:hAnsi="Times New Roman" w:ascii="Times New Roman"/>
          <w:szCs w:val="24"/>
        </w:rPr>
        <w:t xml:space="preserve">Podneskom od 9. prosinca 2013. razlučni vjerovnik Glumina banka d.d. u stečaju obavijestio je sud kako je u ovršnom postupku koji se vodio pred Općinskim sudom u Sesvetema poslovni broj Ovrn-267/08 obustavljena ovrha na nekretninama opisanim u točki I. izreke rješenja te je predložio prodaju tih nekretnina u stečaju, s čime se suglasila stečajna upraviteljica podneskom od 16. prosinca 2013. </w:t>
      </w:r>
      <w:r w:rsidR="000B2078" w:rsidRPr="00E66F06">
        <w:rPr>
          <w:rFonts w:hAnsi="Times New Roman" w:ascii="Times New Roman"/>
          <w:szCs w:val="24"/>
        </w:rPr>
        <w:t xml:space="preserve">sukladno čl. </w:t>
      </w:r>
      <w:smartTag w:element="metricconverter" w:uri="urn:schemas-microsoft-com:office:smarttags">
        <w:smartTagPr>
          <w:attr w:val="164. st" w:name="ProductID"/>
        </w:smartTagPr>
        <w:r w:rsidR="000B2078" w:rsidRPr="00E66F06">
          <w:rPr>
            <w:rFonts w:hAnsi="Times New Roman" w:ascii="Times New Roman"/>
            <w:szCs w:val="24"/>
          </w:rPr>
          <w:t>164. st</w:t>
        </w:r>
      </w:smartTag>
      <w:r w:rsidR="00A147F5" w:rsidRPr="00E66F06">
        <w:rPr>
          <w:rFonts w:hAnsi="Times New Roman" w:ascii="Times New Roman"/>
          <w:szCs w:val="24"/>
        </w:rPr>
        <w:t>. 1. SZ-a</w:t>
      </w:r>
      <w:r w:rsidR="005F71A4" w:rsidRPr="00E66F06">
        <w:rPr>
          <w:rFonts w:hAnsi="Times New Roman" w:ascii="Times New Roman"/>
          <w:szCs w:val="24"/>
        </w:rPr>
        <w:t>.</w:t>
      </w:r>
    </w:p>
    <w:p w:rsidRDefault="00671834" w:rsidP="00171E86" w:rsidR="00A147F5" w:rsidRPr="00E66F06">
      <w:pPr>
        <w:jc w:val="both"/>
        <w:rPr>
          <w:rFonts w:hAnsi="Times New Roman" w:ascii="Times New Roman"/>
          <w:szCs w:val="24"/>
        </w:rPr>
      </w:pPr>
      <w:r w:rsidRPr="00E66F06">
        <w:rPr>
          <w:rFonts w:hAnsi="Times New Roman" w:ascii="Times New Roman"/>
          <w:szCs w:val="24"/>
        </w:rPr>
        <w:t xml:space="preserve"> </w:t>
      </w:r>
    </w:p>
    <w:p w:rsidRDefault="00A147F5" w:rsidP="00B2097E" w:rsidR="00B2097E" w:rsidRPr="00E66F06">
      <w:pPr>
        <w:jc w:val="both"/>
        <w:rPr>
          <w:rFonts w:hAnsi="Times New Roman" w:ascii="Times New Roman"/>
          <w:szCs w:val="24"/>
        </w:rPr>
      </w:pPr>
      <w:r w:rsidRPr="00E66F06">
        <w:rPr>
          <w:rFonts w:hAnsi="Times New Roman" w:ascii="Times New Roman"/>
          <w:szCs w:val="24"/>
        </w:rPr>
        <w:tab/>
        <w:t xml:space="preserve">Vrijednost nekretnina određena je prije donošenja ovog zaključka na temelju </w:t>
      </w:r>
      <w:r w:rsidR="005F71A4" w:rsidRPr="00E66F06">
        <w:rPr>
          <w:rFonts w:hAnsi="Times New Roman" w:ascii="Times New Roman"/>
          <w:szCs w:val="24"/>
        </w:rPr>
        <w:t xml:space="preserve">nalaza i mišljenja stalnog sudskog vještaka za graditeljstvo Žarka Željka, dipl. ing. građ., koji je bio temelj za određivanje procjene vrijednosti navedenih nekretnina u ovršnom postupku pred Općinskim sudom u Sesvetama poslovni broj Ovr-2672/06. </w:t>
      </w:r>
      <w:r w:rsidRPr="00E66F06">
        <w:rPr>
          <w:rFonts w:hAnsi="Times New Roman" w:ascii="Times New Roman"/>
          <w:szCs w:val="24"/>
        </w:rPr>
        <w:t xml:space="preserve"> </w:t>
      </w:r>
      <w:r w:rsidR="00B2097E" w:rsidRPr="00E66F06">
        <w:rPr>
          <w:rFonts w:hAnsi="Times New Roman" w:ascii="Times New Roman"/>
          <w:szCs w:val="24"/>
        </w:rPr>
        <w:t xml:space="preserve">S obzirom na to da predmetne nekretnine nisu prodane na </w:t>
      </w:r>
      <w:r w:rsidR="00167ECD">
        <w:rPr>
          <w:rFonts w:hAnsi="Times New Roman" w:ascii="Times New Roman"/>
          <w:szCs w:val="24"/>
        </w:rPr>
        <w:t>dvanestom</w:t>
      </w:r>
      <w:r w:rsidR="00B2097E" w:rsidRPr="00E66F06">
        <w:rPr>
          <w:rFonts w:hAnsi="Times New Roman" w:ascii="Times New Roman"/>
          <w:szCs w:val="24"/>
        </w:rPr>
        <w:t xml:space="preserve"> ročištu za </w:t>
      </w:r>
      <w:r w:rsidR="00DC51BB">
        <w:rPr>
          <w:rFonts w:hAnsi="Times New Roman" w:ascii="Times New Roman"/>
          <w:szCs w:val="24"/>
        </w:rPr>
        <w:t>dražbu</w:t>
      </w:r>
      <w:r w:rsidR="00B2097E" w:rsidRPr="00E66F06">
        <w:rPr>
          <w:rFonts w:hAnsi="Times New Roman" w:ascii="Times New Roman"/>
          <w:szCs w:val="24"/>
        </w:rPr>
        <w:t xml:space="preserve">, </w:t>
      </w:r>
      <w:r w:rsidR="002447CA">
        <w:rPr>
          <w:rFonts w:hAnsi="Times New Roman" w:ascii="Times New Roman"/>
          <w:szCs w:val="24"/>
        </w:rPr>
        <w:t>sud</w:t>
      </w:r>
      <w:r w:rsidR="00B2097E" w:rsidRPr="00E66F06">
        <w:rPr>
          <w:rFonts w:hAnsi="Times New Roman" w:ascii="Times New Roman"/>
          <w:szCs w:val="24"/>
        </w:rPr>
        <w:t xml:space="preserve"> je u skladu s čl. </w:t>
      </w:r>
      <w:smartTag w:element="metricconverter" w:uri="urn:schemas-microsoft-com:office:smarttags">
        <w:smartTagPr>
          <w:attr w:val="164. st" w:name="ProductID"/>
        </w:smartTagPr>
        <w:r w:rsidR="00B2097E" w:rsidRPr="00E66F06">
          <w:rPr>
            <w:rFonts w:hAnsi="Times New Roman" w:ascii="Times New Roman"/>
            <w:szCs w:val="24"/>
          </w:rPr>
          <w:t>164. st</w:t>
        </w:r>
      </w:smartTag>
      <w:r w:rsidR="00B2097E" w:rsidRPr="00E66F06">
        <w:rPr>
          <w:rFonts w:hAnsi="Times New Roman" w:ascii="Times New Roman"/>
          <w:szCs w:val="24"/>
        </w:rPr>
        <w:t xml:space="preserve">. 6. SZ-a odredio da se navedene nekretnine mogu prodati za </w:t>
      </w:r>
      <w:r w:rsidR="00472343" w:rsidRPr="00E66F06">
        <w:rPr>
          <w:rFonts w:hAnsi="Times New Roman" w:ascii="Times New Roman"/>
          <w:szCs w:val="24"/>
        </w:rPr>
        <w:t>vrijednosti kako je to opisano u</w:t>
      </w:r>
      <w:r w:rsidR="00B2097E" w:rsidRPr="00E66F06">
        <w:rPr>
          <w:rFonts w:hAnsi="Times New Roman" w:ascii="Times New Roman"/>
          <w:szCs w:val="24"/>
        </w:rPr>
        <w:t xml:space="preserve"> točki I. izreke ovog zaključka. </w:t>
      </w:r>
    </w:p>
    <w:p w:rsidRDefault="00AC2B6C" w:rsidP="00171E86" w:rsidR="00AC2B6C" w:rsidRPr="00E66F06">
      <w:pPr>
        <w:jc w:val="both"/>
        <w:rPr>
          <w:rFonts w:hAnsi="Times New Roman" w:ascii="Times New Roman"/>
          <w:szCs w:val="24"/>
        </w:rPr>
      </w:pPr>
    </w:p>
    <w:p w:rsidRDefault="00AC2B6C" w:rsidP="005E402E" w:rsidR="005E402E" w:rsidRPr="00E66F06">
      <w:pPr>
        <w:jc w:val="both"/>
        <w:rPr>
          <w:rFonts w:hAnsi="Times New Roman" w:ascii="Times New Roman"/>
          <w:szCs w:val="24"/>
        </w:rPr>
      </w:pPr>
      <w:r w:rsidRPr="00E66F06">
        <w:rPr>
          <w:rFonts w:hAnsi="Times New Roman" w:ascii="Times New Roman"/>
          <w:szCs w:val="24"/>
        </w:rPr>
        <w:tab/>
      </w:r>
      <w:r w:rsidR="005E402E" w:rsidRPr="00E66F06">
        <w:rPr>
          <w:rFonts w:hAnsi="Times New Roman" w:ascii="Times New Roman"/>
          <w:szCs w:val="24"/>
        </w:rPr>
        <w:t>O uvjetima i načinu prodaje odlučeno je na temelju odredbi čl. 92., 93., 94., 96., 98., 100., 100a.,</w:t>
      </w:r>
      <w:r w:rsidR="000D2732" w:rsidRPr="00E66F06">
        <w:rPr>
          <w:rFonts w:hAnsi="Times New Roman" w:ascii="Times New Roman"/>
          <w:szCs w:val="24"/>
        </w:rPr>
        <w:t xml:space="preserve"> 101., i 101a. Ovršnog zakona (“</w:t>
      </w:r>
      <w:r w:rsidR="005E402E" w:rsidRPr="00E66F06">
        <w:rPr>
          <w:rFonts w:hAnsi="Times New Roman" w:ascii="Times New Roman"/>
          <w:szCs w:val="24"/>
        </w:rPr>
        <w:t>Narodne novine” broj 57/96, 29/99, 42/00, 173/03, 194/03, 151/04, 88/05, 121/05 i 67/08) u vezi s čl. 164. SZ-a.</w:t>
      </w:r>
    </w:p>
    <w:p w:rsidRDefault="00472343" w:rsidP="005E402E" w:rsidR="00472343" w:rsidRPr="00E66F06">
      <w:pPr>
        <w:jc w:val="both"/>
        <w:rPr>
          <w:rFonts w:hAnsi="Times New Roman" w:ascii="Times New Roman"/>
          <w:szCs w:val="24"/>
        </w:rPr>
      </w:pPr>
    </w:p>
    <w:p w:rsidRDefault="00472343" w:rsidP="00472343" w:rsidR="00472343" w:rsidRPr="00E66F06">
      <w:pPr>
        <w:jc w:val="both"/>
        <w:rPr>
          <w:rFonts w:hAnsi="Times New Roman" w:ascii="Times New Roman"/>
          <w:szCs w:val="24"/>
          <w:lang w:val="hr-HR"/>
        </w:rPr>
      </w:pPr>
      <w:r w:rsidRPr="00E66F06">
        <w:rPr>
          <w:rFonts w:hAnsi="Times New Roman" w:ascii="Times New Roman"/>
          <w:szCs w:val="24"/>
        </w:rPr>
        <w:tab/>
      </w:r>
      <w:r w:rsidR="0011340A" w:rsidRPr="00E66F06">
        <w:rPr>
          <w:rFonts w:hAnsi="Times New Roman" w:ascii="Times New Roman"/>
          <w:szCs w:val="24"/>
        </w:rPr>
        <w:t>Pored navedenog, n</w:t>
      </w:r>
      <w:r w:rsidRPr="00E66F06">
        <w:rPr>
          <w:rFonts w:hAnsi="Times New Roman" w:ascii="Times New Roman"/>
          <w:szCs w:val="24"/>
        </w:rPr>
        <w:t xml:space="preserve">apominje se da je </w:t>
      </w:r>
      <w:r w:rsidRPr="00E66F06">
        <w:rPr>
          <w:rFonts w:hAnsi="Times New Roman" w:ascii="Times New Roman"/>
          <w:szCs w:val="24"/>
          <w:lang w:val="hr-HR"/>
        </w:rPr>
        <w:t>sud uvidom u zemljišnoknjižni izvadak za navedene nekretnine utvrdio kako je u teretovnici upisana zabilježba Z-548/14 na temelju čl. 127. Zakona o zemljišnim knjigama da je zabilježen prigovor Ane Njegač protiv rješenja Z-3573/13 kojim je rješenjem brisano pravo zaloga i zabilježba ovršivosti pod Z-2723/05. Odredbom čl. 127. st. 1.  Zakon o zemljišnim knjigama („Narodne novine“ broj 91/96, 68/98, 137/99, 114/01, 100/04, 107/07, 152/08, 126/10, 55/13, 60/13, dalje ZZK) propisano je da će se prigovor ili žalba protiv rješenja o upisu zabilježit će po službenoj dužnosti. Ta će se zabilježba izbrisati po službenoj dužnosti ako prigovor ili žalba budu odbijeni. Prema tome, imajući u vidu činjenicu da je brisano pravo zaloga i zabilježba ovršivosti pod Z-2723/05, ako prigovor protiv Z-3573/13 bude odbijen, zabilježbu prigovora pod Z-548/14 po službenoj dužnosti obrisati će sud koji je upisao tu zabilježbu. U slučaju da spomenuti prigovor bude prihvaćen, tada će ovaj sud na temelju odredbe čl. 101. st. 1. u vezi s čl. 81. OZ-a brisati pravo zaloga i zabilježbu ovršivosti.</w:t>
      </w:r>
    </w:p>
    <w:p w:rsidRDefault="00472343" w:rsidP="00472343" w:rsidR="00472343" w:rsidRPr="00E66F06">
      <w:pPr>
        <w:jc w:val="both"/>
        <w:rPr>
          <w:rFonts w:hAnsi="Times New Roman" w:ascii="Times New Roman"/>
          <w:szCs w:val="24"/>
          <w:lang w:val="hr-HR"/>
        </w:rPr>
      </w:pPr>
    </w:p>
    <w:p w:rsidRDefault="00472343" w:rsidP="00472343" w:rsidR="00AA1931">
      <w:pPr>
        <w:jc w:val="both"/>
        <w:rPr>
          <w:rFonts w:hAnsi="Times New Roman" w:ascii="Times New Roman"/>
          <w:szCs w:val="24"/>
          <w:lang w:val="hr-HR"/>
        </w:rPr>
      </w:pPr>
      <w:r w:rsidRPr="00E66F06">
        <w:rPr>
          <w:rFonts w:hAnsi="Times New Roman" w:ascii="Times New Roman"/>
          <w:szCs w:val="24"/>
          <w:lang w:val="hr-HR"/>
        </w:rPr>
        <w:tab/>
        <w:t>S obzirom na to da je čl. 81. i 82. OZ-a naved</w:t>
      </w:r>
      <w:r w:rsidR="00AA1931">
        <w:rPr>
          <w:rFonts w:hAnsi="Times New Roman" w:ascii="Times New Roman"/>
          <w:szCs w:val="24"/>
          <w:lang w:val="hr-HR"/>
        </w:rPr>
        <w:t>eno koja prava prestaju pravomoć</w:t>
      </w:r>
      <w:r w:rsidRPr="00E66F06">
        <w:rPr>
          <w:rFonts w:hAnsi="Times New Roman" w:ascii="Times New Roman"/>
          <w:szCs w:val="24"/>
          <w:lang w:val="hr-HR"/>
        </w:rPr>
        <w:t xml:space="preserve">nošću rješenja o dosudi, sud u konkretnom slučaju ne može brisati zabilježbe sporova koje su </w:t>
      </w:r>
    </w:p>
    <w:p w:rsidRDefault="00AA1931" w:rsidP="00472343" w:rsidR="00AA1931">
      <w:pPr>
        <w:jc w:val="both"/>
        <w:rPr>
          <w:rFonts w:hAnsi="Times New Roman" w:ascii="Times New Roman"/>
          <w:szCs w:val="24"/>
          <w:lang w:val="hr-HR"/>
        </w:rPr>
      </w:pPr>
    </w:p>
    <w:p w:rsidRDefault="00472343" w:rsidP="00472343" w:rsidR="00472343" w:rsidRPr="00E66F06">
      <w:pPr>
        <w:jc w:val="both"/>
        <w:rPr>
          <w:rFonts w:hAnsi="Times New Roman" w:ascii="Times New Roman"/>
          <w:szCs w:val="24"/>
          <w:lang w:val="hr-HR"/>
        </w:rPr>
      </w:pPr>
      <w:r w:rsidRPr="00E66F06">
        <w:rPr>
          <w:rFonts w:hAnsi="Times New Roman" w:ascii="Times New Roman"/>
          <w:szCs w:val="24"/>
          <w:lang w:val="hr-HR"/>
        </w:rPr>
        <w:t>publicirane u vlastovnici, a koje su u skladu s načelom javnosti i načelom povjerenja u zemljišne knjige vidljivi u zemljišnim knjigama te svatko uvidom u zemljišne knjige mo</w:t>
      </w:r>
      <w:r w:rsidR="001D7FEF" w:rsidRPr="00E66F06">
        <w:rPr>
          <w:rFonts w:hAnsi="Times New Roman" w:ascii="Times New Roman"/>
          <w:szCs w:val="24"/>
          <w:lang w:val="hr-HR"/>
        </w:rPr>
        <w:t>že</w:t>
      </w:r>
      <w:r w:rsidRPr="00E66F06">
        <w:rPr>
          <w:rFonts w:hAnsi="Times New Roman" w:ascii="Times New Roman"/>
          <w:szCs w:val="24"/>
          <w:lang w:val="hr-HR"/>
        </w:rPr>
        <w:t xml:space="preserve"> utvrditi postojanje tih zabilježbi.</w:t>
      </w:r>
    </w:p>
    <w:p w:rsidRDefault="00A163C0" w:rsidP="00C64661" w:rsidR="00A163C0">
      <w:pPr>
        <w:rPr>
          <w:rFonts w:hAnsi="Times New Roman" w:ascii="Times New Roman"/>
          <w:szCs w:val="24"/>
          <w:lang w:val="hr-HR"/>
        </w:rPr>
      </w:pPr>
    </w:p>
    <w:p w:rsidRDefault="00AA1931" w:rsidP="00C64661" w:rsidR="00AA1931" w:rsidRPr="00E66F06">
      <w:pPr>
        <w:rPr>
          <w:rFonts w:hAnsi="Times New Roman" w:ascii="Times New Roman"/>
          <w:szCs w:val="24"/>
          <w:lang w:val="hr-HR"/>
        </w:rPr>
      </w:pPr>
    </w:p>
    <w:p w:rsidRDefault="008E1697" w:rsidP="00DC51BB" w:rsidR="008E1697" w:rsidRPr="00E66F06">
      <w:pPr>
        <w:jc w:val="center"/>
        <w:rPr>
          <w:rFonts w:hAnsi="Times New Roman" w:ascii="Times New Roman"/>
          <w:szCs w:val="24"/>
        </w:rPr>
      </w:pPr>
      <w:r w:rsidRPr="00E66F06">
        <w:rPr>
          <w:rFonts w:hAnsi="Times New Roman" w:ascii="Times New Roman"/>
          <w:szCs w:val="24"/>
        </w:rPr>
        <w:t>U Zagrebu</w:t>
      </w:r>
      <w:r w:rsidR="00FF74E7" w:rsidRPr="00E66F06">
        <w:rPr>
          <w:rFonts w:hAnsi="Times New Roman" w:ascii="Times New Roman"/>
          <w:szCs w:val="24"/>
        </w:rPr>
        <w:t xml:space="preserve"> </w:t>
      </w:r>
      <w:r w:rsidR="00167ECD">
        <w:rPr>
          <w:rFonts w:hAnsi="Times New Roman" w:ascii="Times New Roman"/>
          <w:szCs w:val="24"/>
        </w:rPr>
        <w:t>7. prosinca</w:t>
      </w:r>
      <w:r w:rsidR="002447CA">
        <w:rPr>
          <w:rFonts w:hAnsi="Times New Roman" w:ascii="Times New Roman"/>
          <w:szCs w:val="24"/>
        </w:rPr>
        <w:t xml:space="preserve"> 2017</w:t>
      </w:r>
      <w:r w:rsidRPr="00E66F06">
        <w:rPr>
          <w:rFonts w:hAnsi="Times New Roman" w:ascii="Times New Roman"/>
          <w:szCs w:val="24"/>
        </w:rPr>
        <w:t xml:space="preserve">. </w:t>
      </w:r>
    </w:p>
    <w:p w:rsidRDefault="008E1697" w:rsidP="008E1697" w:rsidR="008E1697" w:rsidRPr="00E66F06">
      <w:pPr>
        <w:jc w:val="both"/>
        <w:rPr>
          <w:rFonts w:hAnsi="Times New Roman" w:ascii="Times New Roman"/>
          <w:szCs w:val="24"/>
        </w:rPr>
      </w:pP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t>Sudac</w:t>
      </w:r>
    </w:p>
    <w:p w:rsidRDefault="008E1697" w:rsidP="008E1697" w:rsidR="00510A87" w:rsidRPr="00E66F06">
      <w:pPr>
        <w:jc w:val="both"/>
        <w:rPr>
          <w:rFonts w:hAnsi="Times New Roman" w:ascii="Times New Roman"/>
          <w:szCs w:val="24"/>
        </w:rPr>
      </w:pPr>
      <w:r w:rsidRPr="00E66F06">
        <w:rPr>
          <w:rFonts w:hAnsi="Times New Roman" w:ascii="Times New Roman"/>
          <w:szCs w:val="24"/>
        </w:rPr>
        <w:t xml:space="preserve">                                                                                      </w:t>
      </w:r>
      <w:r w:rsidR="00F80A25" w:rsidRPr="00E66F06">
        <w:rPr>
          <w:rFonts w:hAnsi="Times New Roman" w:ascii="Times New Roman"/>
          <w:szCs w:val="24"/>
        </w:rPr>
        <w:t xml:space="preserve">  </w:t>
      </w:r>
      <w:r w:rsidRPr="00E66F06">
        <w:rPr>
          <w:rFonts w:hAnsi="Times New Roman" w:ascii="Times New Roman"/>
          <w:szCs w:val="24"/>
        </w:rPr>
        <w:t xml:space="preserve">     </w:t>
      </w:r>
      <w:r w:rsidR="00F0589A" w:rsidRPr="00E66F06">
        <w:rPr>
          <w:rFonts w:hAnsi="Times New Roman" w:ascii="Times New Roman"/>
          <w:szCs w:val="24"/>
        </w:rPr>
        <w:t xml:space="preserve">               Gordan Zubak</w:t>
      </w:r>
      <w:r w:rsidR="003300E1">
        <w:rPr>
          <w:rFonts w:hAnsi="Times New Roman" w:ascii="Times New Roman"/>
          <w:szCs w:val="24"/>
        </w:rPr>
        <w:t>,v.r.</w:t>
      </w:r>
      <w:r w:rsidR="00F0589A" w:rsidRPr="00E66F06">
        <w:rPr>
          <w:rFonts w:hAnsi="Times New Roman" w:ascii="Times New Roman"/>
          <w:szCs w:val="24"/>
        </w:rPr>
        <w:t xml:space="preserve"> </w:t>
      </w:r>
    </w:p>
    <w:p w:rsidRDefault="008E1697" w:rsidP="008E1697" w:rsidR="008E1697" w:rsidRPr="00E66F06">
      <w:pPr>
        <w:jc w:val="both"/>
        <w:rPr>
          <w:rFonts w:hAnsi="Times New Roman" w:ascii="Times New Roman"/>
          <w:szCs w:val="24"/>
        </w:rPr>
      </w:pPr>
      <w:r w:rsidRPr="00E66F06">
        <w:rPr>
          <w:rFonts w:hAnsi="Times New Roman" w:ascii="Times New Roman"/>
          <w:szCs w:val="24"/>
        </w:rPr>
        <w:t xml:space="preserve">                                                                                                       </w:t>
      </w:r>
      <w:r w:rsidRPr="00E66F06">
        <w:rPr>
          <w:rFonts w:hAnsi="Times New Roman" w:ascii="Times New Roman"/>
          <w:szCs w:val="24"/>
        </w:rPr>
        <w:tab/>
        <w:t xml:space="preserve"> </w:t>
      </w:r>
    </w:p>
    <w:p w:rsidRDefault="008E1697" w:rsidP="008E1697" w:rsidR="008E1697" w:rsidRPr="00E66F06">
      <w:pPr>
        <w:jc w:val="both"/>
        <w:rPr>
          <w:rFonts w:hAnsi="Times New Roman" w:ascii="Times New Roman"/>
          <w:szCs w:val="24"/>
        </w:rPr>
      </w:pPr>
      <w:r w:rsidRPr="00E66F06">
        <w:rPr>
          <w:rFonts w:hAnsi="Times New Roman" w:ascii="Times New Roman"/>
          <w:szCs w:val="24"/>
        </w:rPr>
        <w:t>UPUTA O PRAVNOM LIJEKU:</w:t>
      </w:r>
    </w:p>
    <w:p w:rsidRDefault="00F80A25" w:rsidP="008E1697" w:rsidR="00510A87" w:rsidRPr="00E66F06">
      <w:pPr>
        <w:jc w:val="both"/>
        <w:rPr>
          <w:rFonts w:hAnsi="Times New Roman" w:ascii="Times New Roman"/>
          <w:szCs w:val="24"/>
        </w:rPr>
      </w:pPr>
      <w:r w:rsidRPr="00E66F06">
        <w:rPr>
          <w:rFonts w:hAnsi="Times New Roman" w:ascii="Times New Roman"/>
          <w:szCs w:val="24"/>
        </w:rPr>
        <w:t>Protiv ovog zaključka nije dopuštena žalba (čl. 11. t. 9. SZ-a)</w:t>
      </w:r>
    </w:p>
    <w:p w:rsidRDefault="003300E1" w:rsidP="008E1697" w:rsidR="003300E1">
      <w:pPr>
        <w:jc w:val="both"/>
        <w:rPr>
          <w:rFonts w:hAnsi="Times New Roman" w:ascii="Times New Roman"/>
          <w:szCs w:val="24"/>
        </w:rPr>
      </w:pPr>
    </w:p>
    <w:p w:rsidRDefault="003300E1" w:rsidP="00BA7734" w:rsidR="003300E1" w:rsidRPr="003300E1">
      <w:pPr>
        <w:tabs>
          <w:tab w:pos="5134" w:val="left"/>
        </w:tabs>
        <w:jc w:val="right"/>
        <w:rPr>
          <w:rFonts w:hAnsi="Times New Roman" w:ascii="Times New Roman"/>
          <w:szCs w:val="24"/>
        </w:rPr>
      </w:pPr>
      <w:r w:rsidRPr="003300E1">
        <w:rPr>
          <w:rFonts w:hAnsi="Times New Roman" w:ascii="Times New Roman"/>
          <w:szCs w:val="24"/>
        </w:rPr>
        <w:t>Za točnost o</w:t>
      </w:r>
      <w:r>
        <w:rPr>
          <w:rFonts w:hAnsi="Times New Roman" w:ascii="Times New Roman"/>
          <w:szCs w:val="24"/>
        </w:rPr>
        <w:t>tpravka – ovlašteni službenik:</w:t>
      </w:r>
    </w:p>
    <w:p w:rsidRDefault="003300E1" w:rsidP="00BA7734" w:rsidR="003300E1" w:rsidRPr="003300E1">
      <w:pPr>
        <w:tabs>
          <w:tab w:pos="5134" w:val="left"/>
        </w:tabs>
        <w:jc w:val="center"/>
        <w:rPr>
          <w:rFonts w:hAnsi="Times New Roman" w:ascii="Times New Roman"/>
          <w:szCs w:val="24"/>
        </w:rPr>
      </w:pPr>
      <w:r w:rsidRPr="003300E1">
        <w:rPr>
          <w:rFonts w:hAnsi="Times New Roman" w:ascii="Times New Roman"/>
          <w:szCs w:val="24"/>
        </w:rPr>
        <w:tab/>
        <w:t>Katica Franjić</w:t>
      </w:r>
    </w:p>
    <w:p w:rsidRDefault="00B062FD" w:rsidP="00DC51BB" w:rsidR="00B062FD" w:rsidRPr="003300E1">
      <w:pPr>
        <w:tabs>
          <w:tab w:pos="720" w:val="left"/>
        </w:tabs>
        <w:jc w:val="both"/>
        <w:rPr>
          <w:rFonts w:hAnsi="Times New Roman" w:ascii="Times New Roman"/>
          <w:szCs w:val="24"/>
        </w:rPr>
      </w:pPr>
    </w:p>
    <w:sectPr w:rsidSect="00AA1931" w:rsidR="00B062FD" w:rsidRPr="003300E1">
      <w:headerReference w:type="defaul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A87" w:rsidP="00510A87" w:rsidR="00510A87">
      <w:r>
        <w:separator/>
      </w:r>
    </w:p>
  </w:endnote>
  <w:endnote w:id="0" w:type="continuationSeparator">
    <w:p w:rsidRDefault="00510A87" w:rsidP="00510A87" w:rsidR="00510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A87" w:rsidP="00510A87" w:rsidR="00510A87">
      <w:r>
        <w:separator/>
      </w:r>
    </w:p>
  </w:footnote>
  <w:footnote w:id="0" w:type="continuationSeparator">
    <w:p w:rsidRDefault="00510A87" w:rsidP="00510A87" w:rsidR="00510A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0744908"/>
      <w:docPartObj>
        <w:docPartGallery w:val="Page Numbers (Top of Page)"/>
        <w:docPartUnique/>
      </w:docPartObj>
    </w:sdtPr>
    <w:sdtContent>
      <w:p w:rsidRDefault="003300E1" w:rsidR="003300E1">
        <w:pPr>
          <w:pStyle w:val="Zaglavlje"/>
          <w:jc w:val="center"/>
        </w:pPr>
        <w:r>
          <w:fldChar w:fldCharType="begin"/>
        </w:r>
        <w:r>
          <w:instrText>PAGE   \* MERGEFORMAT</w:instrText>
        </w:r>
        <w:r>
          <w:fldChar w:fldCharType="separate"/>
        </w:r>
        <w:r w:rsidR="00AA1931" w:rsidRPr="00AA1931">
          <w:rPr>
            <w:noProof/>
            <w:lang w:val="hr-HR"/>
          </w:rPr>
          <w:t>6</w:t>
        </w:r>
        <w:r>
          <w:fldChar w:fldCharType="end"/>
        </w:r>
      </w:p>
    </w:sdtContent>
  </w:sdt>
  <w:p w:rsidRDefault="003300E1" w:rsidP="003300E1" w:rsidR="003300E1">
    <w:pPr>
      <w:pStyle w:val="Zaglavlje"/>
      <w:tabs>
        <w:tab w:pos="4536" w:val="clear"/>
        <w:tab w:pos="9072" w:val="clear"/>
        <w:tab w:pos="7177" w:val="left"/>
      </w:tabs>
    </w:pPr>
  </w:p>
  <w:p w:rsidRDefault="003300E1" w:rsidP="003300E1" w:rsidR="00510A87">
    <w:pPr>
      <w:pStyle w:val="Zaglavlje"/>
      <w:tabs>
        <w:tab w:pos="4536" w:val="clear"/>
        <w:tab w:pos="9072" w:val="clear"/>
        <w:tab w:pos="7177" w:val="left"/>
      </w:tabs>
    </w:pPr>
    <w:r>
      <w:t xml:space="preserve">                                                                                                          </w:t>
    </w:r>
    <w:r>
      <w:rPr>
        <w:rFonts w:hAnsi="Times New Roman" w:ascii="Times New Roman"/>
        <w:szCs w:val="24"/>
      </w:rPr>
      <w:t>67.St-149/2006-332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5">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2">
    <w:nsid w:val="3BE4597E"/>
    <w:multiLevelType w:val="hybridMultilevel"/>
    <w:tmpl w:val="36DE5AFC"/>
    <w:lvl w:tplc="AE04449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6">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8">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1"/>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0"/>
  </w:num>
  <w:num w:numId="5">
    <w:abstractNumId w:val="5"/>
  </w:num>
  <w:num w:numId="6">
    <w:abstractNumId w:val="14"/>
  </w:num>
  <w:num w:numId="7">
    <w:abstractNumId w:val="15"/>
  </w:num>
  <w:num w:numId="8">
    <w:abstractNumId w:val="3"/>
  </w:num>
  <w:num w:numId="9">
    <w:abstractNumId w:val="12"/>
  </w:num>
  <w:num w:numId="10">
    <w:abstractNumId w:val="17"/>
  </w:num>
  <w:num w:numId="11">
    <w:abstractNumId w:val="9"/>
  </w:num>
  <w:num w:numId="12">
    <w:abstractNumId w:val="4"/>
  </w:num>
  <w:num w:numId="13">
    <w:abstractNumId w:val="7"/>
  </w:num>
  <w:num w:numId="14">
    <w:abstractNumId w:val="6"/>
  </w:num>
  <w:num w:numId="15">
    <w:abstractNumId w:val="1"/>
  </w:num>
  <w:num w:numId="16">
    <w:abstractNumId w:val="13"/>
  </w:num>
  <w:num w:numId="17">
    <w:abstractNumId w:val="2"/>
  </w:num>
  <w:num w:numId="18">
    <w:abstractNumId w:val="16"/>
  </w:num>
  <w:num w:numId="19">
    <w:abstractNumId w:val="8"/>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38"/>
    <w:rsid w:val="000363A8"/>
    <w:rsid w:val="00040C37"/>
    <w:rsid w:val="000448CC"/>
    <w:rsid w:val="00045336"/>
    <w:rsid w:val="0004612F"/>
    <w:rsid w:val="00053CB5"/>
    <w:rsid w:val="00054622"/>
    <w:rsid w:val="0005693E"/>
    <w:rsid w:val="00057F89"/>
    <w:rsid w:val="0006018B"/>
    <w:rsid w:val="000615EF"/>
    <w:rsid w:val="00062357"/>
    <w:rsid w:val="00074D6D"/>
    <w:rsid w:val="00084B8A"/>
    <w:rsid w:val="00086014"/>
    <w:rsid w:val="00092FB1"/>
    <w:rsid w:val="00093FFD"/>
    <w:rsid w:val="000971DA"/>
    <w:rsid w:val="000A42FE"/>
    <w:rsid w:val="000A4C4F"/>
    <w:rsid w:val="000A58A5"/>
    <w:rsid w:val="000A78D7"/>
    <w:rsid w:val="000B18BB"/>
    <w:rsid w:val="000B2078"/>
    <w:rsid w:val="000B274D"/>
    <w:rsid w:val="000C0DC7"/>
    <w:rsid w:val="000C1A8A"/>
    <w:rsid w:val="000D2732"/>
    <w:rsid w:val="000D2B7A"/>
    <w:rsid w:val="000D4B7B"/>
    <w:rsid w:val="000D4B7E"/>
    <w:rsid w:val="000E0825"/>
    <w:rsid w:val="000E19E7"/>
    <w:rsid w:val="000E32AE"/>
    <w:rsid w:val="000E3B64"/>
    <w:rsid w:val="00106318"/>
    <w:rsid w:val="0010798E"/>
    <w:rsid w:val="0011340A"/>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67ECD"/>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D7FEF"/>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15B"/>
    <w:rsid w:val="00241F67"/>
    <w:rsid w:val="00242BF3"/>
    <w:rsid w:val="002447CA"/>
    <w:rsid w:val="00246D83"/>
    <w:rsid w:val="0025441F"/>
    <w:rsid w:val="002558D3"/>
    <w:rsid w:val="00256D14"/>
    <w:rsid w:val="002663B6"/>
    <w:rsid w:val="002702AA"/>
    <w:rsid w:val="00272586"/>
    <w:rsid w:val="00272871"/>
    <w:rsid w:val="00284F76"/>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00E1"/>
    <w:rsid w:val="00331511"/>
    <w:rsid w:val="00333643"/>
    <w:rsid w:val="003370BB"/>
    <w:rsid w:val="00340586"/>
    <w:rsid w:val="003405B9"/>
    <w:rsid w:val="00340B5A"/>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C61D2"/>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57F5"/>
    <w:rsid w:val="004468E7"/>
    <w:rsid w:val="00450A94"/>
    <w:rsid w:val="00454952"/>
    <w:rsid w:val="004570FE"/>
    <w:rsid w:val="00460E56"/>
    <w:rsid w:val="0046684B"/>
    <w:rsid w:val="00472343"/>
    <w:rsid w:val="00473277"/>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E1A"/>
    <w:rsid w:val="004B0D0A"/>
    <w:rsid w:val="004B1AF4"/>
    <w:rsid w:val="004B4B66"/>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72D1"/>
    <w:rsid w:val="00510A87"/>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9373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654A"/>
    <w:rsid w:val="007366D1"/>
    <w:rsid w:val="00740628"/>
    <w:rsid w:val="007457C0"/>
    <w:rsid w:val="007459D6"/>
    <w:rsid w:val="00746595"/>
    <w:rsid w:val="00752928"/>
    <w:rsid w:val="007529E4"/>
    <w:rsid w:val="007535F2"/>
    <w:rsid w:val="007644FB"/>
    <w:rsid w:val="00764BE2"/>
    <w:rsid w:val="00764D91"/>
    <w:rsid w:val="007650F9"/>
    <w:rsid w:val="007655E4"/>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3A0B"/>
    <w:rsid w:val="00813ECE"/>
    <w:rsid w:val="00813FAD"/>
    <w:rsid w:val="00814D19"/>
    <w:rsid w:val="00814FDD"/>
    <w:rsid w:val="008162E0"/>
    <w:rsid w:val="00816826"/>
    <w:rsid w:val="00823CEA"/>
    <w:rsid w:val="008303E6"/>
    <w:rsid w:val="00830B49"/>
    <w:rsid w:val="00831C1F"/>
    <w:rsid w:val="00833E67"/>
    <w:rsid w:val="00834DFA"/>
    <w:rsid w:val="008354ED"/>
    <w:rsid w:val="00837786"/>
    <w:rsid w:val="0084437F"/>
    <w:rsid w:val="00846D81"/>
    <w:rsid w:val="00853210"/>
    <w:rsid w:val="008539D6"/>
    <w:rsid w:val="0085469D"/>
    <w:rsid w:val="00856FA6"/>
    <w:rsid w:val="00860C7D"/>
    <w:rsid w:val="00862911"/>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1B3"/>
    <w:rsid w:val="00A67709"/>
    <w:rsid w:val="00A67D12"/>
    <w:rsid w:val="00A71D26"/>
    <w:rsid w:val="00A742F9"/>
    <w:rsid w:val="00A80991"/>
    <w:rsid w:val="00A80FE8"/>
    <w:rsid w:val="00A83181"/>
    <w:rsid w:val="00A85943"/>
    <w:rsid w:val="00A87FF4"/>
    <w:rsid w:val="00A904E8"/>
    <w:rsid w:val="00A918F8"/>
    <w:rsid w:val="00A91CE2"/>
    <w:rsid w:val="00A94C58"/>
    <w:rsid w:val="00AA1931"/>
    <w:rsid w:val="00AA3259"/>
    <w:rsid w:val="00AA672D"/>
    <w:rsid w:val="00AA6D9D"/>
    <w:rsid w:val="00AB06B2"/>
    <w:rsid w:val="00AB4389"/>
    <w:rsid w:val="00AB6D16"/>
    <w:rsid w:val="00AC257E"/>
    <w:rsid w:val="00AC2B6C"/>
    <w:rsid w:val="00AC3CD5"/>
    <w:rsid w:val="00AC4104"/>
    <w:rsid w:val="00AC6DD8"/>
    <w:rsid w:val="00AD0F34"/>
    <w:rsid w:val="00AD3793"/>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097E"/>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25D"/>
    <w:rsid w:val="00BD6C32"/>
    <w:rsid w:val="00BD79B0"/>
    <w:rsid w:val="00BE4329"/>
    <w:rsid w:val="00BE63A1"/>
    <w:rsid w:val="00BE6D92"/>
    <w:rsid w:val="00BE7B7D"/>
    <w:rsid w:val="00BF158C"/>
    <w:rsid w:val="00BF1CE4"/>
    <w:rsid w:val="00BF26FC"/>
    <w:rsid w:val="00BF304C"/>
    <w:rsid w:val="00BF3CFD"/>
    <w:rsid w:val="00BF5576"/>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5FE4"/>
    <w:rsid w:val="00CC05B0"/>
    <w:rsid w:val="00CC0DDF"/>
    <w:rsid w:val="00CC2BED"/>
    <w:rsid w:val="00CD1EF7"/>
    <w:rsid w:val="00CD235A"/>
    <w:rsid w:val="00CD3E33"/>
    <w:rsid w:val="00CD6384"/>
    <w:rsid w:val="00CD6FD2"/>
    <w:rsid w:val="00CE0261"/>
    <w:rsid w:val="00CE2924"/>
    <w:rsid w:val="00CE6185"/>
    <w:rsid w:val="00CE677D"/>
    <w:rsid w:val="00CF01F9"/>
    <w:rsid w:val="00CF36C9"/>
    <w:rsid w:val="00CF7552"/>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C4A4E"/>
    <w:rsid w:val="00DC51BB"/>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6F0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89A"/>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3E67"/>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true" w:styleId="ZaglavljeChar" w:type="character">
    <w:name w:val="Zaglavlje Char"/>
    <w:basedOn w:val="Zadanifontodlomka"/>
    <w:link w:val="Zaglavlje"/>
    <w:uiPriority w:val="99"/>
    <w:rsid w:val="00510A87"/>
    <w:rPr>
      <w:rFonts w:hAnsi="Arial" w:ascii="Arial"/>
      <w:sz w:val="24"/>
      <w:lang w:val="en-GB"/>
    </w:rPr>
  </w:style>
  <w:style w:styleId="Podnoje" w:type="paragraph">
    <w:name w:val="footer"/>
    <w:basedOn w:val="Normal"/>
    <w:link w:val="PodnojeChar"/>
    <w:rsid w:val="00510A87"/>
    <w:pPr>
      <w:tabs>
        <w:tab w:pos="4536" w:val="center"/>
        <w:tab w:pos="9072" w:val="right"/>
      </w:tabs>
    </w:pPr>
  </w:style>
  <w:style w:customStyle="true" w:styleId="PodnojeChar" w:type="character">
    <w:name w:val="Podnožje Char"/>
    <w:basedOn w:val="Zadanifontodlomka"/>
    <w:link w:val="Podnoje"/>
    <w:rsid w:val="00510A87"/>
    <w:rPr>
      <w:rFonts w:hAnsi="Arial" w:ascii="Arial"/>
      <w:sz w:val="24"/>
      <w:lang w:val="en-GB"/>
    </w:rPr>
  </w:style>
  <w:style w:styleId="Tekstbalonia" w:type="paragraph">
    <w:name w:val="Balloon Text"/>
    <w:basedOn w:val="Normal"/>
    <w:link w:val="TekstbaloniaChar"/>
    <w:rsid w:val="00510A87"/>
    <w:rPr>
      <w:rFonts w:cs="Tahoma" w:hAnsi="Tahoma" w:ascii="Tahoma"/>
      <w:sz w:val="16"/>
      <w:szCs w:val="16"/>
    </w:rPr>
  </w:style>
  <w:style w:customStyle="true" w:styleId="TekstbaloniaChar" w:type="character">
    <w:name w:val="Tekst balončića Char"/>
    <w:basedOn w:val="Zadanifontodlomka"/>
    <w:link w:val="Tekstbalonia"/>
    <w:rsid w:val="00510A87"/>
    <w:rPr>
      <w:rFonts w:cs="Tahoma" w:hAnsi="Tahoma" w:ascii="Tahoma"/>
      <w:sz w:val="16"/>
      <w:szCs w:val="16"/>
      <w:lang w:val="en-GB"/>
    </w:rPr>
  </w:style>
  <w:style w:styleId="Tekstrezerviranogmjesta" w:type="character">
    <w:name w:val="Placeholder Text"/>
    <w:basedOn w:val="Zadanifontodlomka"/>
    <w:uiPriority w:val="99"/>
    <w:semiHidden/>
    <w:rsid w:val="003300E1"/>
    <w:rPr>
      <w:color w:val="808080"/>
      <w:bdr w:space="0" w:sz="0" w:color="auto" w:val="none"/>
      <w:shd w:fill="auto" w:color="auto" w:val="clear"/>
    </w:rPr>
  </w:style>
  <w:style w:customStyle="true" w:styleId="eSPISCCParagraphDefaultFont" w:type="character">
    <w:name w:val="eSPIS_CC_Paragraph Default Font"/>
    <w:basedOn w:val="Zadanifontodlomka"/>
    <w:rsid w:val="003300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00E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00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00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3E67"/>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1" w:styleId="ZaglavljeChar" w:type="character">
    <w:name w:val="Zaglavlje Char"/>
    <w:basedOn w:val="Zadanifontodlomka"/>
    <w:link w:val="Zaglavlje"/>
    <w:uiPriority w:val="99"/>
    <w:rsid w:val="00510A87"/>
    <w:rPr>
      <w:rFonts w:ascii="Arial" w:hAnsi="Arial"/>
      <w:sz w:val="24"/>
      <w:lang w:val="en-GB"/>
    </w:rPr>
  </w:style>
  <w:style w:styleId="Podnoje" w:type="paragraph">
    <w:name w:val="footer"/>
    <w:basedOn w:val="Normal"/>
    <w:link w:val="PodnojeChar"/>
    <w:rsid w:val="00510A87"/>
    <w:pPr>
      <w:tabs>
        <w:tab w:pos="4536" w:val="center"/>
        <w:tab w:pos="9072" w:val="right"/>
      </w:tabs>
    </w:pPr>
  </w:style>
  <w:style w:customStyle="1" w:styleId="PodnojeChar" w:type="character">
    <w:name w:val="Podnožje Char"/>
    <w:basedOn w:val="Zadanifontodlomka"/>
    <w:link w:val="Podnoje"/>
    <w:rsid w:val="00510A87"/>
    <w:rPr>
      <w:rFonts w:ascii="Arial" w:hAnsi="Arial"/>
      <w:sz w:val="24"/>
      <w:lang w:val="en-GB"/>
    </w:rPr>
  </w:style>
  <w:style w:styleId="Tekstbalonia" w:type="paragraph">
    <w:name w:val="Balloon Text"/>
    <w:basedOn w:val="Normal"/>
    <w:link w:val="TekstbaloniaChar"/>
    <w:rsid w:val="00510A87"/>
    <w:rPr>
      <w:rFonts w:ascii="Tahoma" w:cs="Tahoma" w:hAnsi="Tahoma"/>
      <w:sz w:val="16"/>
      <w:szCs w:val="16"/>
    </w:rPr>
  </w:style>
  <w:style w:customStyle="1" w:styleId="TekstbaloniaChar" w:type="character">
    <w:name w:val="Tekst balončića Char"/>
    <w:basedOn w:val="Zadanifontodlomka"/>
    <w:link w:val="Tekstbalonia"/>
    <w:rsid w:val="00510A87"/>
    <w:rPr>
      <w:rFonts w:ascii="Tahoma" w:cs="Tahoma" w:hAnsi="Tahoma"/>
      <w:sz w:val="16"/>
      <w:szCs w:val="16"/>
      <w:lang w:val="en-GB"/>
    </w:rPr>
  </w:style>
  <w:style w:styleId="Tekstrezerviranogmjesta" w:type="character">
    <w:name w:val="Placeholder Text"/>
    <w:basedOn w:val="Zadanifontodlomka"/>
    <w:uiPriority w:val="99"/>
    <w:semiHidden/>
    <w:rsid w:val="003300E1"/>
    <w:rPr>
      <w:color w:val="808080"/>
      <w:bdr w:color="auto" w:space="0" w:sz="0" w:val="none"/>
      <w:shd w:color="auto" w:fill="auto" w:val="clear"/>
    </w:rPr>
  </w:style>
  <w:style w:customStyle="1" w:styleId="eSPISCCParagraphDefaultFont" w:type="character">
    <w:name w:val="eSPIS_CC_Paragraph Default Font"/>
    <w:basedOn w:val="Zadanifontodlomka"/>
    <w:rsid w:val="003300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00E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00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00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13 dražba</izvorni_sadrzaj>
    <derivirana_varijabla naziv="DomainObject.Primjedba_1">13 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referadi</izvorni_sadrzaj>
    <derivirana_varijabla naziv="DomainObject.Predmet.PrimjedbaSuca_1">spis u referadi</derivirana_varijabla>
  </DomainObject.Predmet.PrimjedbaSuc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izvorni_sadrzaj>
    <derivirana_varijabla naziv="DomainObject.Predmet.StrankaFormated_1">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derivirana_varijabla>
  </DomainObject.Predmet.StrankaFormatedWithAdressOIB>
  <DomainObject.Predmet.StrankaWithAdress>
    <izvorni_sadrzaj>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izvorni_sadrzaj>
    <derivirana_varijabla naziv="DomainObject.Predmet.StrankaWithAdress_1">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izvorni_sadrzaj>
    <derivirana_varijabla naziv="DomainObject.Predmet.StrankaWithAdressOIB_1">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derivirana_varijabla>
  </DomainObject.Predmet.StrankaWithAdressOIB>
  <DomainObject.Predmet.StrankaNazivFormated>
    <izvorni_sadrzaj>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izvorni_sadrzaj>
    <derivirana_varijabla naziv="DomainObject.Predmet.StrankaNazivFormated_1">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derivirana_varijabla>
  </DomainObject.Predmet.StrankaNazivFormated>
  <DomainObject.Predmet.StrankaNazivFormatedOIB>
    <izvorni_sadrzaj>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izvorni_sadrzaj>
    <derivirana_varijabla naziv="DomainObject.Predmet.StrankaNazivFormatedOIB_1">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derivirana_varijabla>
  </DomainObject.Predmet.StrankaListFormatedWithAdressOIB>
  <DomainObject.Predmet.StrankaListNazivFormated>
    <izvorni_sadrzaj>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NazivFormated_1">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NazivFormatedOIB_1">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4AEB1D-2305-4A84-9DF2-59F7FFCEC8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2329</properties:Words>
  <properties:Characters>13272</properties:Characters>
  <properties:Lines>252</properties:Lines>
  <properties:Paragraphs>52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2017-12-07T10:15:00Z</dcterms:created>
  <dc:creator>stecaj</dc:creator>
  <cp:lastModifiedBy>Katica Franjić</cp:lastModifiedBy>
  <cp:lastPrinted>2017-12-07T10:37:00Z</cp:lastPrinted>
  <dcterms:modified xmlns:xsi="http://www.w3.org/2001/XMLSchema-instance" xsi:type="dcterms:W3CDTF">2017-12-07T10:37:00Z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