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b0c7" w14:paraId="975b0c7" w:rsidRDefault="006A4D0E" w:rsidP="00F93537" w:rsidR="00224973" w:rsidRPr="00F93537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 w:rsidRPr="00F93537">
        <w:rPr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537">
        <w:rPr>
          <w:noProof/>
          <w:sz w:val="24"/>
          <w:szCs w:val="24"/>
          <w:lang w:eastAsia="hr-HR"/>
        </w:rPr>
        <w:tab/>
      </w:r>
      <w:r w:rsidR="00F93537">
        <w:rPr>
          <w:noProof/>
          <w:sz w:val="24"/>
          <w:szCs w:val="24"/>
          <w:lang w:eastAsia="hr-HR"/>
        </w:rPr>
        <w:tab/>
      </w:r>
      <w:r w:rsidR="00F93537">
        <w:rPr>
          <w:noProof/>
          <w:sz w:val="24"/>
          <w:szCs w:val="24"/>
          <w:lang w:eastAsia="hr-HR"/>
        </w:rPr>
        <w:tab/>
      </w:r>
      <w:r w:rsidR="00F93537">
        <w:rPr>
          <w:noProof/>
          <w:sz w:val="24"/>
          <w:szCs w:val="24"/>
          <w:lang w:eastAsia="hr-HR"/>
        </w:rPr>
        <w:tab/>
      </w:r>
      <w:r w:rsidR="00F93537">
        <w:rPr>
          <w:noProof/>
          <w:sz w:val="24"/>
          <w:szCs w:val="24"/>
          <w:lang w:eastAsia="hr-HR"/>
        </w:rPr>
        <w:tab/>
      </w:r>
      <w:r w:rsidR="00F93537">
        <w:rPr>
          <w:noProof/>
          <w:sz w:val="24"/>
          <w:szCs w:val="24"/>
          <w:lang w:eastAsia="hr-HR"/>
        </w:rPr>
        <w:tab/>
      </w:r>
      <w:r w:rsidR="00A02598" w:rsidRPr="00F93537">
        <w:rPr>
          <w:noProof/>
          <w:sz w:val="24"/>
          <w:szCs w:val="24"/>
          <w:lang w:eastAsia="hr-HR"/>
        </w:rPr>
        <w:t xml:space="preserve">  </w:t>
      </w:r>
      <w:r w:rsidR="00F93537">
        <w:rPr>
          <w:rFonts w:hAnsi="Times New Roman" w:ascii="Times New Roman"/>
          <w:sz w:val="24"/>
          <w:szCs w:val="24"/>
        </w:rPr>
        <w:t xml:space="preserve">Poslovni broj: </w:t>
      </w:r>
      <w:r w:rsidR="00B01DBB" w:rsidRPr="00F93537">
        <w:rPr>
          <w:rFonts w:hAnsi="Times New Roman" w:ascii="Times New Roman"/>
          <w:sz w:val="24"/>
          <w:szCs w:val="24"/>
        </w:rPr>
        <w:t>12. St-</w:t>
      </w:r>
      <w:r w:rsidR="00A02598" w:rsidRPr="00F93537">
        <w:rPr>
          <w:rFonts w:hAnsi="Times New Roman" w:ascii="Times New Roman"/>
          <w:sz w:val="24"/>
          <w:szCs w:val="24"/>
        </w:rPr>
        <w:t>439/2013</w:t>
      </w:r>
      <w:r w:rsidR="00F93537">
        <w:rPr>
          <w:rFonts w:hAnsi="Times New Roman" w:ascii="Times New Roman"/>
          <w:sz w:val="24"/>
          <w:szCs w:val="24"/>
        </w:rPr>
        <w:t>-72</w:t>
      </w:r>
    </w:p>
    <w:p w:rsidRDefault="009E7EC2" w:rsidP="009E7EC2" w:rsidR="009E7EC2" w:rsidRPr="00F93537">
      <w:pPr>
        <w:pStyle w:val="Naslov1"/>
        <w:jc w:val="both"/>
        <w:rPr>
          <w:b w:val="false"/>
        </w:rPr>
      </w:pPr>
      <w:r w:rsidRPr="00F93537">
        <w:rPr>
          <w:b w:val="false"/>
        </w:rPr>
        <w:t>REPUBLIKA HRVATSKA</w:t>
      </w:r>
    </w:p>
    <w:p w:rsidRDefault="009E7EC2" w:rsidP="009E7EC2" w:rsidR="009E7EC2" w:rsidRPr="00F93537">
      <w:pPr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F93537">
        <w:rPr>
          <w:rFonts w:hAnsi="Times New Roman" w:ascii="Times New Roman"/>
          <w:sz w:val="24"/>
          <w:szCs w:val="24"/>
        </w:rPr>
        <w:tab/>
      </w:r>
      <w:r w:rsidRPr="00F93537">
        <w:rPr>
          <w:rFonts w:hAnsi="Times New Roman" w:ascii="Times New Roman"/>
          <w:sz w:val="24"/>
          <w:szCs w:val="24"/>
        </w:rPr>
        <w:tab/>
      </w:r>
      <w:r w:rsidRPr="00F93537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F93537">
      <w:pPr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Split, Sukoišanska br. 6.</w:t>
      </w:r>
    </w:p>
    <w:p w:rsidRDefault="006F0F5F" w:rsidP="009E7EC2" w:rsidR="006F0F5F" w:rsidRPr="00F93537">
      <w:pPr>
        <w:rPr>
          <w:rFonts w:hAnsi="Times New Roman" w:ascii="Times New Roman"/>
        </w:rPr>
      </w:pPr>
    </w:p>
    <w:p w:rsidRDefault="00DC03D2" w:rsidP="00DC03D2" w:rsidR="00DC03D2" w:rsidRPr="00F93537">
      <w:pPr>
        <w:jc w:val="center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R E P U B L I K A   H R V A T S K A</w:t>
      </w:r>
    </w:p>
    <w:p w:rsidRDefault="00DC03D2" w:rsidP="00DC03D2" w:rsidR="00DC03D2" w:rsidRPr="00F93537">
      <w:pPr>
        <w:jc w:val="center"/>
        <w:rPr>
          <w:rFonts w:hAnsi="Times New Roman" w:ascii="Times New Roman"/>
          <w:sz w:val="24"/>
          <w:szCs w:val="24"/>
        </w:rPr>
      </w:pPr>
    </w:p>
    <w:p w:rsidRDefault="00256A09" w:rsidP="009E7EC2" w:rsidR="009E7EC2" w:rsidRPr="00F93537">
      <w:pPr>
        <w:pStyle w:val="Naslov2"/>
        <w:rPr>
          <w:bCs/>
          <w:szCs w:val="24"/>
        </w:rPr>
      </w:pPr>
      <w:r w:rsidRPr="00F93537">
        <w:rPr>
          <w:bCs/>
          <w:szCs w:val="24"/>
        </w:rPr>
        <w:t>Z A K LJ U Č A K</w:t>
      </w:r>
    </w:p>
    <w:p w:rsidRDefault="009E7EC2" w:rsidP="009E7EC2" w:rsidR="009E7EC2" w:rsidRPr="00F93537">
      <w:pPr>
        <w:rPr>
          <w:rFonts w:hAnsi="Times New Roman" w:ascii="Times New Roman"/>
        </w:rPr>
      </w:pPr>
    </w:p>
    <w:p w:rsidRDefault="009E7EC2" w:rsidP="00C81434" w:rsidR="00C81434" w:rsidRPr="00F93537">
      <w:pPr>
        <w:pStyle w:val="Tijeloteksta"/>
        <w:rPr>
          <w:szCs w:val="24"/>
          <w:lang w:val="hr-HR"/>
        </w:rPr>
      </w:pPr>
      <w:r w:rsidRPr="00F93537">
        <w:rPr>
          <w:szCs w:val="24"/>
          <w:lang w:val="hr-HR"/>
        </w:rPr>
        <w:tab/>
      </w:r>
      <w:r w:rsidR="00C81434" w:rsidRPr="00F93537">
        <w:rPr>
          <w:szCs w:val="24"/>
          <w:lang w:val="hr-HR"/>
        </w:rPr>
        <w:t>Tr</w:t>
      </w:r>
      <w:r w:rsidR="002B3FB2" w:rsidRPr="00F93537">
        <w:rPr>
          <w:szCs w:val="24"/>
          <w:lang w:val="hr-HR"/>
        </w:rPr>
        <w:t>govački sud u Splitu, po sucu t</w:t>
      </w:r>
      <w:r w:rsidR="00C81434" w:rsidRPr="00F93537">
        <w:rPr>
          <w:szCs w:val="24"/>
          <w:lang w:val="hr-HR"/>
        </w:rPr>
        <w:t>og suda Pašku Bačiću, kao stečajnom s</w:t>
      </w:r>
      <w:r w:rsidR="002B3FB2" w:rsidRPr="00F93537">
        <w:rPr>
          <w:szCs w:val="24"/>
          <w:lang w:val="hr-HR"/>
        </w:rPr>
        <w:t xml:space="preserve">ucu, u stečajnom postupku nad </w:t>
      </w:r>
      <w:r w:rsidR="00C81434" w:rsidRPr="00F93537">
        <w:rPr>
          <w:szCs w:val="24"/>
          <w:lang w:val="hr-HR"/>
        </w:rPr>
        <w:t xml:space="preserve">dužnikom </w:t>
      </w:r>
      <w:r w:rsidR="00A02598" w:rsidRPr="00F93537">
        <w:rPr>
          <w:szCs w:val="24"/>
          <w:lang w:val="hr-HR"/>
        </w:rPr>
        <w:t>LOCATOR d.o.o. u ste</w:t>
      </w:r>
      <w:r w:rsidR="00A02598" w:rsidRPr="00F93537">
        <w:rPr>
          <w:rFonts w:hint="eastAsia"/>
          <w:szCs w:val="24"/>
          <w:lang w:val="hr-HR"/>
        </w:rPr>
        <w:t>č</w:t>
      </w:r>
      <w:r w:rsidR="00A02598" w:rsidRPr="00F93537">
        <w:rPr>
          <w:szCs w:val="24"/>
          <w:lang w:val="hr-HR"/>
        </w:rPr>
        <w:t>aju, Split, Kopilica 62, OIB: 93590378138</w:t>
      </w:r>
      <w:r w:rsidR="00C81434" w:rsidRPr="00F93537">
        <w:rPr>
          <w:szCs w:val="24"/>
          <w:lang w:val="hr-HR"/>
        </w:rPr>
        <w:t xml:space="preserve">, </w:t>
      </w:r>
      <w:r w:rsidR="00F93537">
        <w:rPr>
          <w:szCs w:val="24"/>
          <w:lang w:val="hr-HR"/>
        </w:rPr>
        <w:t>27. veljače 2019</w:t>
      </w:r>
      <w:r w:rsidR="00A02598" w:rsidRPr="00F93537">
        <w:rPr>
          <w:szCs w:val="24"/>
          <w:lang w:val="hr-HR"/>
        </w:rPr>
        <w:t>.</w:t>
      </w:r>
    </w:p>
    <w:p w:rsidRDefault="00A02598" w:rsidP="00C81434" w:rsidR="00A02598" w:rsidRPr="00F93537">
      <w:pPr>
        <w:pStyle w:val="Tijeloteksta"/>
        <w:rPr>
          <w:sz w:val="16"/>
          <w:szCs w:val="16"/>
          <w:lang w:val="hr-HR"/>
        </w:rPr>
      </w:pPr>
    </w:p>
    <w:p w:rsidRDefault="006F0F5F" w:rsidP="009E7EC2" w:rsidR="006F0F5F" w:rsidRPr="00F93537">
      <w:pPr>
        <w:rPr>
          <w:rFonts w:hAnsi="Times New Roman" w:ascii="Times New Roman"/>
          <w:sz w:val="16"/>
          <w:szCs w:val="16"/>
        </w:rPr>
      </w:pPr>
    </w:p>
    <w:p w:rsidRDefault="00256A09" w:rsidP="009E7EC2" w:rsidR="00DC03D2" w:rsidRPr="00F93537">
      <w:pPr>
        <w:jc w:val="center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z a k lj u č i o</w:t>
      </w:r>
      <w:r w:rsidR="00DC03D2" w:rsidRPr="00F93537">
        <w:rPr>
          <w:rFonts w:hAnsi="Times New Roman" w:ascii="Times New Roman"/>
          <w:sz w:val="24"/>
          <w:szCs w:val="24"/>
        </w:rPr>
        <w:t xml:space="preserve">   j e </w:t>
      </w:r>
    </w:p>
    <w:p w:rsidRDefault="00DC03D2" w:rsidP="009E7EC2" w:rsidR="00DC03D2" w:rsidRPr="00F93537">
      <w:pPr>
        <w:jc w:val="center"/>
        <w:rPr>
          <w:rFonts w:hAnsi="Times New Roman" w:ascii="Times New Roman"/>
          <w:sz w:val="24"/>
          <w:szCs w:val="24"/>
        </w:rPr>
      </w:pPr>
    </w:p>
    <w:p w:rsidRDefault="008A2623" w:rsidP="008A2623" w:rsidR="008A2623" w:rsidRPr="00F93537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 xml:space="preserve">I. </w:t>
      </w:r>
      <w:r w:rsidR="00F93537" w:rsidRPr="00F93537">
        <w:rPr>
          <w:rFonts w:hAnsi="Times New Roman" w:ascii="Times New Roman"/>
          <w:sz w:val="24"/>
          <w:szCs w:val="24"/>
        </w:rPr>
        <w:t>Odre</w:t>
      </w:r>
      <w:r w:rsidR="00F93537" w:rsidRPr="00F93537">
        <w:rPr>
          <w:rFonts w:hAnsi="Times New Roman" w:ascii="Times New Roman" w:hint="eastAsia"/>
          <w:sz w:val="24"/>
          <w:szCs w:val="24"/>
        </w:rPr>
        <w:t>đ</w:t>
      </w:r>
      <w:r w:rsidR="00F93537" w:rsidRPr="00F93537">
        <w:rPr>
          <w:rFonts w:hAnsi="Times New Roman" w:ascii="Times New Roman"/>
          <w:sz w:val="24"/>
          <w:szCs w:val="24"/>
        </w:rPr>
        <w:t>uje se ro</w:t>
      </w:r>
      <w:r w:rsidR="00F93537" w:rsidRPr="00F93537">
        <w:rPr>
          <w:rFonts w:hAnsi="Times New Roman" w:ascii="Times New Roman" w:hint="eastAsia"/>
          <w:sz w:val="24"/>
          <w:szCs w:val="24"/>
        </w:rPr>
        <w:t>č</w:t>
      </w:r>
      <w:r w:rsidR="00F93537" w:rsidRPr="00F93537">
        <w:rPr>
          <w:rFonts w:hAnsi="Times New Roman" w:ascii="Times New Roman"/>
          <w:sz w:val="24"/>
          <w:szCs w:val="24"/>
        </w:rPr>
        <w:t>ište radi izjašnjavanja o vrijednosti nekretnina ste</w:t>
      </w:r>
      <w:r w:rsidR="00F93537" w:rsidRPr="00F93537">
        <w:rPr>
          <w:rFonts w:hAnsi="Times New Roman" w:ascii="Times New Roman" w:hint="eastAsia"/>
          <w:sz w:val="24"/>
          <w:szCs w:val="24"/>
        </w:rPr>
        <w:t>č</w:t>
      </w:r>
      <w:r w:rsidR="00F93537">
        <w:rPr>
          <w:rFonts w:hAnsi="Times New Roman" w:ascii="Times New Roman"/>
          <w:sz w:val="24"/>
          <w:szCs w:val="24"/>
        </w:rPr>
        <w:t>ajnog dužnika i to</w:t>
      </w:r>
      <w:r w:rsidR="00F93537" w:rsidRPr="00F93537">
        <w:rPr>
          <w:rFonts w:hAnsi="Times New Roman" w:ascii="Times New Roman"/>
          <w:sz w:val="24"/>
          <w:szCs w:val="24"/>
        </w:rPr>
        <w:t xml:space="preserve"> </w:t>
      </w:r>
      <w:r w:rsidRPr="00F93537">
        <w:rPr>
          <w:rFonts w:hAnsi="Times New Roman" w:ascii="Times New Roman"/>
          <w:sz w:val="24"/>
          <w:szCs w:val="24"/>
        </w:rPr>
        <w:t xml:space="preserve">suvlasničkih dijelova nekretnine označene kao čest. zem. 6880/25, Z.U. 15725, K.O. Split: </w:t>
      </w:r>
      <w:r w:rsidR="00F93537">
        <w:rPr>
          <w:rFonts w:hAnsi="Times New Roman" w:ascii="Times New Roman"/>
          <w:sz w:val="24"/>
          <w:szCs w:val="24"/>
        </w:rPr>
        <w:t xml:space="preserve"> </w:t>
      </w:r>
    </w:p>
    <w:p w:rsidRDefault="008A2623" w:rsidP="008A2623" w:rsidR="008A2623" w:rsidRPr="00F93537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27. suvlasnički dio, etažno vlasništvo (E-27), 50/5901 dijela, koji je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ki dio povezan s posebnim dijelom zgrade i u naravi predstavlja poslovni prostor u podrumu (pismohrani trezor), površine 50 m2;   </w:t>
      </w:r>
    </w:p>
    <w:p w:rsidRDefault="008A2623" w:rsidP="008A2623" w:rsidR="008A2623" w:rsidRPr="00F93537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28.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ki dio, etažno vlasništvo (E-28), 111/5901 dijela, koji je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ki dio povezan s posebnim dijelom zgrade i u naravi predstavlja poslovni prostor u prizemlju koji se sastoji od poslovnice, portirnice, tri sanitarna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vora, u površini od 111,00 m2;</w:t>
      </w:r>
    </w:p>
    <w:p w:rsidRDefault="008A2623" w:rsidP="008A2623" w:rsidR="008A2623" w:rsidRPr="00F93537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29.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ki dio, etažno vlasništvo (E-29), 540/5901 dijela, koji je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ki dio povezan s posebnim dijelom zgrade i u naravi predstavlja poslovni prostor na II. (drugom) katu, koji se sastoji od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etrnaest uredskih prostorija, pismohrana,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ajne kuhinje, hodnika i sanitarnih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vorova, u površini od 540,00 m2;  </w:t>
      </w:r>
    </w:p>
    <w:p w:rsidRDefault="008A2623" w:rsidP="008A2623" w:rsidR="008A2623" w:rsidRPr="00F93537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30.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ki dio, etažno vlasništvo (E-30), 300/5901 dijela, koji je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ki dio povezan s posebnim dijelom zgrade i u naravi predstavlja poslovni prostor na III. (tre</w:t>
      </w:r>
      <w:r w:rsidRPr="00F93537">
        <w:rPr>
          <w:rFonts w:hAnsi="Times New Roman" w:ascii="Times New Roman" w:hint="eastAsia"/>
          <w:sz w:val="24"/>
          <w:szCs w:val="24"/>
        </w:rPr>
        <w:t>ć</w:t>
      </w:r>
      <w:r w:rsidRPr="00F93537">
        <w:rPr>
          <w:rFonts w:hAnsi="Times New Roman" w:ascii="Times New Roman"/>
          <w:sz w:val="24"/>
          <w:szCs w:val="24"/>
        </w:rPr>
        <w:t xml:space="preserve">em) katu, koji se sastoji od osam uredskih prostorija, pismohrana,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ajne kuhinje, sanitarnog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vora i hodnika, u površini od 300,00 m2;.</w:t>
      </w:r>
    </w:p>
    <w:p w:rsidRDefault="008A2623" w:rsidP="008A2623" w:rsidR="008A2623" w:rsidRPr="00F93537">
      <w:pPr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35.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ki dio, etažno vlasništvo (E-35), 234/5901 dijela, koji je suvlasni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ki dio povezan s posebnim dijelom zgrade i u naravi predstavlja poslovni prostor na III. (tre</w:t>
      </w:r>
      <w:r w:rsidRPr="00F93537">
        <w:rPr>
          <w:rFonts w:hAnsi="Times New Roman" w:ascii="Times New Roman" w:hint="eastAsia"/>
          <w:sz w:val="24"/>
          <w:szCs w:val="24"/>
        </w:rPr>
        <w:t>ć</w:t>
      </w:r>
      <w:r w:rsidRPr="00F93537">
        <w:rPr>
          <w:rFonts w:hAnsi="Times New Roman" w:ascii="Times New Roman"/>
          <w:sz w:val="24"/>
          <w:szCs w:val="24"/>
        </w:rPr>
        <w:t xml:space="preserve">em) katu, koji se sastoji od osam uredskih prostorija, dva sanitarna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vora, 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 xml:space="preserve">ajne kuhinje, hodnika, u površini od 234,00 m2, </w:t>
      </w:r>
    </w:p>
    <w:p w:rsidRDefault="00F93537" w:rsidP="008A2623" w:rsidR="00F93537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F93537">
        <w:rPr>
          <w:rFonts w:hAnsi="Times New Roman" w:ascii="Times New Roman"/>
          <w:sz w:val="24"/>
          <w:szCs w:val="24"/>
        </w:rPr>
        <w:t>za dan 19. ožujka 2019. s po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etkom u 10</w:t>
      </w:r>
      <w:r w:rsidRPr="00F93537">
        <w:rPr>
          <w:rFonts w:hAnsi="Times New Roman" w:ascii="Times New Roman"/>
          <w:sz w:val="24"/>
          <w:szCs w:val="24"/>
        </w:rPr>
        <w:t>,00 sati u sobi broj 118/I (sudnica br. 4), Trgova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kog suda u Splitu, Sukoišanska 6, na koje ro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ište se pozivanju: ste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ajni upravitelj</w:t>
      </w:r>
      <w:r w:rsidRPr="00F9353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Zdravko Tešić iz Ogulina </w:t>
      </w:r>
      <w:r w:rsidRPr="00F93537">
        <w:rPr>
          <w:rFonts w:hAnsi="Times New Roman" w:ascii="Times New Roman"/>
          <w:sz w:val="24"/>
          <w:szCs w:val="24"/>
        </w:rPr>
        <w:t>te razlu</w:t>
      </w:r>
      <w:r w:rsidRPr="00F93537">
        <w:rPr>
          <w:rFonts w:hAnsi="Times New Roman" w:ascii="Times New Roman" w:hint="eastAsia"/>
          <w:sz w:val="24"/>
          <w:szCs w:val="24"/>
        </w:rPr>
        <w:t>č</w:t>
      </w:r>
      <w:r w:rsidRPr="00F93537">
        <w:rPr>
          <w:rFonts w:hAnsi="Times New Roman" w:ascii="Times New Roman"/>
          <w:sz w:val="24"/>
          <w:szCs w:val="24"/>
        </w:rPr>
        <w:t>ni vjerovni</w:t>
      </w:r>
      <w:r>
        <w:rPr>
          <w:rFonts w:hAnsi="Times New Roman" w:ascii="Times New Roman"/>
          <w:sz w:val="24"/>
          <w:szCs w:val="24"/>
        </w:rPr>
        <w:t xml:space="preserve">ci </w:t>
      </w:r>
      <w:r w:rsidRPr="00F93537">
        <w:rPr>
          <w:rFonts w:hAnsi="Times New Roman" w:ascii="Times New Roman"/>
          <w:sz w:val="24"/>
          <w:szCs w:val="24"/>
        </w:rPr>
        <w:t>Zveza Bank reg.z.z. o.j., Klagenfurt, Austrija</w:t>
      </w:r>
      <w:r>
        <w:rPr>
          <w:rFonts w:hAnsi="Times New Roman" w:ascii="Times New Roman"/>
          <w:sz w:val="24"/>
          <w:szCs w:val="24"/>
        </w:rPr>
        <w:t xml:space="preserve"> </w:t>
      </w:r>
      <w:r w:rsidRPr="00F93537">
        <w:rPr>
          <w:rFonts w:hAnsi="Times New Roman" w:ascii="Times New Roman"/>
          <w:sz w:val="24"/>
          <w:szCs w:val="24"/>
        </w:rPr>
        <w:t xml:space="preserve">sadašnjeg naziva Posojilnica Bank </w:t>
      </w:r>
      <w:r>
        <w:rPr>
          <w:rFonts w:hAnsi="Times New Roman" w:ascii="Times New Roman"/>
          <w:sz w:val="24"/>
          <w:szCs w:val="24"/>
        </w:rPr>
        <w:t xml:space="preserve">eGen, Klagenfurt, Austrija; Credo banka d.d. u stečaju Split te Republika Hrvatska, Ministarstvo financija – Porezna uprava. </w:t>
      </w:r>
    </w:p>
    <w:p w:rsidRDefault="00F93537" w:rsidP="008A2623" w:rsidR="00F93537" w:rsidRPr="00F93537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93537" w:rsidP="00F93537" w:rsidR="00F93537" w:rsidRPr="00F93537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F93537">
        <w:rPr>
          <w:rFonts w:hAnsi="Times New Roman" w:ascii="Times New Roman"/>
          <w:sz w:val="24"/>
          <w:szCs w:val="24"/>
        </w:rPr>
        <w:t>I. Nalaže se steč</w:t>
      </w:r>
      <w:r>
        <w:rPr>
          <w:rFonts w:hAnsi="Times New Roman" w:ascii="Times New Roman"/>
          <w:sz w:val="24"/>
          <w:szCs w:val="24"/>
        </w:rPr>
        <w:t>ajnom upravitelju</w:t>
      </w:r>
      <w:r w:rsidRPr="00F93537">
        <w:rPr>
          <w:rFonts w:hAnsi="Times New Roman" w:ascii="Times New Roman"/>
          <w:sz w:val="24"/>
          <w:szCs w:val="24"/>
        </w:rPr>
        <w:t xml:space="preserve"> da najkasnije do održavanja ročišta iz točke I. ovog zaključka dostavi u spis izvornike izvadaka iz zemljišnih knjiga za sve nekretnine navedene u toč</w:t>
      </w:r>
      <w:r w:rsidR="00CA259D">
        <w:rPr>
          <w:rFonts w:hAnsi="Times New Roman" w:ascii="Times New Roman"/>
          <w:sz w:val="24"/>
          <w:szCs w:val="24"/>
        </w:rPr>
        <w:t>c</w:t>
      </w:r>
      <w:r w:rsidRPr="00F93537">
        <w:rPr>
          <w:rFonts w:hAnsi="Times New Roman" w:ascii="Times New Roman"/>
          <w:sz w:val="24"/>
          <w:szCs w:val="24"/>
        </w:rPr>
        <w:t>i I. izreke ovog zaključka, a sve to za potrebe postupka prodaje istih.</w:t>
      </w:r>
    </w:p>
    <w:p w:rsidRDefault="00F93537" w:rsidP="00F93537" w:rsidR="00F93537" w:rsidRPr="00F93537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93537" w:rsidP="00F93537" w:rsidR="00256A09" w:rsidRPr="00CA259D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III</w:t>
      </w:r>
      <w:r w:rsidRPr="00F93537">
        <w:rPr>
          <w:rFonts w:hAnsi="Times New Roman" w:ascii="Times New Roman"/>
          <w:sz w:val="24"/>
          <w:szCs w:val="24"/>
        </w:rPr>
        <w:t xml:space="preserve">. Ovaj zaključak će se objaviti na mrežnoj stranici e-Oglasna ploča sudova, a istekom osmog dana od te objave smatra se </w:t>
      </w:r>
      <w:r w:rsidRPr="00CA259D">
        <w:rPr>
          <w:rFonts w:hAnsi="Times New Roman" w:ascii="Times New Roman"/>
          <w:sz w:val="24"/>
          <w:szCs w:val="24"/>
        </w:rPr>
        <w:t>da je dostava istog obavljena svim sudionicima postupka pa i onima za koje je zakon propisuje posebnu dostavu.</w:t>
      </w:r>
    </w:p>
    <w:p w:rsidRDefault="00F93537" w:rsidP="00F93537" w:rsidR="00F93537" w:rsidRPr="00CA259D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9E7EC2" w:rsidP="00F835F0" w:rsidR="00F835F0" w:rsidRPr="00CA259D">
      <w:pPr>
        <w:jc w:val="center"/>
        <w:rPr>
          <w:rFonts w:hAnsi="Times New Roman" w:ascii="Times New Roman"/>
          <w:sz w:val="24"/>
          <w:szCs w:val="24"/>
        </w:rPr>
      </w:pPr>
      <w:r w:rsidRPr="00CA259D">
        <w:rPr>
          <w:rFonts w:hAnsi="Times New Roman" w:ascii="Times New Roman"/>
          <w:sz w:val="24"/>
          <w:szCs w:val="24"/>
        </w:rPr>
        <w:t xml:space="preserve">U Splitu, </w:t>
      </w:r>
      <w:r w:rsidR="00F93537" w:rsidRPr="00CA259D">
        <w:rPr>
          <w:rFonts w:hAnsi="Times New Roman" w:ascii="Times New Roman"/>
          <w:sz w:val="24"/>
          <w:szCs w:val="24"/>
        </w:rPr>
        <w:t>27. veljače 2019.</w:t>
      </w:r>
    </w:p>
    <w:p w:rsidRDefault="00F93537" w:rsidP="00F835F0" w:rsidR="00F93537" w:rsidRPr="00CA259D">
      <w:pPr>
        <w:jc w:val="center"/>
        <w:rPr>
          <w:rFonts w:hAnsi="Times New Roman" w:ascii="Times New Roman"/>
          <w:sz w:val="24"/>
          <w:szCs w:val="24"/>
        </w:rPr>
      </w:pPr>
    </w:p>
    <w:p w:rsidRDefault="00CA259D" w:rsidP="00F53C8F" w:rsidR="00CA259D" w:rsidRPr="00CA259D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A259D">
        <w:rPr>
          <w:rFonts w:hAnsi="Times New Roman" w:ascii="Times New Roman"/>
          <w:sz w:val="24"/>
          <w:szCs w:val="24"/>
        </w:rPr>
        <w:t>Sudac</w:t>
      </w:r>
    </w:p>
    <w:p w:rsidRDefault="00CA259D" w:rsidP="00F53C8F" w:rsidR="00CA259D" w:rsidRPr="00CA259D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CA259D" w:rsidP="00F53C8F" w:rsidR="00CA259D" w:rsidRPr="00CA259D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A259D">
        <w:rPr>
          <w:rFonts w:hAnsi="Times New Roman" w:ascii="Times New Roman"/>
          <w:sz w:val="24"/>
          <w:szCs w:val="24"/>
        </w:rPr>
        <w:t>Paško Bačić, v.r.</w:t>
      </w:r>
    </w:p>
    <w:p w:rsidRDefault="00CA259D" w:rsidP="00F53C8F" w:rsidR="00CA259D" w:rsidRPr="00CA259D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CA259D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CA259D" w:rsidP="00F53C8F" w:rsidR="00CA259D" w:rsidRPr="00CA259D">
      <w:pPr>
        <w:ind w:firstLine="708" w:left="5664"/>
        <w:rPr>
          <w:rFonts w:hAnsi="Times New Roman" w:ascii="Times New Roman"/>
          <w:sz w:val="24"/>
          <w:szCs w:val="24"/>
        </w:rPr>
      </w:pPr>
      <w:r w:rsidRPr="00CA259D">
        <w:rPr>
          <w:rFonts w:hAnsi="Times New Roman" w:ascii="Times New Roman"/>
          <w:sz w:val="24"/>
          <w:szCs w:val="24"/>
        </w:rPr>
        <w:t xml:space="preserve"> Katarina Raos</w:t>
      </w:r>
    </w:p>
    <w:p w:rsidRDefault="00A42078" w:rsidP="00F835F0" w:rsidR="00A42078" w:rsidRPr="00CA259D">
      <w:pPr>
        <w:ind w:left="7788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CA259D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CA259D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CA259D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F93537" w:rsidP="00F835F0" w:rsidR="00F835F0" w:rsidRPr="00CA259D">
      <w:pPr>
        <w:jc w:val="both"/>
        <w:rPr>
          <w:rFonts w:hAnsi="Times New Roman" w:ascii="Times New Roman"/>
          <w:sz w:val="24"/>
          <w:szCs w:val="24"/>
        </w:rPr>
      </w:pPr>
      <w:r w:rsidRPr="00CA259D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256A09" w:rsidP="00F835F0" w:rsidR="00F835F0" w:rsidRPr="00CA259D">
      <w:pPr>
        <w:jc w:val="both"/>
        <w:rPr>
          <w:rFonts w:hAnsi="Times New Roman" w:ascii="Times New Roman"/>
          <w:sz w:val="24"/>
          <w:szCs w:val="24"/>
        </w:rPr>
      </w:pPr>
      <w:r w:rsidRPr="00CA259D">
        <w:rPr>
          <w:rFonts w:hAnsi="Times New Roman" w:ascii="Times New Roman"/>
          <w:sz w:val="24"/>
          <w:szCs w:val="24"/>
        </w:rPr>
        <w:t>Protiv ovog zaključka nije dopuštena žalba</w:t>
      </w:r>
      <w:r w:rsidR="00F835F0" w:rsidRPr="00CA259D">
        <w:rPr>
          <w:rFonts w:hAnsi="Times New Roman" w:ascii="Times New Roman"/>
          <w:sz w:val="24"/>
          <w:szCs w:val="24"/>
        </w:rPr>
        <w:t xml:space="preserve">.  </w:t>
      </w:r>
    </w:p>
    <w:p w:rsidRDefault="009E7EC2" w:rsidP="008A2623" w:rsidR="009E7EC2" w:rsidRPr="00CA259D">
      <w:pPr>
        <w:jc w:val="both"/>
        <w:rPr>
          <w:rFonts w:hAnsi="Times New Roman" w:ascii="Times New Roman"/>
          <w:sz w:val="24"/>
          <w:szCs w:val="24"/>
        </w:rPr>
      </w:pPr>
    </w:p>
    <w:sectPr w:rsidSect="00C1314F" w:rsidR="009E7EC2" w:rsidRPr="00CA259D">
      <w:headerReference w:type="even" r:id="rId11"/>
      <w:headerReference w:type="default" r:id="rId12"/>
      <w:pgSz w:h="16838" w:w="11906"/>
      <w:pgMar w:gutter="0" w:footer="708" w:header="847" w:left="1417" w:bottom="170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CA259D">
      <w:rPr>
        <w:rStyle w:val="Brojstranice"/>
        <w:rFonts w:hAnsi="Times New Roman" w:ascii="Times New Roman"/>
        <w:noProof/>
        <w:sz w:val="24"/>
        <w:szCs w:val="24"/>
      </w:rPr>
      <w:t>2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F93537" w:rsidP="00224973" w:rsidR="001F26D7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1F26D7">
      <w:rPr>
        <w:rFonts w:hAnsi="Times New Roman" w:ascii="Times New Roman"/>
        <w:sz w:val="24"/>
        <w:szCs w:val="24"/>
      </w:rPr>
      <w:t>12. St-</w:t>
    </w:r>
    <w:r w:rsidR="00A02598">
      <w:rPr>
        <w:rFonts w:hAnsi="Times New Roman" w:ascii="Times New Roman"/>
        <w:sz w:val="24"/>
        <w:szCs w:val="24"/>
      </w:rPr>
      <w:t>439/2013</w:t>
    </w:r>
    <w:r>
      <w:rPr>
        <w:rFonts w:hAnsi="Times New Roman" w:ascii="Times New Roman"/>
        <w:sz w:val="24"/>
        <w:szCs w:val="24"/>
      </w:rPr>
      <w:t>-72</w:t>
    </w: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596B"/>
    <w:rsid w:val="00040E2E"/>
    <w:rsid w:val="00051A98"/>
    <w:rsid w:val="00060958"/>
    <w:rsid w:val="00064D8B"/>
    <w:rsid w:val="00065DC0"/>
    <w:rsid w:val="000666DB"/>
    <w:rsid w:val="00071F5F"/>
    <w:rsid w:val="000967E4"/>
    <w:rsid w:val="000B19B8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1752"/>
    <w:rsid w:val="001324F3"/>
    <w:rsid w:val="00147C84"/>
    <w:rsid w:val="0017422F"/>
    <w:rsid w:val="001758D4"/>
    <w:rsid w:val="00176CA4"/>
    <w:rsid w:val="0017748D"/>
    <w:rsid w:val="00181AF2"/>
    <w:rsid w:val="00187057"/>
    <w:rsid w:val="001A2551"/>
    <w:rsid w:val="001A2A4E"/>
    <w:rsid w:val="001B2105"/>
    <w:rsid w:val="001C17FB"/>
    <w:rsid w:val="001C5FA1"/>
    <w:rsid w:val="001D19B5"/>
    <w:rsid w:val="001D1BC1"/>
    <w:rsid w:val="001D4887"/>
    <w:rsid w:val="001D5C4A"/>
    <w:rsid w:val="001E1520"/>
    <w:rsid w:val="001E5EA3"/>
    <w:rsid w:val="001F26D7"/>
    <w:rsid w:val="001F5654"/>
    <w:rsid w:val="00200E29"/>
    <w:rsid w:val="00217DD3"/>
    <w:rsid w:val="00224973"/>
    <w:rsid w:val="00224E7D"/>
    <w:rsid w:val="00225862"/>
    <w:rsid w:val="00230CA6"/>
    <w:rsid w:val="00232EBD"/>
    <w:rsid w:val="00235AE7"/>
    <w:rsid w:val="00237A3C"/>
    <w:rsid w:val="002412CF"/>
    <w:rsid w:val="00247B33"/>
    <w:rsid w:val="00247F18"/>
    <w:rsid w:val="00256A09"/>
    <w:rsid w:val="002625EE"/>
    <w:rsid w:val="002626F2"/>
    <w:rsid w:val="00264B6C"/>
    <w:rsid w:val="002661C5"/>
    <w:rsid w:val="002702A4"/>
    <w:rsid w:val="00277776"/>
    <w:rsid w:val="00280E0B"/>
    <w:rsid w:val="00283ED3"/>
    <w:rsid w:val="00290EDE"/>
    <w:rsid w:val="002A2351"/>
    <w:rsid w:val="002A2D2A"/>
    <w:rsid w:val="002A4497"/>
    <w:rsid w:val="002B3FB2"/>
    <w:rsid w:val="002C11EE"/>
    <w:rsid w:val="002D212A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FF8"/>
    <w:rsid w:val="00403C06"/>
    <w:rsid w:val="00414B81"/>
    <w:rsid w:val="0043068B"/>
    <w:rsid w:val="00432D7B"/>
    <w:rsid w:val="00433E3A"/>
    <w:rsid w:val="00434A3B"/>
    <w:rsid w:val="00443B8A"/>
    <w:rsid w:val="004532F9"/>
    <w:rsid w:val="00454838"/>
    <w:rsid w:val="00461FF0"/>
    <w:rsid w:val="00471337"/>
    <w:rsid w:val="0049251F"/>
    <w:rsid w:val="004A35F5"/>
    <w:rsid w:val="004C2345"/>
    <w:rsid w:val="004C32DE"/>
    <w:rsid w:val="004C5497"/>
    <w:rsid w:val="004D2950"/>
    <w:rsid w:val="004E4E0D"/>
    <w:rsid w:val="004F4D67"/>
    <w:rsid w:val="00500D3C"/>
    <w:rsid w:val="0052236B"/>
    <w:rsid w:val="005261F6"/>
    <w:rsid w:val="00532AAD"/>
    <w:rsid w:val="00544596"/>
    <w:rsid w:val="005513D6"/>
    <w:rsid w:val="00587181"/>
    <w:rsid w:val="00591A30"/>
    <w:rsid w:val="005A3252"/>
    <w:rsid w:val="005B63D0"/>
    <w:rsid w:val="005C063E"/>
    <w:rsid w:val="005C3964"/>
    <w:rsid w:val="005C5A4E"/>
    <w:rsid w:val="005E292C"/>
    <w:rsid w:val="005E2F60"/>
    <w:rsid w:val="005E669C"/>
    <w:rsid w:val="005F13A6"/>
    <w:rsid w:val="005F3783"/>
    <w:rsid w:val="00602B6A"/>
    <w:rsid w:val="00613736"/>
    <w:rsid w:val="00616832"/>
    <w:rsid w:val="00617625"/>
    <w:rsid w:val="00625CF1"/>
    <w:rsid w:val="006302EE"/>
    <w:rsid w:val="00631C34"/>
    <w:rsid w:val="00640488"/>
    <w:rsid w:val="00645792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4A27"/>
    <w:rsid w:val="006E4DEE"/>
    <w:rsid w:val="006F0F5F"/>
    <w:rsid w:val="00711FEB"/>
    <w:rsid w:val="007248B8"/>
    <w:rsid w:val="00725728"/>
    <w:rsid w:val="007608A6"/>
    <w:rsid w:val="007665E6"/>
    <w:rsid w:val="00770CA0"/>
    <w:rsid w:val="007725FF"/>
    <w:rsid w:val="0077638B"/>
    <w:rsid w:val="00791467"/>
    <w:rsid w:val="00794628"/>
    <w:rsid w:val="007963FC"/>
    <w:rsid w:val="007A44C2"/>
    <w:rsid w:val="007B5064"/>
    <w:rsid w:val="007C485C"/>
    <w:rsid w:val="007E4E7A"/>
    <w:rsid w:val="007E58B1"/>
    <w:rsid w:val="007E61EC"/>
    <w:rsid w:val="007E7F67"/>
    <w:rsid w:val="007F20C8"/>
    <w:rsid w:val="0081749E"/>
    <w:rsid w:val="00833B6F"/>
    <w:rsid w:val="00847054"/>
    <w:rsid w:val="00864375"/>
    <w:rsid w:val="00891B86"/>
    <w:rsid w:val="0089240F"/>
    <w:rsid w:val="0089511D"/>
    <w:rsid w:val="008A2623"/>
    <w:rsid w:val="008B2EA0"/>
    <w:rsid w:val="008B678E"/>
    <w:rsid w:val="008C4A42"/>
    <w:rsid w:val="008D2F9A"/>
    <w:rsid w:val="008E15FF"/>
    <w:rsid w:val="008E1FF0"/>
    <w:rsid w:val="008E700A"/>
    <w:rsid w:val="008F669C"/>
    <w:rsid w:val="00916C42"/>
    <w:rsid w:val="00925A8E"/>
    <w:rsid w:val="00931AFA"/>
    <w:rsid w:val="009327EC"/>
    <w:rsid w:val="00934D92"/>
    <w:rsid w:val="00940F7B"/>
    <w:rsid w:val="00942D1B"/>
    <w:rsid w:val="00943CC2"/>
    <w:rsid w:val="0095313F"/>
    <w:rsid w:val="00955B22"/>
    <w:rsid w:val="00966797"/>
    <w:rsid w:val="00977902"/>
    <w:rsid w:val="00984BFA"/>
    <w:rsid w:val="00991CFD"/>
    <w:rsid w:val="009B3CB3"/>
    <w:rsid w:val="009C695A"/>
    <w:rsid w:val="009E4E1A"/>
    <w:rsid w:val="009E7EC2"/>
    <w:rsid w:val="009F3195"/>
    <w:rsid w:val="00A02598"/>
    <w:rsid w:val="00A1520C"/>
    <w:rsid w:val="00A31551"/>
    <w:rsid w:val="00A33DAF"/>
    <w:rsid w:val="00A3676A"/>
    <w:rsid w:val="00A42078"/>
    <w:rsid w:val="00A43262"/>
    <w:rsid w:val="00A5597B"/>
    <w:rsid w:val="00A65FC6"/>
    <w:rsid w:val="00A72D96"/>
    <w:rsid w:val="00A84605"/>
    <w:rsid w:val="00AC2286"/>
    <w:rsid w:val="00AD6B13"/>
    <w:rsid w:val="00AD730A"/>
    <w:rsid w:val="00AE3D57"/>
    <w:rsid w:val="00B01DBB"/>
    <w:rsid w:val="00B0709D"/>
    <w:rsid w:val="00B106D0"/>
    <w:rsid w:val="00B13369"/>
    <w:rsid w:val="00B134DA"/>
    <w:rsid w:val="00B3641D"/>
    <w:rsid w:val="00B47237"/>
    <w:rsid w:val="00B52B7C"/>
    <w:rsid w:val="00B81AC0"/>
    <w:rsid w:val="00B95675"/>
    <w:rsid w:val="00BA718E"/>
    <w:rsid w:val="00BB0D0B"/>
    <w:rsid w:val="00BB23D7"/>
    <w:rsid w:val="00BB5D68"/>
    <w:rsid w:val="00BD69A9"/>
    <w:rsid w:val="00BE38E4"/>
    <w:rsid w:val="00BE4D65"/>
    <w:rsid w:val="00BE6F3F"/>
    <w:rsid w:val="00BE73AD"/>
    <w:rsid w:val="00BF5934"/>
    <w:rsid w:val="00C1314F"/>
    <w:rsid w:val="00C3132F"/>
    <w:rsid w:val="00C32DE7"/>
    <w:rsid w:val="00C377D7"/>
    <w:rsid w:val="00C40F70"/>
    <w:rsid w:val="00C57B5F"/>
    <w:rsid w:val="00C63178"/>
    <w:rsid w:val="00C73227"/>
    <w:rsid w:val="00C73722"/>
    <w:rsid w:val="00C81434"/>
    <w:rsid w:val="00C86CC2"/>
    <w:rsid w:val="00CA259D"/>
    <w:rsid w:val="00CE1B37"/>
    <w:rsid w:val="00CE4D6A"/>
    <w:rsid w:val="00CE58EF"/>
    <w:rsid w:val="00CF0C94"/>
    <w:rsid w:val="00CF7461"/>
    <w:rsid w:val="00D11756"/>
    <w:rsid w:val="00D127F0"/>
    <w:rsid w:val="00D35DC0"/>
    <w:rsid w:val="00D55E6E"/>
    <w:rsid w:val="00D70D99"/>
    <w:rsid w:val="00D74F77"/>
    <w:rsid w:val="00D949EA"/>
    <w:rsid w:val="00DB5383"/>
    <w:rsid w:val="00DC03D2"/>
    <w:rsid w:val="00DC7853"/>
    <w:rsid w:val="00DD4E9C"/>
    <w:rsid w:val="00DD6F37"/>
    <w:rsid w:val="00DE0C6E"/>
    <w:rsid w:val="00E03EFC"/>
    <w:rsid w:val="00E13859"/>
    <w:rsid w:val="00E22C04"/>
    <w:rsid w:val="00E44FBA"/>
    <w:rsid w:val="00E5187B"/>
    <w:rsid w:val="00E56DD9"/>
    <w:rsid w:val="00E668F5"/>
    <w:rsid w:val="00E80C87"/>
    <w:rsid w:val="00E86778"/>
    <w:rsid w:val="00E945FD"/>
    <w:rsid w:val="00EB167D"/>
    <w:rsid w:val="00EC16CA"/>
    <w:rsid w:val="00EC4018"/>
    <w:rsid w:val="00EE3368"/>
    <w:rsid w:val="00EF121B"/>
    <w:rsid w:val="00F22833"/>
    <w:rsid w:val="00F30552"/>
    <w:rsid w:val="00F408A9"/>
    <w:rsid w:val="00F4104E"/>
    <w:rsid w:val="00F56D3C"/>
    <w:rsid w:val="00F606A1"/>
    <w:rsid w:val="00F61356"/>
    <w:rsid w:val="00F613A5"/>
    <w:rsid w:val="00F703F3"/>
    <w:rsid w:val="00F72DA3"/>
    <w:rsid w:val="00F834CB"/>
    <w:rsid w:val="00F835F0"/>
    <w:rsid w:val="00F84847"/>
    <w:rsid w:val="00F93537"/>
    <w:rsid w:val="00F93E19"/>
    <w:rsid w:val="00F956B7"/>
    <w:rsid w:val="00FA4218"/>
    <w:rsid w:val="00FA6993"/>
    <w:rsid w:val="00FA6AE9"/>
    <w:rsid w:val="00FC2A92"/>
    <w:rsid w:val="00FC6953"/>
    <w:rsid w:val="00FD54CF"/>
    <w:rsid w:val="00FD5764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2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59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259D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259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259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2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5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259D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25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25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2013.</izvorni_sadrzaj>
    <derivirana_varijabla naziv="DomainObject.Predmet.DatumOsnivanja_1">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St-439/2013</izvorni_sadrzaj>
    <derivirana_varijabla naziv="DomainObject.Predmet.OznakaBroj_1">St-439/2013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LOCATOR d.o.o. za poslovanje nekretninama u stečaju</izvorni_sadrzaj>
    <derivirana_varijabla naziv="DomainObject.Predmet.StrankaFormated_1">  LOCATOR d.o.o. za poslovanje nekretninama u stečaju</derivirana_varijabla>
  </DomainObject.Predmet.StrankaFormated>
  <DomainObject.Predmet.StrankaFormatedOIB>
    <izvorni_sadrzaj>  LOCATOR d.o.o. za poslovanje nekretninama u stečaju, OIB 93590378138</izvorni_sadrzaj>
    <derivirana_varijabla naziv="DomainObject.Predmet.StrankaFormatedOIB_1">  LOCATOR d.o.o. za poslovanje nekretninama u stečaju, OIB 93590378138</derivirana_varijabla>
  </DomainObject.Predmet.StrankaFormatedOIB>
  <DomainObject.Predmet.StrankaFormatedWithAdress>
    <izvorni_sadrzaj> LOCATOR d.o.o. za poslovanje nekretninama u stečaju, Kopilica 62, 21000 Split</izvorni_sadrzaj>
    <derivirana_varijabla naziv="DomainObject.Predmet.StrankaFormatedWithAdress_1"> LOCATOR d.o.o. za poslovanje nekretninama u stečaju, Kopilica 62, 21000 Split</derivirana_varijabla>
  </DomainObject.Predmet.StrankaFormatedWithAdress>
  <DomainObject.Predmet.StrankaFormatedWithAdressOIB>
    <izvorni_sadrzaj> LOCATOR d.o.o. za poslovanje nekretninama u stečaju, OIB 93590378138, Kopilica 62, 21000 Split</izvorni_sadrzaj>
    <derivirana_varijabla naziv="DomainObject.Predmet.StrankaFormatedWithAdressOIB_1"> LOCATOR d.o.o. za poslovanje nekretninama u stečaju, OIB 93590378138, Kopilica 62, 21000 Split</derivirana_varijabla>
  </DomainObject.Predmet.StrankaFormatedWithAdressOIB>
  <DomainObject.Predmet.StrankaWithAdress>
    <izvorni_sadrzaj>LOCATOR d.o.o. za poslovanje nekretninama u stečaju Kopilica 62,21000 Split</izvorni_sadrzaj>
    <derivirana_varijabla naziv="DomainObject.Predmet.StrankaWithAdress_1">LOCATOR d.o.o. za poslovanje nekretninama u stečaju Kopilica 62,21000 Split</derivirana_varijabla>
  </DomainObject.Predmet.StrankaWithAdress>
  <DomainObject.Predmet.StrankaWithAdressOIB>
    <izvorni_sadrzaj>LOCATOR d.o.o. za poslovanje nekretninama u stečaju, OIB 93590378138, Kopilica 62,21000 Split</izvorni_sadrzaj>
    <derivirana_varijabla naziv="DomainObject.Predmet.StrankaWithAdressOIB_1">LOCATOR d.o.o. za poslovanje nekretninama u stečaju, OIB 93590378138, Kopilica 62,21000 Split</derivirana_varijabla>
  </DomainObject.Predmet.StrankaWithAdressOIB>
  <DomainObject.Predmet.StrankaNazivFormated>
    <izvorni_sadrzaj>LOCATOR d.o.o. za poslovanje nekretninama u stečaju</izvorni_sadrzaj>
    <derivirana_varijabla naziv="DomainObject.Predmet.StrankaNazivFormated_1">LOCATOR d.o.o. za poslovanje nekretninama u stečaju</derivirana_varijabla>
  </DomainObject.Predmet.StrankaNazivFormated>
  <DomainObject.Predmet.StrankaNazivFormatedOIB>
    <izvorni_sadrzaj>LOCATOR d.o.o. za poslovanje nekretninama u stečaju, OIB 93590378138</izvorni_sadrzaj>
    <derivirana_varijabla naziv="DomainObject.Predmet.StrankaNazivFormatedOIB_1">LOCATOR d.o.o. za poslovanje nekretninama u stečaju, OIB 93590378138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LOCATOR d.o.o. za poslovanje nekretninama u stečaju</item>
    </izvorni_sadrzaj>
    <derivirana_varijabla naziv="DomainObject.Predmet.StrankaListFormated_1">
      <item>LOCATOR d.o.o. za poslovanje nekretninama u stečaju</item>
    </derivirana_varijabla>
  </DomainObject.Predmet.StrankaListFormated>
  <DomainObject.Predmet.StrankaListFormatedOIB>
    <izvorni_sadrzaj>
      <item>LOCATOR d.o.o. za poslovanje nekretninama u stečaju, OIB 93590378138</item>
    </izvorni_sadrzaj>
    <derivirana_varijabla naziv="DomainObject.Predmet.StrankaListFormatedOIB_1">
      <item>LOCATOR d.o.o. za poslovanje nekretninama u stečaju, OIB 93590378138</item>
    </derivirana_varijabla>
  </DomainObject.Predmet.StrankaListFormatedOIB>
  <DomainObject.Predmet.StrankaListFormatedWithAdress>
    <izvorni_sadrzaj>
      <item>LOCATOR d.o.o. za poslovanje nekretninama u stečaju, Kopilica 62, 21000 Split</item>
    </izvorni_sadrzaj>
    <derivirana_varijabla naziv="DomainObject.Predmet.StrankaListFormatedWithAdress_1">
      <item>LOCATOR d.o.o. za poslovanje nekretninama u stečaju, Kopilica 62, 21000 Split</item>
    </derivirana_varijabla>
  </DomainObject.Predmet.StrankaListFormatedWithAdress>
  <DomainObject.Predmet.StrankaListFormatedWithAdressOIB>
    <izvorni_sadrzaj>
      <item>LOCATOR d.o.o. za poslovanje nekretninama u stečaju, OIB 93590378138, Kopilica 62, 21000 Split</item>
    </izvorni_sadrzaj>
    <derivirana_varijabla naziv="DomainObject.Predmet.StrankaListFormatedWithAdressOIB_1">
      <item>LOCATOR d.o.o. za poslovanje nekretninama u stečaju, OIB 93590378138, Kopilica 62, 21000 Split</item>
    </derivirana_varijabla>
  </DomainObject.Predmet.StrankaListFormatedWithAdressOIB>
  <DomainObject.Predmet.StrankaListNazivFormated>
    <izvorni_sadrzaj>
      <item>LOCATOR d.o.o. za poslovanje nekretninama u stečaju</item>
    </izvorni_sadrzaj>
    <derivirana_varijabla naziv="DomainObject.Predmet.StrankaListNazivFormated_1">
      <item>LOCATOR d.o.o. za poslovanje nekretninama u stečaju</item>
    </derivirana_varijabla>
  </DomainObject.Predmet.StrankaListNazivFormated>
  <DomainObject.Predmet.StrankaListNazivFormatedOIB>
    <izvorni_sadrzaj>
      <item>LOCATOR d.o.o. za poslovanje nekretninama u stečaju, OIB 93590378138</item>
    </izvorni_sadrzaj>
    <derivirana_varijabla naziv="DomainObject.Predmet.StrankaListNazivFormatedOIB_1">
      <item>LOCATOR d.o.o. za poslovanje nekretninama u stečaju, OIB 93590378138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DEAN RAHAN</item>
      <item>MARKO PAULINOVIĆ</item>
    </izvorni_sadrzaj>
    <derivirana_varijabla naziv="DomainObject.Predmet.OstaliListFormated_1">
      <item>DEAN RAHAN</item>
      <item>MARKO PAULINOVIĆ</item>
    </derivirana_varijabla>
  </DomainObject.Predmet.OstaliListFormated>
  <DomainObject.Predmet.OstaliListFormatedOIB>
    <izvorni_sadrzaj>
      <item>DEAN RAHAN, OIB 52080522330</item>
      <item>MARKO PAULINOVIĆ, OIB 81851068352</item>
    </izvorni_sadrzaj>
    <derivirana_varijabla naziv="DomainObject.Predmet.OstaliListFormatedOIB_1">
      <item>DEAN RAHAN, OIB 52080522330</item>
      <item>MARKO PAULINOVIĆ, OIB 81851068352</item>
    </derivirana_varijabla>
  </DomainObject.Predmet.OstaliListFormatedOIB>
  <DomainObject.Predmet.OstaliListFormatedWithAdress>
    <izvorni_sadrzaj>
      <item>DEAN RAHAN</item>
      <item>MARKO PAULINOVIĆ</item>
    </izvorni_sadrzaj>
    <derivirana_varijabla naziv="DomainObject.Predmet.OstaliListFormatedWithAdress_1">
      <item>DEAN RAHAN</item>
      <item>MARKO PAULINOVIĆ</item>
    </derivirana_varijabla>
  </DomainObject.Predmet.OstaliListFormatedWithAdress>
  <DomainObject.Predmet.OstaliListFormatedWithAdressOIB>
    <izvorni_sadrzaj>
      <item>DEAN RAHAN, OIB 52080522330</item>
      <item>MARKO PAULINOVIĆ, OIB 81851068352</item>
    </izvorni_sadrzaj>
    <derivirana_varijabla naziv="DomainObject.Predmet.OstaliListFormatedWithAdressOIB_1">
      <item>DEAN RAHAN, OIB 52080522330</item>
      <item>MARKO PAULINOVIĆ, OIB 81851068352</item>
    </derivirana_varijabla>
  </DomainObject.Predmet.OstaliListFormatedWithAdressOIB>
  <DomainObject.Predmet.OstaliListNazivFormated>
    <izvorni_sadrzaj>
      <item>DEAN RAHAN</item>
      <item>MARKO PAULINOVIĆ</item>
    </izvorni_sadrzaj>
    <derivirana_varijabla naziv="DomainObject.Predmet.OstaliListNazivFormated_1">
      <item>DEAN RAHAN</item>
      <item>MARKO PAULINOVIĆ</item>
    </derivirana_varijabla>
  </DomainObject.Predmet.OstaliListNazivFormated>
  <DomainObject.Predmet.OstaliListNazivFormatedOIB>
    <izvorni_sadrzaj>
      <item>DEAN RAHAN, OIB 52080522330</item>
      <item>MARKO PAULINOVIĆ, OIB 81851068352</item>
    </izvorni_sadrzaj>
    <derivirana_varijabla naziv="DomainObject.Predmet.OstaliListNazivFormatedOIB_1">
      <item>DEAN RAHAN, OIB 52080522330</item>
      <item>MARKO PAULINOVIĆ, OIB 81851068352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LOCATOR d.o.o. za poslovanje nekretninama u stečaju</izvorni_sadrzaj>
    <derivirana_varijabla naziv="DomainObject.Predmet.StrankaIDrugi_1">LOCATOR d.o.o. za poslovanje nekretninama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LOCATOR d.o.o. za poslovanje nekretninama u stečaju, OIB 93590378138, Kopilica 62, 21000 Split</izvorni_sadrzaj>
    <derivirana_varijabla naziv="DomainObject.Predmet.StrankaIDrugiAdressOIB_1">LOCATOR d.o.o. za poslovanje nekretninama u stečaju, OIB 93590378138,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LOCATOR d.o.o. za poslovanje nekretninama u stečaju</item>
      <item>DEAN RAHAN</item>
      <item>MARKO PAULINOVIĆ</item>
    </izvorni_sadrzaj>
    <derivirana_varijabla naziv="DomainObject.Predmet.SudioniciListNaziv_1">
      <item>LOCATOR d.o.o. za poslovanje nekretninama u stečaju</item>
      <item>DEAN RAHAN</item>
      <item>MARKO PAULINOVIĆ</item>
    </derivirana_varijabla>
  </DomainObject.Predmet.SudioniciListNaziv>
  <DomainObject.Predmet.SudioniciListAdressOIB>
    <izvorni_sadrzaj>
      <item>LOCATOR d.o.o. za poslovanje nekretninama u stečaju, OIB 93590378138, Kopilica 62,21000 Split</item>
      <item>DEAN RAHAN, OIB 52080522330</item>
      <item>MARKO PAULINOVIĆ, OIB 81851068352</item>
    </izvorni_sadrzaj>
    <derivirana_varijabla naziv="DomainObject.Predmet.SudioniciListAdressOIB_1">
      <item>LOCATOR d.o.o. za poslovanje nekretninama u stečaju, OIB 93590378138, Kopilica 62,21000 Split</item>
      <item>DEAN RAHAN, OIB 52080522330</item>
      <item>MARKO PAULINOVIĆ, OIB 81851068352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93590378138</item>
      <item>, OIB 52080522330</item>
      <item>, OIB 81851068352</item>
    </izvorni_sadrzaj>
    <derivirana_varijabla naziv="DomainObject.Predmet.SudioniciListNazivOIB_1">
      <item>, OIB 93590378138</item>
      <item>, OIB 52080522330</item>
      <item>, OIB 81851068352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2014.</izvorni_sadrzaj>
    <derivirana_varijabla naziv="DomainObject.Predmet.DatumZadnjeOdrzaneSudskeRadnje_1">6. studenog 2014.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St-439/2013-43</izvorni_sadrzaj>
    <derivirana_varijabla naziv="DomainObject.PredzadnjaOdlukaIzPredmeta.Oznaka_1">St-439/2013-43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6FC30-4D6B-4560-9DB8-4EC8DBBFE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2569</properties:Characters>
  <properties:Lines>66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2018-02-27T12:27:00Z</dcterms:created>
  <dc:creator>wsadmin</dc:creator>
  <cp:lastModifiedBy>Paško Bačić</cp:lastModifiedBy>
  <cp:lastPrinted>2019-02-27T08:34:00Z</cp:lastPrinted>
  <dcterms:modified xmlns:xsi="http://www.w3.org/2001/XMLSchema-instance" xsi:type="dcterms:W3CDTF">2019-02-27T08:34:00Z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