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7def" w14:paraId="b227def" w:rsidRDefault="0048646F" w:rsidP="0048646F" w:rsidR="00924FFF">
      <w:pPr>
        <w:tabs>
          <w:tab w:pos="6946" w:val="left"/>
        </w:tabs>
        <w:jc w:val="right"/>
        <w15:collapsed w:val="false"/>
        <w:rPr>
          <w:rFonts w:cs="Arial" w:hAnsi="Arial" w:ascii="Arial"/>
          <w:sz w:val="22"/>
          <w:szCs w:val="22"/>
        </w:rPr>
      </w:pPr>
      <w:bookmarkStart w:name="_GoBack" w:id="0"/>
      <w:bookmarkEnd w:id="0"/>
      <w:r>
        <w:t xml:space="preserve">Posl. br.: </w:t>
      </w:r>
      <w:r w:rsidR="000C7E57" w:rsidRPr="00D72603">
        <w:t>1 St</w:t>
      </w:r>
      <w:r>
        <w:t>-314/16-63</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rsidRPr="00D72603"/>
    <w:p w:rsidRDefault="00924FFF" w:rsidP="00924FFF" w:rsidR="00924FFF" w:rsidRPr="00D72603">
      <w:r w:rsidRPr="00D72603">
        <w:t>REPUBLIKA HRVATSKA</w:t>
      </w:r>
    </w:p>
    <w:p w:rsidRDefault="00924FFF" w:rsidP="00924FFF" w:rsidR="00924FFF" w:rsidRPr="00D72603">
      <w:r w:rsidRPr="00D72603">
        <w:t>TRGOVAČKI SUD U ZADRU</w:t>
      </w:r>
      <w:r w:rsidRPr="00D72603">
        <w:tab/>
      </w:r>
      <w:r w:rsidRPr="00D72603">
        <w:tab/>
      </w:r>
      <w:r w:rsidRPr="00D72603">
        <w:tab/>
      </w:r>
      <w:r w:rsidRPr="00D72603">
        <w:tab/>
      </w:r>
      <w:r w:rsidRPr="00D72603">
        <w:tab/>
      </w:r>
      <w:r w:rsidRPr="00D72603">
        <w:tab/>
      </w:r>
    </w:p>
    <w:p w:rsidRDefault="009B1942" w:rsidP="009B1942" w:rsidR="009B1942">
      <w:r>
        <w:t>Dr. Franje Tuđmana 35</w:t>
      </w:r>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Trgovački sud u Zadru</w:t>
      </w:r>
      <w:r w:rsidR="003030D8">
        <w:t xml:space="preserve"> (OIB: 39670464653)</w:t>
      </w:r>
      <w:r w:rsidRPr="00D72603">
        <w:t xml:space="preserve">, po sucu tog suda Ardeni Bajlo, kao stečajnom sucu u stečajnom postupku nad </w:t>
      </w:r>
      <w:r w:rsidR="00BB45C2">
        <w:t>stečajn</w:t>
      </w:r>
      <w:r w:rsidR="00173F6F">
        <w:t>im</w:t>
      </w:r>
      <w:r w:rsidR="00BB45C2">
        <w:t xml:space="preserve"> dužnik</w:t>
      </w:r>
      <w:r w:rsidR="00173F6F">
        <w:t xml:space="preserve">om </w:t>
      </w:r>
      <w:r w:rsidR="00173F6F" w:rsidRPr="00C422BB">
        <w:t>S</w:t>
      </w:r>
      <w:r w:rsidR="0070741D" w:rsidRPr="00C422BB">
        <w:t>tečajn</w:t>
      </w:r>
      <w:r w:rsidR="00C422BB">
        <w:t>a</w:t>
      </w:r>
      <w:r w:rsidR="0070741D" w:rsidRPr="00C422BB">
        <w:t xml:space="preserve"> mas</w:t>
      </w:r>
      <w:r w:rsidR="00C422BB">
        <w:t>a</w:t>
      </w:r>
      <w:r w:rsidR="0070741D" w:rsidRPr="00C422BB">
        <w:t xml:space="preserve"> iza </w:t>
      </w:r>
      <w:r w:rsidR="00173F6F" w:rsidRPr="00C422BB">
        <w:t xml:space="preserve">OTOČKE VILE d.o.o. Brbinj u stečaju, </w:t>
      </w:r>
      <w:r w:rsidR="006E2036" w:rsidRPr="00C422BB">
        <w:t xml:space="preserve">sada </w:t>
      </w:r>
      <w:r w:rsidR="00173F6F" w:rsidRPr="00C422BB">
        <w:t>sa sjedištem u Zadru, Miroslava Krleže 1 e, OIB: 31371387800,</w:t>
      </w:r>
      <w:r w:rsidR="00173F6F">
        <w:t xml:space="preserve"> </w:t>
      </w:r>
      <w:r w:rsidR="00173F6F" w:rsidRPr="00BE6EB1">
        <w:t>zastupanom po stečajno</w:t>
      </w:r>
      <w:r w:rsidR="00173F6F">
        <w:t>m</w:t>
      </w:r>
      <w:r w:rsidR="00173F6F" w:rsidRPr="00BE6EB1">
        <w:t xml:space="preserve"> upravitelj</w:t>
      </w:r>
      <w:r w:rsidR="00173F6F">
        <w:t>u stečajne mase Branku Moriću</w:t>
      </w:r>
      <w:r w:rsidR="000C7E57">
        <w:t>,</w:t>
      </w:r>
      <w:r w:rsidRPr="00D72603">
        <w:t xml:space="preserve"> postupajući po prijedlogu </w:t>
      </w:r>
      <w:r w:rsidR="00173F6F">
        <w:t>vjerovnika Heta Asset Resolution AG (ranije Hypo Alpe-Adria-Bank International AG)</w:t>
      </w:r>
      <w:r w:rsidRPr="00D72603">
        <w:t xml:space="preserve"> od dana </w:t>
      </w:r>
      <w:r w:rsidR="00173F6F">
        <w:t>29. veljače 2016</w:t>
      </w:r>
      <w:r w:rsidRPr="00D72603">
        <w:t xml:space="preserve">.,  </w:t>
      </w:r>
      <w:r w:rsidR="00D81F16" w:rsidRPr="00D72603">
        <w:t xml:space="preserve">dana </w:t>
      </w:r>
      <w:r w:rsidR="00173F6F">
        <w:t>1. ožujka 2016</w:t>
      </w:r>
      <w:r w:rsidR="00D81F16" w:rsidRPr="00D72603">
        <w:t>.,</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924FFF" w:rsidP="000C7E57" w:rsidR="00924FFF">
      <w:pPr>
        <w:ind w:firstLine="708"/>
        <w:jc w:val="both"/>
      </w:pPr>
      <w:r w:rsidRPr="00D72603">
        <w:t xml:space="preserve">Nastavlja se stečajni postupak nad </w:t>
      </w:r>
      <w:r w:rsidR="006E2036">
        <w:t>stečajnim dužnikom Stečajna masa iza OTOČKE VILE</w:t>
      </w:r>
      <w:r w:rsidR="006E2036" w:rsidRPr="007255CC">
        <w:t xml:space="preserve"> d.o.o. </w:t>
      </w:r>
      <w:r w:rsidR="006E2036">
        <w:t xml:space="preserve">Brbinj </w:t>
      </w:r>
      <w:r w:rsidR="006E2036" w:rsidRPr="006C7A16">
        <w:t>u stečaju</w:t>
      </w:r>
      <w:r w:rsidR="006E2036">
        <w:t>, sada sa sjedištem u Zadru, Miroslava Krleže 1 e, OIB: 31371387800</w:t>
      </w:r>
      <w:r w:rsidR="0070741D">
        <w:t>.</w:t>
      </w:r>
    </w:p>
    <w:p w:rsidRDefault="00443952" w:rsidP="00443952" w:rsidR="00443952" w:rsidRPr="00D72603">
      <w:pPr>
        <w:ind w:left="705"/>
        <w:jc w:val="both"/>
      </w:pPr>
    </w:p>
    <w:p w:rsidRDefault="00443952" w:rsidP="00443952" w:rsidR="00443952" w:rsidRPr="00D72603">
      <w:pPr>
        <w:jc w:val="center"/>
      </w:pPr>
      <w:r w:rsidRPr="00D72603">
        <w:t>Obrazloženje</w:t>
      </w:r>
    </w:p>
    <w:p w:rsidRDefault="00443952" w:rsidP="00443952" w:rsidR="00443952" w:rsidRPr="00D72603"/>
    <w:p w:rsidRDefault="006E2036" w:rsidP="00443952" w:rsidR="00C422BB">
      <w:pPr>
        <w:ind w:firstLine="708"/>
        <w:jc w:val="both"/>
      </w:pPr>
      <w:r>
        <w:t xml:space="preserve">Vjerovnik Heta Asset Resolution AG, po punomoćnicima </w:t>
      </w:r>
      <w:r w:rsidR="00C422BB">
        <w:t>odvjetnicima u</w:t>
      </w:r>
      <w:r>
        <w:t xml:space="preserve"> Odvjetničko</w:t>
      </w:r>
      <w:r w:rsidR="00C422BB">
        <w:t>m</w:t>
      </w:r>
      <w:r>
        <w:t xml:space="preserve"> društv</w:t>
      </w:r>
      <w:r w:rsidR="00C422BB">
        <w:t>u</w:t>
      </w:r>
      <w:r>
        <w:t xml:space="preserve"> Mamić Perić Reberski Rimac iz Zagreba,  </w:t>
      </w:r>
      <w:r w:rsidR="00D72603">
        <w:t>je nakon zaključenja ovog postupka</w:t>
      </w:r>
      <w:r w:rsidR="00BB45C2">
        <w:t xml:space="preserve"> </w:t>
      </w:r>
      <w:r w:rsidR="00A77AEF">
        <w:t xml:space="preserve">podneskom od </w:t>
      </w:r>
      <w:r>
        <w:t>29. veljače 2016</w:t>
      </w:r>
      <w:r w:rsidR="00A77AEF">
        <w:t xml:space="preserve">. </w:t>
      </w:r>
      <w:r w:rsidR="00C422BB">
        <w:t>zatražio od</w:t>
      </w:r>
      <w:r w:rsidR="00A77AEF">
        <w:t xml:space="preserve"> sud</w:t>
      </w:r>
      <w:r w:rsidR="00C422BB">
        <w:t>a</w:t>
      </w:r>
      <w:r w:rsidR="00A77AEF">
        <w:t xml:space="preserve"> da</w:t>
      </w:r>
      <w:r w:rsidR="00C422BB">
        <w:t xml:space="preserve"> nastavi ovaj stečajni postupak nad stečajnom masom zbog toga što je nakon brisanja stečajnog dužnika iz sudskog registra ostala imovina koja uzlazi u stečajnu masu, konkretno nekretnine u odnosu na koje je u međuvremenu obustavljen postupak unovčenja prethodno vođen pred Općinskim sudom u Zadru.</w:t>
      </w:r>
    </w:p>
    <w:p w:rsidRDefault="00C422BB" w:rsidP="00443952" w:rsidR="00C422BB">
      <w:pPr>
        <w:ind w:firstLine="708"/>
        <w:jc w:val="both"/>
      </w:pPr>
      <w:r>
        <w:t>Člankom 289. st. 1. toč. 3. Stečajnog zakona (</w:t>
      </w:r>
      <w:r w:rsidRPr="00C422BB">
        <w:t>Narodne novine 71/15)</w:t>
      </w:r>
      <w:r>
        <w:t xml:space="preserve"> propisano je da će se na prijedlog stečajnog upravitelja ili kojega od vjerovnika ili pak po službenoj dužnosti postupak nastaviti radi naknadne diobe ako se, između ostalog pronađe imovina koja ulazi u stečajnu masu.</w:t>
      </w:r>
    </w:p>
    <w:p w:rsidRDefault="00C422BB" w:rsidP="00443952" w:rsidR="00C422BB">
      <w:pPr>
        <w:ind w:firstLine="708"/>
        <w:jc w:val="both"/>
      </w:pPr>
      <w:r>
        <w:t xml:space="preserve">Obzirom da je vjerovnik koji je predložio nastavak postupak sudu dostavio podatke o imovini stečajnog dužnika i to nekretninama koje do sada nisu unovčene, to je sud utvrdio da postoje uvjeti za nastavak postupka, pa je stoga odlučeno kao u izreci. </w:t>
      </w:r>
    </w:p>
    <w:p w:rsidRDefault="00D72603" w:rsidP="00BB45C2" w:rsidR="00D72603">
      <w:pPr>
        <w:jc w:val="both"/>
      </w:pPr>
    </w:p>
    <w:p w:rsidRDefault="00D72603" w:rsidP="00DC1AD3" w:rsidR="00924FFF">
      <w:pPr>
        <w:jc w:val="center"/>
      </w:pPr>
      <w:r>
        <w:t>U</w:t>
      </w:r>
      <w:r w:rsidR="00924FFF" w:rsidRPr="00DC1AD3">
        <w:t xml:space="preserve"> Zadru, </w:t>
      </w:r>
      <w:r w:rsidR="006E2036">
        <w:t>1. ožujka 2016</w:t>
      </w:r>
      <w:r w:rsidR="00924FFF" w:rsidRPr="00DC1AD3">
        <w:t>.</w:t>
      </w:r>
    </w:p>
    <w:p w:rsidRDefault="00D72603" w:rsidP="00BB45C2" w:rsidR="00D72603" w:rsidRPr="00DC1AD3"/>
    <w:p w:rsidRDefault="00A163E1" w:rsidP="000C7E57" w:rsidR="003B391E">
      <w:pPr>
        <w:jc w:val="right"/>
      </w:pPr>
      <w:r>
        <w:t xml:space="preserve">                                                      </w:t>
      </w:r>
      <w:r w:rsidR="003B391E">
        <w:t>S</w:t>
      </w:r>
      <w:r w:rsidR="00A152FB">
        <w:t>tečajn</w:t>
      </w:r>
      <w:r w:rsidR="006E2036">
        <w:t>a</w:t>
      </w:r>
      <w:r w:rsidR="00A152FB">
        <w:t xml:space="preserve"> su</w:t>
      </w:r>
      <w:r w:rsidR="006E2036">
        <w:t>tkinja</w:t>
      </w:r>
      <w:r w:rsidR="003B391E">
        <w:t>:</w:t>
      </w:r>
    </w:p>
    <w:p w:rsidRDefault="00924FFF" w:rsidP="000C7E57" w:rsidR="00DC1AD3" w:rsidRPr="00D72603">
      <w:pPr>
        <w:jc w:val="right"/>
      </w:pPr>
      <w:r w:rsidRPr="00D72603">
        <w:t>Ardena Bajlo</w:t>
      </w:r>
    </w:p>
    <w:p w:rsidRDefault="00D72603" w:rsidP="00924FFF" w:rsidR="00D72603"/>
    <w:p w:rsidRDefault="00D72603" w:rsidP="00924FFF" w:rsidR="00D72603"/>
    <w:p w:rsidRDefault="00C422BB" w:rsidP="00924FFF" w:rsidR="00C422BB"/>
    <w:p w:rsidRDefault="00C422BB" w:rsidP="00924FFF" w:rsidR="00C422BB"/>
    <w:p w:rsidRDefault="00924FFF" w:rsidP="00924FFF" w:rsidR="00924FFF" w:rsidRPr="00D72603">
      <w:r w:rsidRPr="00D72603">
        <w:lastRenderedPageBreak/>
        <w:t>POUKA O PRAVNOM LIJEKU:</w:t>
      </w:r>
    </w:p>
    <w:p w:rsidRDefault="00C422BB" w:rsidP="00C422BB" w:rsidR="00C422BB" w:rsidRPr="000C3CA4">
      <w:pPr>
        <w:jc w:val="both"/>
      </w:pPr>
      <w:r w:rsidRPr="000C3CA4">
        <w:t>Protiv ovog rješenja dopuštena je žalba u roku od 8 dana od primitka istog. Žalba se podnosi u tri primjerka putem ovog suda za Visoki trgovački sud</w:t>
      </w:r>
      <w:r>
        <w:t>.</w:t>
      </w:r>
    </w:p>
    <w:p w:rsidRDefault="004E3574" w:rsidP="00924FFF" w:rsidR="004E3574"/>
    <w:p w:rsidRDefault="00C422BB" w:rsidP="00924FFF" w:rsidR="00C422BB" w:rsidRPr="00D72603"/>
    <w:p w:rsidRDefault="00A163E1" w:rsidP="00A163E1" w:rsidR="00A163E1" w:rsidRPr="00D72603">
      <w:r w:rsidRPr="00D72603">
        <w:t xml:space="preserve">Dostaviti: </w:t>
      </w:r>
    </w:p>
    <w:p w:rsidRDefault="00A163E1" w:rsidP="00A163E1" w:rsidR="00A163E1" w:rsidRPr="00DC1AD3">
      <w:pPr>
        <w:numPr>
          <w:ilvl w:val="0"/>
          <w:numId w:val="1"/>
        </w:numPr>
      </w:pPr>
      <w:r w:rsidRPr="00DC1AD3">
        <w:t>Stečajnom upravitelju</w:t>
      </w:r>
    </w:p>
    <w:p w:rsidRDefault="006E2036" w:rsidP="00A163E1" w:rsidR="006E2036" w:rsidRPr="00DC1AD3">
      <w:pPr>
        <w:numPr>
          <w:ilvl w:val="0"/>
          <w:numId w:val="1"/>
        </w:numPr>
      </w:pPr>
      <w:r>
        <w:t xml:space="preserve">vjerovniku </w:t>
      </w:r>
      <w:r w:rsidR="00C422BB">
        <w:t>po punomoćnicima</w:t>
      </w:r>
    </w:p>
    <w:p w:rsidRDefault="000C7E57" w:rsidP="00A163E1" w:rsidR="00A163E1" w:rsidRPr="00DC1AD3">
      <w:pPr>
        <w:numPr>
          <w:ilvl w:val="0"/>
          <w:numId w:val="1"/>
        </w:numPr>
      </w:pPr>
      <w:r>
        <w:t>E-o</w:t>
      </w:r>
      <w:r w:rsidR="00A163E1" w:rsidRPr="00DC1AD3">
        <w:t>glasna ploča</w:t>
      </w:r>
    </w:p>
    <w:p w:rsidRDefault="00163182" w:rsidP="00163182" w:rsidR="00BE6C59" w:rsidRPr="00DC1AD3">
      <w:pPr>
        <w:numPr>
          <w:ilvl w:val="0"/>
          <w:numId w:val="1"/>
        </w:numPr>
      </w:pPr>
      <w:r>
        <w:t>U spis</w:t>
      </w:r>
    </w:p>
    <w:sectPr w:rsidSect="0048646F" w:rsidR="00BE6C59" w:rsidRPr="00DC1AD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46F" w:rsidP="0048646F" w:rsidR="0048646F">
      <w:r>
        <w:separator/>
      </w:r>
    </w:p>
  </w:endnote>
  <w:endnote w:id="0" w:type="continuationSeparator">
    <w:p w:rsidRDefault="0048646F" w:rsidP="0048646F" w:rsidR="00486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46F" w:rsidP="0048646F" w:rsidR="0048646F">
      <w:r>
        <w:separator/>
      </w:r>
    </w:p>
  </w:footnote>
  <w:footnote w:id="0" w:type="continuationSeparator">
    <w:p w:rsidRDefault="0048646F" w:rsidP="0048646F" w:rsidR="00486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8782996"/>
      <w:docPartObj>
        <w:docPartGallery w:val="Page Numbers (Top of Page)"/>
        <w:docPartUnique/>
      </w:docPartObj>
    </w:sdtPr>
    <w:sdtEndPr/>
    <w:sdtContent>
      <w:p w:rsidRDefault="0048646F" w:rsidP="0048646F" w:rsidR="0048646F">
        <w:pPr>
          <w:tabs>
            <w:tab w:pos="6946" w:val="left"/>
          </w:tabs>
          <w:jc w:val="right"/>
          <w:rPr>
            <w:rFonts w:cs="Arial" w:hAnsi="Arial" w:ascii="Arial"/>
            <w:sz w:val="22"/>
            <w:szCs w:val="22"/>
          </w:rPr>
        </w:pPr>
        <w:r>
          <w:fldChar w:fldCharType="begin"/>
        </w:r>
        <w:r>
          <w:instrText>PAGE   \* MERGEFORMAT</w:instrText>
        </w:r>
        <w:r>
          <w:fldChar w:fldCharType="separate"/>
        </w:r>
        <w:r w:rsidR="00D935F1">
          <w:rPr>
            <w:noProof/>
          </w:rPr>
          <w:t>2</w:t>
        </w:r>
        <w:r>
          <w:fldChar w:fldCharType="end"/>
        </w:r>
        <w:r w:rsidRPr="0048646F">
          <w:t xml:space="preserve"> </w:t>
        </w:r>
        <w:r>
          <w:t xml:space="preserve">                               Posl. br.: </w:t>
        </w:r>
        <w:r w:rsidRPr="00D72603">
          <w:t>1 St</w:t>
        </w:r>
        <w:r>
          <w:t>-314/16-63</w:t>
        </w:r>
      </w:p>
      <w:p w:rsidRDefault="00D935F1" w:rsidR="0048646F">
        <w:pPr>
          <w:pStyle w:val="Zaglavlje"/>
          <w:jc w:val="center"/>
        </w:pPr>
      </w:p>
    </w:sdtContent>
  </w:sdt>
  <w:p w:rsidRDefault="0048646F" w:rsidR="00486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C7E57"/>
    <w:rsid w:val="00163182"/>
    <w:rsid w:val="00173F6F"/>
    <w:rsid w:val="003030D8"/>
    <w:rsid w:val="003B391E"/>
    <w:rsid w:val="00443952"/>
    <w:rsid w:val="0048646F"/>
    <w:rsid w:val="004E3574"/>
    <w:rsid w:val="005432F4"/>
    <w:rsid w:val="005A08D9"/>
    <w:rsid w:val="005A1684"/>
    <w:rsid w:val="005F4FE6"/>
    <w:rsid w:val="00622DF8"/>
    <w:rsid w:val="00672577"/>
    <w:rsid w:val="00694FD9"/>
    <w:rsid w:val="006D5987"/>
    <w:rsid w:val="006E2036"/>
    <w:rsid w:val="00701EB4"/>
    <w:rsid w:val="0070741D"/>
    <w:rsid w:val="00724DED"/>
    <w:rsid w:val="00821324"/>
    <w:rsid w:val="008E1367"/>
    <w:rsid w:val="00924FFF"/>
    <w:rsid w:val="009B1942"/>
    <w:rsid w:val="009E5554"/>
    <w:rsid w:val="00A05ADE"/>
    <w:rsid w:val="00A152FB"/>
    <w:rsid w:val="00A163E1"/>
    <w:rsid w:val="00A77AEF"/>
    <w:rsid w:val="00A94666"/>
    <w:rsid w:val="00BB45C2"/>
    <w:rsid w:val="00BE6C59"/>
    <w:rsid w:val="00C422BB"/>
    <w:rsid w:val="00C45836"/>
    <w:rsid w:val="00D72603"/>
    <w:rsid w:val="00D81F16"/>
    <w:rsid w:val="00D935F1"/>
    <w:rsid w:val="00DC1AD3"/>
    <w:rsid w:val="00E06B02"/>
    <w:rsid w:val="00EB1098"/>
    <w:rsid w:val="00EC5339"/>
    <w:rsid w:val="00F216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true"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true" w:styleId="PodnojeChar" w:type="character">
    <w:name w:val="Podnožje Char"/>
    <w:basedOn w:val="Zadanifontodlomka"/>
    <w:link w:val="Podnoje"/>
    <w:rsid w:val="0048646F"/>
    <w:rPr>
      <w:sz w:val="24"/>
      <w:szCs w:val="24"/>
    </w:rPr>
  </w:style>
  <w:style w:styleId="Tekstrezerviranogmjesta" w:type="character">
    <w:name w:val="Placeholder Text"/>
    <w:basedOn w:val="Zadanifontodlomka"/>
    <w:uiPriority w:val="99"/>
    <w:semiHidden/>
    <w:rsid w:val="00D935F1"/>
    <w:rPr>
      <w:color w:val="808080"/>
      <w:bdr w:space="0" w:sz="0" w:color="auto" w:val="none"/>
      <w:shd w:fill="auto" w:color="auto" w:val="clear"/>
    </w:rPr>
  </w:style>
  <w:style w:customStyle="true" w:styleId="eSPISCCParagraphDefaultFont" w:type="character">
    <w:name w:val="eSPIS_CC_Paragraph Default Font"/>
    <w:basedOn w:val="Zadanifontodlomka"/>
    <w:rsid w:val="00D935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5F1"/>
    <w:rPr>
      <w:bdr w:space="0" w:sz="0" w:color="auto" w:val="none"/>
      <w:shd w:fill="FFFFCC" w:color="auto" w:val="clear"/>
      <w:lang w:val="hr-HR"/>
    </w:rPr>
  </w:style>
  <w:style w:customStyle="true" w:styleId="PozadinaSvijetloCrvena" w:type="character">
    <w:name w:val="Pozadina_SvijetloCrvena"/>
    <w:basedOn w:val="eSPISCCParagraphDefaultFont"/>
    <w:rsid w:val="00D935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5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1"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1" w:styleId="PodnojeChar" w:type="character">
    <w:name w:val="Podnožje Char"/>
    <w:basedOn w:val="Zadanifontodlomka"/>
    <w:link w:val="Podnoje"/>
    <w:rsid w:val="0048646F"/>
    <w:rPr>
      <w:sz w:val="24"/>
      <w:szCs w:val="24"/>
    </w:rPr>
  </w:style>
  <w:style w:styleId="Tekstrezerviranogmjesta" w:type="character">
    <w:name w:val="Placeholder Text"/>
    <w:basedOn w:val="Zadanifontodlomka"/>
    <w:uiPriority w:val="99"/>
    <w:semiHidden/>
    <w:rsid w:val="00D935F1"/>
    <w:rPr>
      <w:color w:val="808080"/>
      <w:bdr w:color="auto" w:space="0" w:sz="0" w:val="none"/>
      <w:shd w:color="auto" w:fill="auto" w:val="clear"/>
    </w:rPr>
  </w:style>
  <w:style w:customStyle="1" w:styleId="eSPISCCParagraphDefaultFont" w:type="character">
    <w:name w:val="eSPIS_CC_Paragraph Default Font"/>
    <w:basedOn w:val="Zadanifontodlomka"/>
    <w:rsid w:val="00D935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5F1"/>
    <w:rPr>
      <w:bdr w:color="auto" w:space="0" w:sz="0" w:val="none"/>
      <w:shd w:color="auto" w:fill="FFFFCC" w:val="clear"/>
      <w:lang w:val="hr-HR"/>
    </w:rPr>
  </w:style>
  <w:style w:customStyle="1" w:styleId="PozadinaSvijetloCrvena" w:type="character">
    <w:name w:val="Pozadina_SvijetloCrvena"/>
    <w:basedOn w:val="eSPISCCParagraphDefaultFont"/>
    <w:rsid w:val="00D935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5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OTOČKE VILE d.o.o. za usluge</izvorni_sadrzaj>
    <derivirana_varijabla naziv="DomainObject.Predmet.ProtustrankaFormated_1">  OTOČKE VILE d.o.o. za usluge</derivirana_varijabla>
  </DomainObject.Predmet.ProtustrankaFormated>
  <DomainObject.Predmet.ProtustrankaFormatedOIB>
    <izvorni_sadrzaj>  OTOČKE VILE d.o.o. za usluge, OIB 72323900045</izvorni_sadrzaj>
    <derivirana_varijabla naziv="DomainObject.Predmet.ProtustrankaFormatedOIB_1">  OTOČKE VILE d.o.o. za usluge, OIB 72323900045</derivirana_varijabla>
  </DomainObject.Predmet.ProtustrankaFormatedOIB>
  <DomainObject.Predmet.ProtustrankaFormatedWithAdress>
    <izvorni_sadrzaj> OTOČKE VILE d.o.o. za usluge, Savar/bb, Brbinj</izvorni_sadrzaj>
    <derivirana_varijabla naziv="DomainObject.Predmet.ProtustrankaFormatedWithAdress_1"> OTOČKE VILE d.o.o. za usluge, Savar/bb, Brbinj</derivirana_varijabla>
  </DomainObject.Predmet.ProtustrankaFormatedWithAdress>
  <DomainObject.Predmet.ProtustrankaFormatedWithAdressOIB>
    <izvorni_sadrzaj> OTOČKE VILE d.o.o. za usluge, OIB 72323900045, Savar/bb, Brbinj</izvorni_sadrzaj>
    <derivirana_varijabla naziv="DomainObject.Predmet.ProtustrankaFormatedWithAdressOIB_1"> OTOČKE VILE d.o.o. za usluge, OIB 72323900045, Savar/bb, Brbinj</derivirana_varijabla>
  </DomainObject.Predmet.ProtustrankaFormatedWithAdressOIB>
  <DomainObject.Predmet.ProtustrankaWithAdress>
    <izvorni_sadrzaj>OTOČKE VILE d.o.o. za usluge Savar/bb, Brbinj</izvorni_sadrzaj>
    <derivirana_varijabla naziv="DomainObject.Predmet.ProtustrankaWithAdress_1">OTOČKE VILE d.o.o. za usluge Savar/bb, Brbinj</derivirana_varijabla>
  </DomainObject.Predmet.ProtustrankaWithAdress>
  <DomainObject.Predmet.ProtustrankaWithAdressOIB>
    <izvorni_sadrzaj>OTOČKE VILE d.o.o. za usluge, OIB 72323900045, Savar/bb, Brbinj</izvorni_sadrzaj>
    <derivirana_varijabla naziv="DomainObject.Predmet.ProtustrankaWithAdressOIB_1">OTOČKE VILE d.o.o. za usluge, OIB 72323900045, Savar/bb, Brbinj</derivirana_varijabla>
  </DomainObject.Predmet.ProtustrankaWithAdressOIB>
  <DomainObject.Predmet.ProtustrankaNazivFormated>
    <izvorni_sadrzaj>OTOČKE VILE d.o.o. za usluge</izvorni_sadrzaj>
    <derivirana_varijabla naziv="DomainObject.Predmet.ProtustrankaNazivFormated_1">OTOČKE VILE d.o.o. za usluge</derivirana_varijabla>
  </DomainObject.Predmet.ProtustrankaNazivFormated>
  <DomainObject.Predmet.ProtustrankaNazivFormatedOIB>
    <izvorni_sadrzaj>OTOČKE VILE d.o.o. za usluge, OIB 72323900045</izvorni_sadrzaj>
    <derivirana_varijabla naziv="DomainObject.Predmet.ProtustrankaNazivFormatedOIB_1">OTOČKE VILE d.o.o. za usluge, OIB 72323900045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izvorni_sadrzaj>
    <derivirana_varijabla naziv="DomainObject.Predmet.StrankaFormatedWithAdressOIB_1"> FINA REGIONALNI CENTAR ZAGREB</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izvorni_sadrzaj>
    <derivirana_varijabla naziv="DomainObject.Predmet.StrankaWithAdressOIB_1">FINA REGIONALNI CENTAR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item>
    </izvorni_sadrzaj>
    <derivirana_varijabla naziv="DomainObject.Predmet.StrankaListFormatedWithAdressOIB_1">
      <item>FINA REGIONALNI CENTAR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OTOČKE VILE d.o.o. za usluge</item>
    </izvorni_sadrzaj>
    <derivirana_varijabla naziv="DomainObject.Predmet.ProtuStrankaListFormated_1">
      <item>OTOČKE VILE d.o.o. za usluge</item>
    </derivirana_varijabla>
  </DomainObject.Predmet.ProtuStrankaListFormated>
  <DomainObject.Predmet.ProtuStrankaListFormatedOIB>
    <izvorni_sadrzaj>
      <item>OTOČKE VILE d.o.o. za usluge, OIB 72323900045</item>
    </izvorni_sadrzaj>
    <derivirana_varijabla naziv="DomainObject.Predmet.ProtuStrankaListFormatedOIB_1">
      <item>OTOČKE VILE d.o.o. za usluge, OIB 72323900045</item>
    </derivirana_varijabla>
  </DomainObject.Predmet.ProtuStrankaListFormatedOIB>
  <DomainObject.Predmet.ProtuStrankaListFormatedWithAdress>
    <izvorni_sadrzaj>
      <item>OTOČKE VILE d.o.o. za usluge, Savar/bb, Brbinj</item>
    </izvorni_sadrzaj>
    <derivirana_varijabla naziv="DomainObject.Predmet.ProtuStrankaListFormatedWithAdress_1">
      <item>OTOČKE VILE d.o.o. za usluge, Savar/bb, Brbinj</item>
    </derivirana_varijabla>
  </DomainObject.Predmet.ProtuStrankaListFormatedWithAdress>
  <DomainObject.Predmet.ProtuStrankaListFormatedWithAdressOIB>
    <izvorni_sadrzaj>
      <item>OTOČKE VILE d.o.o. za usluge, OIB 72323900045, Savar/bb, Brbinj</item>
    </izvorni_sadrzaj>
    <derivirana_varijabla naziv="DomainObject.Predmet.ProtuStrankaListFormatedWithAdressOIB_1">
      <item>OTOČKE VILE d.o.o. za usluge, OIB 72323900045, Savar/bb, Brbinj</item>
    </derivirana_varijabla>
  </DomainObject.Predmet.ProtuStrankaListFormatedWithAdressOIB>
  <DomainObject.Predmet.ProtuStrankaListNazivFormated>
    <izvorni_sadrzaj>
      <item>OTOČKE VILE d.o.o. za usluge</item>
    </izvorni_sadrzaj>
    <derivirana_varijabla naziv="DomainObject.Predmet.ProtuStrankaListNazivFormated_1">
      <item>OTOČKE VILE d.o.o. za usluge</item>
    </derivirana_varijabla>
  </DomainObject.Predmet.ProtuStrankaListNazivFormated>
  <DomainObject.Predmet.ProtuStrankaListNazivFormatedOIB>
    <izvorni_sadrzaj>
      <item>OTOČKE VILE d.o.o. za usluge, OIB 72323900045</item>
    </izvorni_sadrzaj>
    <derivirana_varijabla naziv="DomainObject.Predmet.ProtuStrankaListNazivFormatedOIB_1">
      <item>OTOČKE VILE d.o.o. za usluge, OIB 72323900045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OTOČKE VILE d.o.o. za usluge</izvorni_sadrzaj>
    <derivirana_varijabla naziv="DomainObject.Predmet.ProtustrankaIDrugi_1">OTOČKE VILE d.o.o. za usluge</derivirana_varijabla>
  </DomainObject.Predmet.ProtustrankaIDrugi>
  <DomainObject.Predmet.StrankaIDrugiAdressOIB>
    <izvorni_sadrzaj>FINA REGIONALNI CENTAR ZAGREB</izvorni_sadrzaj>
    <derivirana_varijabla naziv="DomainObject.Predmet.StrankaIDrugiAdressOIB_1">FINA REGIONALNI CENTAR ZAGREB</derivirana_varijabla>
  </DomainObject.Predmet.StrankaIDrugiAdressOIB>
  <DomainObject.Predmet.ProtustrankaIDrugiAdressOIB>
    <izvorni_sadrzaj>OTOČKE VILE d.o.o. za usluge, OIB 72323900045, Savar/bb, Brbinj</izvorni_sadrzaj>
    <derivirana_varijabla naziv="DomainObject.Predmet.ProtustrankaIDrugiAdressOIB_1">OTOČKE VILE d.o.o. za usluge, OIB 72323900045, Savar/bb, Brbinj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OTOČKE VILE d.o.o. za usluge</item>
      <item>FINA REGIONALNI CENTAR ZAGREB</item>
    </izvorni_sadrzaj>
    <derivirana_varijabla naziv="DomainObject.Predmet.SudioniciListNaziv_1">
      <item>OTOČKE VILE d.o.o. za usluge</item>
      <item>FINA REGIONALNI CENTAR ZAGREB</item>
    </derivirana_varijabla>
  </DomainObject.Predmet.SudioniciListNaziv>
  <DomainObject.Predmet.SudioniciListAdressOIB>
    <izvorni_sadrzaj>
      <item>OTOČKE VILE d.o.o. za usluge, OIB 72323900045, Savar/bb,Brbinj</item>
      <item>FINA REGIONALNI CENTAR ZAGREB</item>
    </izvorni_sadrzaj>
    <derivirana_varijabla naziv="DomainObject.Predmet.SudioniciListAdressOIB_1">
      <item>OTOČKE VILE d.o.o. za usluge, OIB 72323900045, Savar/bb,Brbinj</item>
      <item>FINA REGIONALNI CENTAR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72323900045</item>
      <item>, OIB null</item>
    </izvorni_sadrzaj>
    <derivirana_varijabla naziv="DomainObject.Predmet.SudioniciListNazivOIB_1">
      <item>, OIB 72323900045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362</properties:Words>
  <properties:Characters>1834</properties:Characters>
  <properties:Lines>60</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2016-02-29T13:21:00Z</dcterms:created>
  <dc:creator>Ardena Bajlo</dc:creator>
  <cp:lastModifiedBy>wsadmin</cp:lastModifiedBy>
  <cp:lastPrinted>2014-11-10T09:06:00Z</cp:lastPrinted>
  <dcterms:modified xmlns:xsi="http://www.w3.org/2001/XMLSchema-instance" xsi:type="dcterms:W3CDTF">2016-03-01T10:10:00Z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