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105d0" w14:paraId="15105d0" w:rsidRDefault="00BE147D" w:rsidP="00BE147D" w:rsidR="00BE147D">
      <w:pPr>
        <w:ind w:firstLine="426" w:left="708"/>
        <w15:collapsed w:val="false"/>
        <w:rPr>
          <w:color w:val="000000"/>
          <w:sz w:val="22"/>
          <w:szCs w:val="22"/>
          <w:lang w:val="en-AU"/>
        </w:rPr>
      </w:pPr>
      <w:bookmarkStart w:name="_GoBack" w:id="0"/>
      <w:bookmarkEnd w:id="0"/>
      <w:r>
        <w:rPr>
          <w:noProof/>
          <w:color w:val="0000FF"/>
          <w:sz w:val="22"/>
          <w:szCs w:val="22"/>
        </w:rPr>
        <w:drawing>
          <wp:inline distR="0" distL="0" distB="0" distT="0">
            <wp:extent cy="730250" cx="553085"/>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3085"/>
                    </a:xfrm>
                    <a:prstGeom prst="rect">
                      <a:avLst/>
                    </a:prstGeom>
                    <a:noFill/>
                    <a:ln>
                      <a:noFill/>
                    </a:ln>
                  </pic:spPr>
                </pic:pic>
              </a:graphicData>
            </a:graphic>
          </wp:inline>
        </w:drawing>
      </w:r>
    </w:p>
    <w:p w:rsidRDefault="00BE147D" w:rsidP="00BE147D" w:rsidR="00BE147D">
      <w:pPr>
        <w:rPr>
          <w:b/>
          <w:lang w:val="en-AU"/>
        </w:rPr>
      </w:pPr>
      <w:r>
        <w:rPr>
          <w:color w:val="000000"/>
          <w:sz w:val="22"/>
          <w:szCs w:val="22"/>
          <w:lang w:val="en-AU"/>
        </w:rPr>
        <w:t xml:space="preserve">        </w:t>
      </w:r>
      <w:r>
        <w:rPr>
          <w:b/>
          <w:lang w:val="en-AU"/>
        </w:rPr>
        <w:t>REPUBLIKA HRVATSKA</w:t>
      </w:r>
    </w:p>
    <w:p w:rsidRDefault="00BE147D" w:rsidP="00BE147D" w:rsidR="00BE147D">
      <w:pPr>
        <w:rPr>
          <w:b/>
          <w:lang w:val="en-AU"/>
        </w:rPr>
      </w:pPr>
      <w:r>
        <w:rPr>
          <w:b/>
          <w:lang w:val="en-AU"/>
        </w:rPr>
        <w:t xml:space="preserve">     TRGOVAČKI SUD U SPLITU</w:t>
      </w:r>
    </w:p>
    <w:p w:rsidRDefault="00BE147D" w:rsidP="00BE147D" w:rsidR="00BE147D">
      <w:pPr>
        <w:rPr>
          <w:b/>
          <w:lang w:val="en-AU"/>
        </w:rPr>
      </w:pPr>
      <w:r>
        <w:rPr>
          <w:b/>
          <w:lang w:val="en-AU"/>
        </w:rPr>
        <w:t xml:space="preserve">   STALNA SLUŽBA </w:t>
      </w:r>
      <w:smartTag w:element="City" w:uri="urn:schemas-microsoft-com:office:smarttags">
        <w:smartTag w:element="place" w:uri="urn:schemas-microsoft-com:office:smarttags">
          <w:r>
            <w:rPr>
              <w:b/>
              <w:lang w:val="en-AU"/>
            </w:rPr>
            <w:t>DUBROVNIK</w:t>
          </w:r>
        </w:smartTag>
      </w:smartTag>
    </w:p>
    <w:p w:rsidRDefault="00BE147D" w:rsidP="00BE147D" w:rsidR="00BE147D">
      <w:pPr>
        <w:rPr>
          <w:b/>
          <w:lang w:val="en-AU"/>
        </w:rPr>
      </w:pPr>
      <w:r>
        <w:rPr>
          <w:b/>
          <w:lang w:val="en-AU"/>
        </w:rPr>
        <w:t xml:space="preserve">     Dr. A. Starčevića 23, </w:t>
      </w:r>
      <w:smartTag w:element="City" w:uri="urn:schemas-microsoft-com:office:smarttags">
        <w:smartTag w:element="place" w:uri="urn:schemas-microsoft-com:office:smarttags">
          <w:r>
            <w:rPr>
              <w:b/>
              <w:lang w:val="en-AU"/>
            </w:rPr>
            <w:t>Dubrovnik</w:t>
          </w:r>
        </w:smartTag>
      </w:smartTag>
    </w:p>
    <w:p w:rsidRDefault="00BE147D" w:rsidP="00BE147D" w:rsidR="00BE147D">
      <w:pPr>
        <w:jc w:val="right"/>
        <w:rPr>
          <w:b/>
          <w:sz w:val="22"/>
          <w:szCs w:val="22"/>
        </w:rPr>
      </w:pPr>
      <w:r>
        <w:rPr>
          <w:b/>
          <w:sz w:val="22"/>
          <w:szCs w:val="22"/>
        </w:rPr>
        <w:t xml:space="preserve">Posl. br. </w:t>
      </w:r>
      <w:r w:rsidR="007E02A9">
        <w:rPr>
          <w:b/>
          <w:sz w:val="22"/>
          <w:szCs w:val="22"/>
        </w:rPr>
        <w:t>17-St-301/16</w:t>
      </w:r>
    </w:p>
    <w:p w:rsidRDefault="00BE147D" w:rsidP="00BE147D" w:rsidR="00BE147D">
      <w:pPr>
        <w:jc w:val="right"/>
        <w:rPr>
          <w:b/>
          <w:sz w:val="22"/>
          <w:szCs w:val="22"/>
        </w:rPr>
      </w:pPr>
    </w:p>
    <w:p w:rsidRDefault="00BE147D" w:rsidP="00BE147D" w:rsidR="00BE147D">
      <w:pPr>
        <w:jc w:val="right"/>
        <w:rPr>
          <w:b/>
          <w:sz w:val="22"/>
          <w:szCs w:val="22"/>
        </w:rPr>
      </w:pPr>
    </w:p>
    <w:p w:rsidRDefault="00BE147D" w:rsidP="00BE147D" w:rsidR="00BE147D">
      <w:pPr>
        <w:jc w:val="right"/>
        <w:rPr>
          <w:b/>
          <w:sz w:val="22"/>
          <w:szCs w:val="22"/>
        </w:rPr>
      </w:pPr>
    </w:p>
    <w:p w:rsidRDefault="00BE147D" w:rsidP="00BE147D" w:rsidR="00BE147D">
      <w:pPr>
        <w:jc w:val="center"/>
        <w:rPr>
          <w:b/>
          <w:sz w:val="22"/>
          <w:szCs w:val="22"/>
        </w:rPr>
      </w:pPr>
      <w:r>
        <w:rPr>
          <w:b/>
          <w:sz w:val="22"/>
          <w:szCs w:val="22"/>
        </w:rPr>
        <w:t xml:space="preserve">U    I M E   R E P U B L I K E    H R V A T S K E </w:t>
      </w:r>
    </w:p>
    <w:p w:rsidRDefault="00BE147D" w:rsidP="00BE147D" w:rsidR="00BE147D">
      <w:pPr>
        <w:jc w:val="center"/>
        <w:rPr>
          <w:b/>
          <w:sz w:val="22"/>
          <w:szCs w:val="22"/>
        </w:rPr>
      </w:pPr>
      <w:r>
        <w:rPr>
          <w:b/>
          <w:sz w:val="22"/>
          <w:szCs w:val="22"/>
        </w:rPr>
        <w:t>R J E Š E N J E</w:t>
      </w:r>
    </w:p>
    <w:p w:rsidRDefault="00BE147D" w:rsidP="00BE147D" w:rsidR="00BE147D">
      <w:pPr>
        <w:jc w:val="center"/>
        <w:rPr>
          <w:b/>
          <w:sz w:val="22"/>
          <w:szCs w:val="22"/>
        </w:rPr>
      </w:pPr>
    </w:p>
    <w:p w:rsidRDefault="00BE147D" w:rsidP="00BE147D" w:rsidR="00BE147D">
      <w:pPr>
        <w:jc w:val="both"/>
        <w:rPr>
          <w:sz w:val="22"/>
          <w:szCs w:val="22"/>
        </w:rPr>
      </w:pPr>
      <w:r>
        <w:rPr>
          <w:sz w:val="22"/>
          <w:szCs w:val="22"/>
        </w:rPr>
        <w:tab/>
        <w:t>Trgovački sud u Splitu, stalna služba u Dubrovniku, po stečajnom su</w:t>
      </w:r>
      <w:r w:rsidR="00111A52">
        <w:rPr>
          <w:sz w:val="22"/>
          <w:szCs w:val="22"/>
        </w:rPr>
        <w:t>cu tog suda Anki Muhoberac</w:t>
      </w:r>
      <w:r>
        <w:rPr>
          <w:sz w:val="22"/>
          <w:szCs w:val="22"/>
        </w:rPr>
        <w:t>, kao sucu pojedincu, odlučujući o zahtjevu FINA Regionalni centar Split za provedbu skraćenog stečajnog postupka nad dužnikom</w:t>
      </w:r>
      <w:r w:rsidR="00946ABE">
        <w:rPr>
          <w:sz w:val="22"/>
          <w:szCs w:val="22"/>
        </w:rPr>
        <w:t xml:space="preserve"> YVETOT d.o.o., Kobaš 131, 20230 Broce, OIB: 49202116388</w:t>
      </w:r>
      <w:r>
        <w:rPr>
          <w:sz w:val="22"/>
          <w:szCs w:val="22"/>
        </w:rPr>
        <w:t>, izvan ročišta,</w:t>
      </w:r>
      <w:r w:rsidR="00946ABE">
        <w:rPr>
          <w:sz w:val="22"/>
          <w:szCs w:val="22"/>
        </w:rPr>
        <w:t xml:space="preserve"> dana 9. veljače</w:t>
      </w:r>
      <w:r>
        <w:rPr>
          <w:sz w:val="22"/>
          <w:szCs w:val="22"/>
        </w:rPr>
        <w:t xml:space="preserve"> 2016. godine</w:t>
      </w:r>
    </w:p>
    <w:p w:rsidRDefault="00BE147D" w:rsidP="00BE147D" w:rsidR="00BE147D">
      <w:pPr>
        <w:jc w:val="both"/>
        <w:rPr>
          <w:sz w:val="16"/>
          <w:szCs w:val="16"/>
        </w:rPr>
      </w:pPr>
    </w:p>
    <w:p w:rsidRDefault="00BE147D" w:rsidP="00BE147D" w:rsidR="00BE147D">
      <w:pPr>
        <w:jc w:val="both"/>
        <w:rPr>
          <w:sz w:val="16"/>
          <w:szCs w:val="16"/>
        </w:rPr>
      </w:pPr>
    </w:p>
    <w:p w:rsidRDefault="00BE147D" w:rsidP="00BE147D" w:rsidR="00BE147D">
      <w:pPr>
        <w:jc w:val="center"/>
        <w:rPr>
          <w:b/>
          <w:sz w:val="22"/>
          <w:szCs w:val="22"/>
        </w:rPr>
      </w:pPr>
      <w:r>
        <w:rPr>
          <w:b/>
          <w:sz w:val="22"/>
          <w:szCs w:val="22"/>
        </w:rPr>
        <w:t>r i j e š i o    j e</w:t>
      </w:r>
    </w:p>
    <w:p w:rsidRDefault="00BE147D" w:rsidP="00BE147D" w:rsidR="00BE147D">
      <w:pPr>
        <w:ind w:hanging="705" w:left="705"/>
        <w:jc w:val="both"/>
        <w:rPr>
          <w:b/>
          <w:sz w:val="22"/>
          <w:szCs w:val="22"/>
        </w:rPr>
      </w:pPr>
    </w:p>
    <w:p w:rsidRDefault="00BE147D" w:rsidP="00BE147D" w:rsidR="00BE147D">
      <w:pPr>
        <w:ind w:firstLine="4"/>
        <w:jc w:val="both"/>
        <w:rPr>
          <w:sz w:val="22"/>
          <w:szCs w:val="22"/>
        </w:rPr>
      </w:pPr>
      <w:r>
        <w:rPr>
          <w:b/>
          <w:sz w:val="22"/>
          <w:szCs w:val="22"/>
        </w:rPr>
        <w:tab/>
      </w:r>
      <w:r>
        <w:rPr>
          <w:sz w:val="22"/>
          <w:szCs w:val="22"/>
        </w:rPr>
        <w:t xml:space="preserve">Odbacuje se prijedlog za provedbu skraćenog stečajnog postupka nad dužnikom </w:t>
      </w:r>
      <w:r w:rsidR="003B0662">
        <w:rPr>
          <w:sz w:val="22"/>
          <w:szCs w:val="22"/>
        </w:rPr>
        <w:t>YVETOT d.o.o., Kobaš 131, 20230 Broce, OIB: 49202116388.</w:t>
      </w:r>
    </w:p>
    <w:p w:rsidRDefault="00BE147D" w:rsidP="00BE147D" w:rsidR="00BE147D">
      <w:pPr>
        <w:jc w:val="center"/>
        <w:rPr>
          <w:b/>
          <w:sz w:val="16"/>
          <w:szCs w:val="16"/>
        </w:rPr>
      </w:pPr>
    </w:p>
    <w:p w:rsidRDefault="00BE147D" w:rsidP="00BE147D" w:rsidR="00BE147D">
      <w:pPr>
        <w:jc w:val="center"/>
        <w:rPr>
          <w:b/>
          <w:sz w:val="22"/>
          <w:szCs w:val="22"/>
        </w:rPr>
      </w:pPr>
      <w:r>
        <w:rPr>
          <w:b/>
          <w:sz w:val="22"/>
          <w:szCs w:val="22"/>
        </w:rPr>
        <w:t>Obrazloženje</w:t>
      </w:r>
    </w:p>
    <w:p w:rsidRDefault="00BE147D" w:rsidP="00BE147D" w:rsidR="00BE147D">
      <w:pPr>
        <w:jc w:val="center"/>
        <w:rPr>
          <w:b/>
          <w:sz w:val="16"/>
          <w:szCs w:val="16"/>
        </w:rPr>
      </w:pPr>
    </w:p>
    <w:p w:rsidRDefault="00BE147D" w:rsidP="00BE147D" w:rsidR="00BE147D">
      <w:pPr>
        <w:jc w:val="both"/>
        <w:rPr>
          <w:sz w:val="22"/>
          <w:szCs w:val="22"/>
        </w:rPr>
      </w:pPr>
      <w:r>
        <w:rPr>
          <w:sz w:val="22"/>
          <w:szCs w:val="22"/>
        </w:rPr>
        <w:tab/>
        <w:t>FINA Regionalni centar Split podnijela je ovom su</w:t>
      </w:r>
      <w:r w:rsidR="00180586">
        <w:rPr>
          <w:sz w:val="22"/>
          <w:szCs w:val="22"/>
        </w:rPr>
        <w:t>du 28. siječnja</w:t>
      </w:r>
      <w:r>
        <w:rPr>
          <w:sz w:val="22"/>
          <w:szCs w:val="22"/>
        </w:rPr>
        <w:t xml:space="preserve"> 2016. godine zahtjev za provedbu skraćenog stečajnog postupka nad dužnikom. U prijedlogu se u bitnome navodi da dužnik na dan 1. rujna 2015. godine u Očevidniku redoslijeda osnova za plaćanje ima evidentirane neizvršene osnove za plaćanje u</w:t>
      </w:r>
      <w:r w:rsidR="00180586">
        <w:rPr>
          <w:sz w:val="22"/>
          <w:szCs w:val="22"/>
        </w:rPr>
        <w:t xml:space="preserve"> neprekinutom razdoblju od 163 dana ukupnom iznosu od 160,00</w:t>
      </w:r>
      <w:r>
        <w:rPr>
          <w:sz w:val="22"/>
          <w:szCs w:val="22"/>
        </w:rPr>
        <w:t xml:space="preserve"> kuna, u koji iznos je uračunata kamata i naknada Financijske agencije za provedbu ovrhe na novčanim sredstvima, te da dužnik nema zaposlenih, da ima račun kod Splitska banka d.d. i da nema zaplijenjenih sredstava za namirenje troškove stečajnog postupka, pa da se sukladno čl. 444. Stečajnog zakona podnosi prijedlog za provedbu skraćenog stečajnog postupka nad dužnikom.</w:t>
      </w:r>
    </w:p>
    <w:p w:rsidRDefault="00BE147D" w:rsidP="00BE147D" w:rsidR="00BE147D">
      <w:pPr>
        <w:jc w:val="both"/>
        <w:rPr>
          <w:sz w:val="16"/>
          <w:szCs w:val="16"/>
        </w:rPr>
      </w:pPr>
      <w:r>
        <w:rPr>
          <w:sz w:val="16"/>
          <w:szCs w:val="16"/>
        </w:rPr>
        <w:t xml:space="preserve"> </w:t>
      </w:r>
    </w:p>
    <w:p w:rsidRDefault="00BE147D" w:rsidP="00BE147D" w:rsidR="00BE147D">
      <w:pPr>
        <w:jc w:val="both"/>
        <w:rPr>
          <w:rFonts w:cs="Arial" w:hAnsi="Palatino" w:ascii="Palatino"/>
          <w:sz w:val="22"/>
          <w:szCs w:val="22"/>
        </w:rPr>
      </w:pPr>
      <w:r>
        <w:rPr>
          <w:sz w:val="22"/>
          <w:szCs w:val="22"/>
        </w:rPr>
        <w:tab/>
        <w:t>Sukladno čl. 429. st. 1. Stečajnog zakona (NN 71/2015, dalje u tekstu: SZ) sud će provesti skraćeni stečajni postupak nad pravnom osobom ako su ispunjene sljedeće pretpostavke da (1) nema zaposlenih, (2) da u Očevidniku redoslijeda osnova za plaćanje ima evidentirane neizvršene osnove za plaćanje u neprekinutom razdoblju od 120 dana i (3) ako nisu ispunjene pretpostavke za pokretanje drugog postupka radi brisanja iz sudskoga registra.</w:t>
      </w:r>
    </w:p>
    <w:p w:rsidRDefault="00BE147D" w:rsidP="00BE147D" w:rsidR="00BE147D">
      <w:pPr>
        <w:jc w:val="both"/>
        <w:rPr>
          <w:sz w:val="16"/>
          <w:szCs w:val="16"/>
        </w:rPr>
      </w:pPr>
    </w:p>
    <w:p w:rsidRDefault="00BE147D" w:rsidP="00BE147D" w:rsidR="00BE147D">
      <w:pPr>
        <w:jc w:val="both"/>
        <w:rPr>
          <w:sz w:val="22"/>
          <w:szCs w:val="22"/>
        </w:rPr>
      </w:pPr>
      <w:r>
        <w:rPr>
          <w:sz w:val="22"/>
          <w:szCs w:val="22"/>
        </w:rPr>
        <w:tab/>
        <w:t xml:space="preserve">Pregledom </w:t>
      </w:r>
      <w:r w:rsidR="004C2D52">
        <w:rPr>
          <w:sz w:val="22"/>
          <w:szCs w:val="22"/>
        </w:rPr>
        <w:t xml:space="preserve">izvatka iz </w:t>
      </w:r>
      <w:r>
        <w:rPr>
          <w:sz w:val="22"/>
          <w:szCs w:val="22"/>
        </w:rPr>
        <w:t>registra ovog suda (list spisa 3-5) utvrđeno je da je rješenje</w:t>
      </w:r>
      <w:r w:rsidR="00EA754F">
        <w:rPr>
          <w:sz w:val="22"/>
          <w:szCs w:val="22"/>
        </w:rPr>
        <w:t>m ovog suda posl.br. Tt- 15/9536-1 od 30</w:t>
      </w:r>
      <w:r>
        <w:rPr>
          <w:sz w:val="22"/>
          <w:szCs w:val="22"/>
        </w:rPr>
        <w:t>. prosinca 2015. godine pokrenut postupak brisanja po članku 70. Zakona o sudskom registru. Dakle, prije podnošenja zahtjeva za provedbu skraćenog stečajnog postupka pokrenut je drugi postupak  radi brisanja iz sudskoga registra, pa nisu ispunjene sve pretpostavke iz čl. 428. SZ koje se trebaju kumulativno ispuniti da bi se proveo skraćeni stečajni postupak.</w:t>
      </w:r>
    </w:p>
    <w:p w:rsidRDefault="00BE147D" w:rsidP="00BE147D" w:rsidR="00BE147D">
      <w:pPr>
        <w:jc w:val="both"/>
        <w:rPr>
          <w:sz w:val="16"/>
          <w:szCs w:val="16"/>
        </w:rPr>
      </w:pPr>
    </w:p>
    <w:p w:rsidRDefault="00BE147D" w:rsidP="00BE147D" w:rsidR="00BE147D">
      <w:pPr>
        <w:jc w:val="both"/>
        <w:rPr>
          <w:sz w:val="22"/>
          <w:szCs w:val="22"/>
        </w:rPr>
      </w:pPr>
      <w:r>
        <w:rPr>
          <w:sz w:val="22"/>
          <w:szCs w:val="22"/>
        </w:rPr>
        <w:tab/>
        <w:t xml:space="preserve">Zbog navedenog, na temelju navedenih propisa, odlučeno je kao u izreci. </w:t>
      </w:r>
    </w:p>
    <w:p w:rsidRDefault="00BE147D" w:rsidP="00BE147D" w:rsidR="00BE147D">
      <w:pPr>
        <w:ind w:firstLine="708"/>
        <w:jc w:val="both"/>
        <w:rPr>
          <w:sz w:val="22"/>
          <w:szCs w:val="22"/>
        </w:rPr>
      </w:pPr>
    </w:p>
    <w:p w:rsidRDefault="00946ABE" w:rsidP="00BE147D" w:rsidR="00BE147D">
      <w:pPr>
        <w:jc w:val="center"/>
        <w:rPr>
          <w:b/>
          <w:sz w:val="22"/>
          <w:szCs w:val="22"/>
        </w:rPr>
      </w:pPr>
      <w:r>
        <w:rPr>
          <w:b/>
          <w:sz w:val="22"/>
          <w:szCs w:val="22"/>
        </w:rPr>
        <w:t>U Dubrovniku, 9. veljače</w:t>
      </w:r>
      <w:r w:rsidR="00BE147D">
        <w:rPr>
          <w:b/>
          <w:sz w:val="22"/>
          <w:szCs w:val="22"/>
        </w:rPr>
        <w:t xml:space="preserve"> 2016. godine</w:t>
      </w:r>
    </w:p>
    <w:p w:rsidRDefault="00BE147D" w:rsidP="00BE147D" w:rsidR="00BE147D">
      <w:pPr>
        <w:jc w:val="center"/>
        <w:rPr>
          <w:b/>
          <w:sz w:val="22"/>
          <w:szCs w:val="22"/>
        </w:rPr>
      </w:pPr>
    </w:p>
    <w:p w:rsidRDefault="00BE147D" w:rsidP="00BE147D" w:rsidR="00BE147D">
      <w:pPr>
        <w:jc w:val="center"/>
        <w:rPr>
          <w:b/>
          <w:sz w:val="16"/>
          <w:szCs w:val="16"/>
        </w:rPr>
      </w:pPr>
    </w:p>
    <w:p w:rsidRDefault="00BE147D" w:rsidP="00BE147D" w:rsidR="00BE147D">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BE147D" w:rsidP="00BE147D" w:rsidR="00BE147D">
      <w:pPr>
        <w:jc w:val="center"/>
        <w:rPr>
          <w:b/>
          <w:sz w:val="16"/>
          <w:szCs w:val="16"/>
        </w:rPr>
      </w:pPr>
    </w:p>
    <w:p w:rsidRDefault="00BE147D" w:rsidP="00BE147D" w:rsidR="00BE147D">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946ABE">
        <w:rPr>
          <w:b/>
          <w:sz w:val="22"/>
          <w:szCs w:val="22"/>
        </w:rPr>
        <w:t xml:space="preserve">           Anka Muhoberac</w:t>
      </w:r>
      <w:r w:rsidR="00E42CF6">
        <w:rPr>
          <w:b/>
          <w:sz w:val="22"/>
          <w:szCs w:val="22"/>
        </w:rPr>
        <w:t>, v.r.</w:t>
      </w:r>
    </w:p>
    <w:p w:rsidRDefault="00BE147D" w:rsidP="00BE147D" w:rsidR="00BE147D">
      <w:pPr>
        <w:jc w:val="both"/>
        <w:rPr>
          <w:b/>
          <w:sz w:val="22"/>
          <w:szCs w:val="22"/>
        </w:rPr>
      </w:pPr>
    </w:p>
    <w:p w:rsidRDefault="00BE147D" w:rsidP="00BE147D" w:rsidR="00BE147D">
      <w:pPr>
        <w:jc w:val="both"/>
        <w:rPr>
          <w:b/>
          <w:sz w:val="22"/>
          <w:szCs w:val="22"/>
        </w:rPr>
      </w:pPr>
    </w:p>
    <w:p w:rsidRDefault="00BE147D" w:rsidP="00BE147D" w:rsidR="00BE147D">
      <w:pPr>
        <w:jc w:val="both"/>
        <w:rPr>
          <w:b/>
          <w:sz w:val="22"/>
          <w:szCs w:val="22"/>
        </w:rPr>
      </w:pPr>
    </w:p>
    <w:p w:rsidRDefault="00BE147D" w:rsidP="00BE147D" w:rsidR="00BE147D">
      <w:pPr>
        <w:jc w:val="both"/>
        <w:rPr>
          <w:b/>
          <w:sz w:val="22"/>
          <w:szCs w:val="22"/>
        </w:rPr>
      </w:pPr>
      <w:r>
        <w:rPr>
          <w:b/>
          <w:sz w:val="22"/>
          <w:szCs w:val="22"/>
        </w:rPr>
        <w:t>POUKA O PRAVNOM LIJEKU</w:t>
      </w:r>
    </w:p>
    <w:p w:rsidRDefault="00BE147D" w:rsidP="00BE147D" w:rsidR="00BE147D">
      <w:pPr>
        <w:jc w:val="both"/>
        <w:rPr>
          <w:sz w:val="22"/>
          <w:szCs w:val="22"/>
        </w:rPr>
      </w:pPr>
      <w:r>
        <w:rPr>
          <w:sz w:val="22"/>
          <w:szCs w:val="22"/>
        </w:rPr>
        <w:t>Protiv ovog rješenja dopuštena je žalba. Žalba se izjavljuje Visokom trgovačkom sudu RH u roku 8 dana od dana dostave rješenja, ovom sudu pozivom na gornji poslovni broj i žalba ne zadržava provedbu rješenja.</w:t>
      </w:r>
    </w:p>
    <w:p w:rsidRDefault="00BE147D" w:rsidP="00BE147D" w:rsidR="00BE147D">
      <w:pPr>
        <w:jc w:val="both"/>
        <w:rPr>
          <w:b/>
          <w:sz w:val="22"/>
          <w:szCs w:val="22"/>
        </w:rPr>
      </w:pPr>
    </w:p>
    <w:p w:rsidRDefault="00BE147D" w:rsidP="00BE147D" w:rsidR="00BE147D">
      <w:pPr>
        <w:jc w:val="both"/>
        <w:rPr>
          <w:b/>
          <w:sz w:val="22"/>
          <w:szCs w:val="22"/>
        </w:rPr>
      </w:pPr>
    </w:p>
    <w:p w:rsidRDefault="00BE147D" w:rsidP="00BE147D" w:rsidR="00BE147D">
      <w:pPr>
        <w:jc w:val="both"/>
        <w:rPr>
          <w:b/>
          <w:sz w:val="22"/>
          <w:szCs w:val="22"/>
        </w:rPr>
      </w:pPr>
      <w:r>
        <w:rPr>
          <w:b/>
          <w:sz w:val="22"/>
          <w:szCs w:val="22"/>
        </w:rPr>
        <w:t>DN-a:</w:t>
      </w:r>
    </w:p>
    <w:p w:rsidRDefault="00BE147D" w:rsidP="00BE147D" w:rsidR="00BE147D">
      <w:pPr>
        <w:numPr>
          <w:ilvl w:val="0"/>
          <w:numId w:val="3"/>
        </w:numPr>
        <w:jc w:val="both"/>
        <w:rPr>
          <w:sz w:val="22"/>
          <w:szCs w:val="22"/>
        </w:rPr>
      </w:pPr>
      <w:r>
        <w:rPr>
          <w:sz w:val="22"/>
          <w:szCs w:val="22"/>
        </w:rPr>
        <w:t>predlagatelju, e-oglasna ploča,</w:t>
      </w:r>
    </w:p>
    <w:p w:rsidRDefault="00BE147D" w:rsidP="00BE147D" w:rsidR="00BE147D">
      <w:pPr>
        <w:numPr>
          <w:ilvl w:val="0"/>
          <w:numId w:val="3"/>
        </w:numPr>
        <w:jc w:val="both"/>
        <w:rPr>
          <w:sz w:val="22"/>
          <w:szCs w:val="22"/>
        </w:rPr>
      </w:pPr>
      <w:r>
        <w:rPr>
          <w:sz w:val="22"/>
          <w:szCs w:val="22"/>
        </w:rPr>
        <w:t>e-oglasna ploča suda</w:t>
      </w:r>
      <w:r w:rsidR="005E3DDB">
        <w:rPr>
          <w:sz w:val="22"/>
          <w:szCs w:val="22"/>
        </w:rPr>
        <w:t>.</w:t>
      </w:r>
    </w:p>
    <w:p w:rsidRDefault="00BE147D" w:rsidP="00BE147D" w:rsidR="00BE147D">
      <w:pPr>
        <w:rPr>
          <w:sz w:val="24"/>
          <w:szCs w:val="24"/>
        </w:rPr>
      </w:pPr>
    </w:p>
    <w:p w:rsidRDefault="00DF6116" w:rsidP="00BE147D" w:rsidR="00DF6116" w:rsidRPr="00BE147D"/>
    <w:sectPr w:rsidSect="00357C73" w:rsidR="00DF6116" w:rsidRPr="00BE147D">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Palatino">
    <w:altName w:val="Book Antiqua"/>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E42CF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EC287E">
          <w:rPr>
            <w:rFonts w:cs="Times New Roman" w:hAnsi="Times New Roman" w:ascii="Times New Roman"/>
            <w:sz w:val="24"/>
            <w:szCs w:val="24"/>
          </w:rPr>
          <w:t xml:space="preserve">posl.br. </w:t>
        </w:r>
        <w:r w:rsidR="00E40BD1">
          <w:rPr>
            <w:rFonts w:cs="Times New Roman" w:hAnsi="Times New Roman" w:ascii="Times New Roman"/>
            <w:sz w:val="24"/>
            <w:szCs w:val="24"/>
          </w:rPr>
          <w:t>17 St-301/16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0C84"/>
    <w:rsid w:val="00021108"/>
    <w:rsid w:val="0002631C"/>
    <w:rsid w:val="0003253A"/>
    <w:rsid w:val="000362DE"/>
    <w:rsid w:val="00054A0B"/>
    <w:rsid w:val="00057602"/>
    <w:rsid w:val="00061263"/>
    <w:rsid w:val="00061E23"/>
    <w:rsid w:val="00065A6C"/>
    <w:rsid w:val="00073AD9"/>
    <w:rsid w:val="0008538F"/>
    <w:rsid w:val="00086A46"/>
    <w:rsid w:val="000909D0"/>
    <w:rsid w:val="00093377"/>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1A52"/>
    <w:rsid w:val="001131FA"/>
    <w:rsid w:val="00115B18"/>
    <w:rsid w:val="001166E2"/>
    <w:rsid w:val="00124E29"/>
    <w:rsid w:val="001264C0"/>
    <w:rsid w:val="00132DDC"/>
    <w:rsid w:val="0013514A"/>
    <w:rsid w:val="001362B3"/>
    <w:rsid w:val="00136636"/>
    <w:rsid w:val="00146699"/>
    <w:rsid w:val="00152B73"/>
    <w:rsid w:val="00160B30"/>
    <w:rsid w:val="00162D94"/>
    <w:rsid w:val="00164DC1"/>
    <w:rsid w:val="001659C1"/>
    <w:rsid w:val="00170B46"/>
    <w:rsid w:val="00180586"/>
    <w:rsid w:val="00183231"/>
    <w:rsid w:val="0018337B"/>
    <w:rsid w:val="00191314"/>
    <w:rsid w:val="001935A6"/>
    <w:rsid w:val="00194D69"/>
    <w:rsid w:val="001A7E26"/>
    <w:rsid w:val="001B1716"/>
    <w:rsid w:val="001B1CEA"/>
    <w:rsid w:val="001B58FA"/>
    <w:rsid w:val="001C1BAC"/>
    <w:rsid w:val="001C2336"/>
    <w:rsid w:val="001C3141"/>
    <w:rsid w:val="001D070A"/>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716B1"/>
    <w:rsid w:val="00284834"/>
    <w:rsid w:val="00287DDC"/>
    <w:rsid w:val="00294E82"/>
    <w:rsid w:val="002A04AE"/>
    <w:rsid w:val="002A4715"/>
    <w:rsid w:val="002A6BAD"/>
    <w:rsid w:val="002A7F76"/>
    <w:rsid w:val="002B0839"/>
    <w:rsid w:val="002B0FC3"/>
    <w:rsid w:val="002B64FE"/>
    <w:rsid w:val="002B7192"/>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2291B"/>
    <w:rsid w:val="00333A1B"/>
    <w:rsid w:val="003420CC"/>
    <w:rsid w:val="00342375"/>
    <w:rsid w:val="00344938"/>
    <w:rsid w:val="00346E3E"/>
    <w:rsid w:val="003534DE"/>
    <w:rsid w:val="00355F9F"/>
    <w:rsid w:val="00357C73"/>
    <w:rsid w:val="0036462A"/>
    <w:rsid w:val="0036528A"/>
    <w:rsid w:val="00374E35"/>
    <w:rsid w:val="003763E7"/>
    <w:rsid w:val="00383BB1"/>
    <w:rsid w:val="00390DDB"/>
    <w:rsid w:val="00397D48"/>
    <w:rsid w:val="003A2065"/>
    <w:rsid w:val="003A2EF1"/>
    <w:rsid w:val="003B0662"/>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666A6"/>
    <w:rsid w:val="00481390"/>
    <w:rsid w:val="00496978"/>
    <w:rsid w:val="004972AB"/>
    <w:rsid w:val="004A45DC"/>
    <w:rsid w:val="004A581F"/>
    <w:rsid w:val="004A7B33"/>
    <w:rsid w:val="004C2987"/>
    <w:rsid w:val="004C2B8F"/>
    <w:rsid w:val="004C2D52"/>
    <w:rsid w:val="004C310A"/>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3DDB"/>
    <w:rsid w:val="005E67D0"/>
    <w:rsid w:val="005E6CEE"/>
    <w:rsid w:val="005E6FBD"/>
    <w:rsid w:val="005F2E5C"/>
    <w:rsid w:val="00602041"/>
    <w:rsid w:val="00602592"/>
    <w:rsid w:val="00610971"/>
    <w:rsid w:val="0061407C"/>
    <w:rsid w:val="00617C4C"/>
    <w:rsid w:val="00620631"/>
    <w:rsid w:val="00621E94"/>
    <w:rsid w:val="006230F6"/>
    <w:rsid w:val="00623447"/>
    <w:rsid w:val="00623FB6"/>
    <w:rsid w:val="00633296"/>
    <w:rsid w:val="00633F02"/>
    <w:rsid w:val="0063634A"/>
    <w:rsid w:val="0064024C"/>
    <w:rsid w:val="00641D51"/>
    <w:rsid w:val="006602D6"/>
    <w:rsid w:val="0066256B"/>
    <w:rsid w:val="006641A7"/>
    <w:rsid w:val="006669AA"/>
    <w:rsid w:val="00670FCD"/>
    <w:rsid w:val="00671B16"/>
    <w:rsid w:val="00677007"/>
    <w:rsid w:val="00681D29"/>
    <w:rsid w:val="006832DB"/>
    <w:rsid w:val="00693071"/>
    <w:rsid w:val="0069625B"/>
    <w:rsid w:val="006B0751"/>
    <w:rsid w:val="006B5018"/>
    <w:rsid w:val="006B7C02"/>
    <w:rsid w:val="006B7D65"/>
    <w:rsid w:val="006F0847"/>
    <w:rsid w:val="0070400D"/>
    <w:rsid w:val="00705920"/>
    <w:rsid w:val="00707F79"/>
    <w:rsid w:val="00713F97"/>
    <w:rsid w:val="00717664"/>
    <w:rsid w:val="00726933"/>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B7943"/>
    <w:rsid w:val="007C48EC"/>
    <w:rsid w:val="007C63A9"/>
    <w:rsid w:val="007D0514"/>
    <w:rsid w:val="007D3800"/>
    <w:rsid w:val="007E02A9"/>
    <w:rsid w:val="007E0A70"/>
    <w:rsid w:val="007E34B9"/>
    <w:rsid w:val="007E5750"/>
    <w:rsid w:val="007F6CD5"/>
    <w:rsid w:val="0080149F"/>
    <w:rsid w:val="0080576D"/>
    <w:rsid w:val="00805B2F"/>
    <w:rsid w:val="00811F0C"/>
    <w:rsid w:val="00815F51"/>
    <w:rsid w:val="008243A2"/>
    <w:rsid w:val="00830781"/>
    <w:rsid w:val="0083787E"/>
    <w:rsid w:val="00843772"/>
    <w:rsid w:val="00843E27"/>
    <w:rsid w:val="0084436D"/>
    <w:rsid w:val="00845FB5"/>
    <w:rsid w:val="0085311A"/>
    <w:rsid w:val="00854616"/>
    <w:rsid w:val="008576F6"/>
    <w:rsid w:val="00887ED0"/>
    <w:rsid w:val="00890129"/>
    <w:rsid w:val="008947C6"/>
    <w:rsid w:val="0089537D"/>
    <w:rsid w:val="008A2344"/>
    <w:rsid w:val="008A6D35"/>
    <w:rsid w:val="008D4083"/>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46ABE"/>
    <w:rsid w:val="009529C9"/>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5264"/>
    <w:rsid w:val="009D732A"/>
    <w:rsid w:val="009E4AE2"/>
    <w:rsid w:val="009E597A"/>
    <w:rsid w:val="009E71CD"/>
    <w:rsid w:val="009F5C94"/>
    <w:rsid w:val="009F6AAB"/>
    <w:rsid w:val="00A012B5"/>
    <w:rsid w:val="00A026C2"/>
    <w:rsid w:val="00A1791C"/>
    <w:rsid w:val="00A21669"/>
    <w:rsid w:val="00A23355"/>
    <w:rsid w:val="00A2606D"/>
    <w:rsid w:val="00A26519"/>
    <w:rsid w:val="00A27673"/>
    <w:rsid w:val="00A44BC5"/>
    <w:rsid w:val="00A50B03"/>
    <w:rsid w:val="00A5366A"/>
    <w:rsid w:val="00A64730"/>
    <w:rsid w:val="00A938BD"/>
    <w:rsid w:val="00A96337"/>
    <w:rsid w:val="00A96D04"/>
    <w:rsid w:val="00AA071C"/>
    <w:rsid w:val="00AA0DAE"/>
    <w:rsid w:val="00AA1F15"/>
    <w:rsid w:val="00AA3914"/>
    <w:rsid w:val="00AB3494"/>
    <w:rsid w:val="00AB482B"/>
    <w:rsid w:val="00AB6ADD"/>
    <w:rsid w:val="00AC2F12"/>
    <w:rsid w:val="00AC3854"/>
    <w:rsid w:val="00AD72EE"/>
    <w:rsid w:val="00AE3571"/>
    <w:rsid w:val="00AE6B1C"/>
    <w:rsid w:val="00AF1452"/>
    <w:rsid w:val="00AF5FA6"/>
    <w:rsid w:val="00AF7CF0"/>
    <w:rsid w:val="00B02972"/>
    <w:rsid w:val="00B03055"/>
    <w:rsid w:val="00B137CF"/>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67E"/>
    <w:rsid w:val="00BD7E01"/>
    <w:rsid w:val="00BE147D"/>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5793"/>
    <w:rsid w:val="00CC6643"/>
    <w:rsid w:val="00CD23C1"/>
    <w:rsid w:val="00CD504C"/>
    <w:rsid w:val="00CF058A"/>
    <w:rsid w:val="00CF0E3A"/>
    <w:rsid w:val="00CF575E"/>
    <w:rsid w:val="00CF651C"/>
    <w:rsid w:val="00CF6C3C"/>
    <w:rsid w:val="00D1276B"/>
    <w:rsid w:val="00D14BDE"/>
    <w:rsid w:val="00D15104"/>
    <w:rsid w:val="00D36E8B"/>
    <w:rsid w:val="00D37C73"/>
    <w:rsid w:val="00D40395"/>
    <w:rsid w:val="00D449F3"/>
    <w:rsid w:val="00D51D63"/>
    <w:rsid w:val="00D526AC"/>
    <w:rsid w:val="00D544F9"/>
    <w:rsid w:val="00D5604C"/>
    <w:rsid w:val="00D6079B"/>
    <w:rsid w:val="00D75599"/>
    <w:rsid w:val="00D801F5"/>
    <w:rsid w:val="00D84FC1"/>
    <w:rsid w:val="00D933F6"/>
    <w:rsid w:val="00D95A2C"/>
    <w:rsid w:val="00DA23AC"/>
    <w:rsid w:val="00DB4610"/>
    <w:rsid w:val="00DB7C63"/>
    <w:rsid w:val="00DB7DAF"/>
    <w:rsid w:val="00DC3235"/>
    <w:rsid w:val="00DC496F"/>
    <w:rsid w:val="00DD3363"/>
    <w:rsid w:val="00DD3820"/>
    <w:rsid w:val="00DD68A5"/>
    <w:rsid w:val="00DD7DA2"/>
    <w:rsid w:val="00DE70C0"/>
    <w:rsid w:val="00DF1D1A"/>
    <w:rsid w:val="00DF2F76"/>
    <w:rsid w:val="00DF4983"/>
    <w:rsid w:val="00DF5A08"/>
    <w:rsid w:val="00DF6116"/>
    <w:rsid w:val="00DF64D2"/>
    <w:rsid w:val="00E12513"/>
    <w:rsid w:val="00E15EC8"/>
    <w:rsid w:val="00E160B6"/>
    <w:rsid w:val="00E239C1"/>
    <w:rsid w:val="00E278F5"/>
    <w:rsid w:val="00E37032"/>
    <w:rsid w:val="00E37FF4"/>
    <w:rsid w:val="00E40BD1"/>
    <w:rsid w:val="00E42117"/>
    <w:rsid w:val="00E42CF6"/>
    <w:rsid w:val="00E478E5"/>
    <w:rsid w:val="00E51B50"/>
    <w:rsid w:val="00E6626A"/>
    <w:rsid w:val="00E74A24"/>
    <w:rsid w:val="00E8005A"/>
    <w:rsid w:val="00E822AC"/>
    <w:rsid w:val="00E9091F"/>
    <w:rsid w:val="00EA0E0E"/>
    <w:rsid w:val="00EA265B"/>
    <w:rsid w:val="00EA754F"/>
    <w:rsid w:val="00EC287E"/>
    <w:rsid w:val="00EC3216"/>
    <w:rsid w:val="00EC532C"/>
    <w:rsid w:val="00ED6781"/>
    <w:rsid w:val="00EE7BB2"/>
    <w:rsid w:val="00EF3649"/>
    <w:rsid w:val="00EF3FA2"/>
    <w:rsid w:val="00F0249C"/>
    <w:rsid w:val="00F05EC2"/>
    <w:rsid w:val="00F13CEE"/>
    <w:rsid w:val="00F265D8"/>
    <w:rsid w:val="00F27355"/>
    <w:rsid w:val="00F27CA7"/>
    <w:rsid w:val="00F30594"/>
    <w:rsid w:val="00F36C6D"/>
    <w:rsid w:val="00F4120F"/>
    <w:rsid w:val="00F61FF7"/>
    <w:rsid w:val="00F637E6"/>
    <w:rsid w:val="00F66FB1"/>
    <w:rsid w:val="00F72C4E"/>
    <w:rsid w:val="00F77B2E"/>
    <w:rsid w:val="00F77BE6"/>
    <w:rsid w:val="00F806B1"/>
    <w:rsid w:val="00F8088E"/>
    <w:rsid w:val="00F80A23"/>
    <w:rsid w:val="00F80B23"/>
    <w:rsid w:val="00F8249D"/>
    <w:rsid w:val="00F83882"/>
    <w:rsid w:val="00F91D97"/>
    <w:rsid w:val="00F93AB8"/>
    <w:rsid w:val="00FA7516"/>
    <w:rsid w:val="00FA796E"/>
    <w:rsid w:val="00FB467D"/>
    <w:rsid w:val="00FC1E4F"/>
    <w:rsid w:val="00FC297D"/>
    <w:rsid w:val="00FE0D29"/>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4224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St-301/2016</izvorni_sadrzaj>
    <derivirana_varijabla naziv="DomainObject.Predmet.OznakaBroj_1">St-301/2016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YVETOT d.o.o. za turizam i trgovinu</izvorni_sadrzaj>
    <derivirana_varijabla naziv="DomainObject.Predmet.ProtustrankaFormated_1">  YVETOT d.o.o. za turizam i trgovinu</derivirana_varijabla>
  </DomainObject.Predmet.ProtustrankaFormated>
  <DomainObject.Predmet.ProtustrankaFormatedOIB>
    <izvorni_sadrzaj>  YVETOT d.o.o. za turizam i trgovinu, OIB 49202116388</izvorni_sadrzaj>
    <derivirana_varijabla naziv="DomainObject.Predmet.ProtustrankaFormatedOIB_1">  YVETOT d.o.o. za turizam i trgovinu, OIB 49202116388</derivirana_varijabla>
  </DomainObject.Predmet.ProtustrankaFormatedOIB>
  <DomainObject.Predmet.ProtustrankaFormatedWithAdress>
    <izvorni_sadrzaj> YVETOT d.o.o. za turizam i trgovinu, Kobaš 131, 20230 Broce</izvorni_sadrzaj>
    <derivirana_varijabla naziv="DomainObject.Predmet.ProtustrankaFormatedWithAdress_1"> YVETOT d.o.o. za turizam i trgovinu, Kobaš 131, 20230 Broce</derivirana_varijabla>
  </DomainObject.Predmet.ProtustrankaFormatedWithAdress>
  <DomainObject.Predmet.ProtustrankaFormatedWithAdressOIB>
    <izvorni_sadrzaj> YVETOT d.o.o. za turizam i trgovinu, OIB 49202116388, Kobaš 131, 20230 Broce</izvorni_sadrzaj>
    <derivirana_varijabla naziv="DomainObject.Predmet.ProtustrankaFormatedWithAdressOIB_1"> YVETOT d.o.o. za turizam i trgovinu, OIB 49202116388, Kobaš 131, 20230 Broce</derivirana_varijabla>
  </DomainObject.Predmet.ProtustrankaFormatedWithAdressOIB>
  <DomainObject.Predmet.ProtustrankaWithAdress>
    <izvorni_sadrzaj>YVETOT d.o.o. za turizam i trgovinu Kobaš 131, 20230 Broce</izvorni_sadrzaj>
    <derivirana_varijabla naziv="DomainObject.Predmet.ProtustrankaWithAdress_1">YVETOT d.o.o. za turizam i trgovinu Kobaš 131, 20230 Broce</derivirana_varijabla>
  </DomainObject.Predmet.ProtustrankaWithAdress>
  <DomainObject.Predmet.ProtustrankaWithAdressOIB>
    <izvorni_sadrzaj>YVETOT d.o.o. za turizam i trgovinu, OIB 49202116388, Kobaš 131, 20230 Broce</izvorni_sadrzaj>
    <derivirana_varijabla naziv="DomainObject.Predmet.ProtustrankaWithAdressOIB_1">YVETOT d.o.o. za turizam i trgovinu, OIB 49202116388, Kobaš 131, 20230 Broce</derivirana_varijabla>
  </DomainObject.Predmet.ProtustrankaWithAdressOIB>
  <DomainObject.Predmet.ProtustrankaNazivFormated>
    <izvorni_sadrzaj>YVETOT d.o.o. za turizam i trgovinu</izvorni_sadrzaj>
    <derivirana_varijabla naziv="DomainObject.Predmet.ProtustrankaNazivFormated_1">YVETOT d.o.o. za turizam i trgovinu</derivirana_varijabla>
  </DomainObject.Predmet.ProtustrankaNazivFormated>
  <DomainObject.Predmet.ProtustrankaNazivFormatedOIB>
    <izvorni_sadrzaj>YVETOT d.o.o. za turizam i trgovinu, OIB 49202116388</izvorni_sadrzaj>
    <derivirana_varijabla naziv="DomainObject.Predmet.ProtustrankaNazivFormatedOIB_1">YVETOT d.o.o. za turizam i trgovinu, OIB 49202116388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160.00</izvorni_sadrzaj>
    <derivirana_varijabla naziv="DomainObject.Predmet.TrenutnaVrijednost_1">160.00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YVETOT d.o.o. za turizam i trgovinu</item>
    </izvorni_sadrzaj>
    <derivirana_varijabla naziv="DomainObject.Predmet.ProtuStrankaListFormated_1">
      <item>YVETOT d.o.o. za turizam i trgovinu</item>
    </derivirana_varijabla>
  </DomainObject.Predmet.ProtuStrankaListFormated>
  <DomainObject.Predmet.ProtuStrankaListFormatedOIB>
    <izvorni_sadrzaj>
      <item>YVETOT d.o.o. za turizam i trgovinu, OIB 49202116388</item>
    </izvorni_sadrzaj>
    <derivirana_varijabla naziv="DomainObject.Predmet.ProtuStrankaListFormatedOIB_1">
      <item>YVETOT d.o.o. za turizam i trgovinu, OIB 49202116388</item>
    </derivirana_varijabla>
  </DomainObject.Predmet.ProtuStrankaListFormatedOIB>
  <DomainObject.Predmet.ProtuStrankaListFormatedWithAdress>
    <izvorni_sadrzaj>
      <item>YVETOT d.o.o. za turizam i trgovinu, Kobaš 131, 20230 Broce</item>
    </izvorni_sadrzaj>
    <derivirana_varijabla naziv="DomainObject.Predmet.ProtuStrankaListFormatedWithAdress_1">
      <item>YVETOT d.o.o. za turizam i trgovinu, Kobaš 131, 20230 Broce</item>
    </derivirana_varijabla>
  </DomainObject.Predmet.ProtuStrankaListFormatedWithAdress>
  <DomainObject.Predmet.ProtuStrankaListFormatedWithAdressOIB>
    <izvorni_sadrzaj>
      <item>YVETOT d.o.o. za turizam i trgovinu, OIB 49202116388, Kobaš 131, 20230 Broce</item>
    </izvorni_sadrzaj>
    <derivirana_varijabla naziv="DomainObject.Predmet.ProtuStrankaListFormatedWithAdressOIB_1">
      <item>YVETOT d.o.o. za turizam i trgovinu, OIB 49202116388, Kobaš 131, 20230 Broce</item>
    </derivirana_varijabla>
  </DomainObject.Predmet.ProtuStrankaListFormatedWithAdressOIB>
  <DomainObject.Predmet.ProtuStrankaListNazivFormated>
    <izvorni_sadrzaj>
      <item>YVETOT d.o.o. za turizam i trgovinu</item>
    </izvorni_sadrzaj>
    <derivirana_varijabla naziv="DomainObject.Predmet.ProtuStrankaListNazivFormated_1">
      <item>YVETOT d.o.o. za turizam i trgovinu</item>
    </derivirana_varijabla>
  </DomainObject.Predmet.ProtuStrankaListNazivFormated>
  <DomainObject.Predmet.ProtuStrankaListNazivFormatedOIB>
    <izvorni_sadrzaj>
      <item>YVETOT d.o.o. za turizam i trgovinu, OIB 49202116388</item>
    </izvorni_sadrzaj>
    <derivirana_varijabla naziv="DomainObject.Predmet.ProtuStrankaListNazivFormatedOIB_1">
      <item>YVETOT d.o.o. za turizam i trgovinu, OIB 49202116388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YVETOT d.o.o. za turizam i trgovinu</izvorni_sadrzaj>
    <derivirana_varijabla naziv="DomainObject.Predmet.ProtustrankaIDrugi_1">YVETOT d.o.o. za turizam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YVETOT d.o.o. za turizam i trgovinu, OIB 49202116388, Kobaš 131, 20230 Broce</izvorni_sadrzaj>
    <derivirana_varijabla naziv="DomainObject.Predmet.ProtustrankaIDrugiAdressOIB_1">YVETOT d.o.o. za turizam i trgovinu, OIB 49202116388, Kobaš 131, 20230 Broce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YVETOT d.o.o. za turizam i trgovinu</item>
    </izvorni_sadrzaj>
    <derivirana_varijabla naziv="DomainObject.Predmet.SudioniciListNaziv_1">
      <item>FINA RC SPLIT, PODRUŽNICA DUBROVNIK</item>
      <item>YVETOT d.o.o. za turizam i trgovinu</item>
    </derivirana_varijabla>
  </DomainObject.Predmet.SudioniciListNaziv>
  <DomainObject.Predmet.SudioniciListAdressOIB>
    <izvorni_sadrzaj>
      <item>FINA RC SPLIT, PODRUŽNICA DUBROVNIK, OIB 85821130368, VUKOVARSKA 2,20000 Dubrovnik</item>
      <item>YVETOT d.o.o. za turizam i trgovinu, OIB 49202116388, Kobaš 131,20230 Broce</item>
    </izvorni_sadrzaj>
    <derivirana_varijabla naziv="DomainObject.Predmet.SudioniciListAdressOIB_1">
      <item>FINA RC SPLIT, PODRUŽNICA DUBROVNIK, OIB 85821130368, VUKOVARSKA 2,20000 Dubrovnik</item>
      <item>YVETOT d.o.o. za turizam i trgovinu, OIB 49202116388, Kobaš 131,20230 Broce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49202116388</item>
    </izvorni_sadrzaj>
    <derivirana_varijabla naziv="DomainObject.Predmet.SudioniciListNazivOIB_1">
      <item>, OIB 85821130368</item>
      <item>, OIB 49202116388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441</properties:Words>
  <properties:Characters>2326</properties:Characters>
  <properties:Lines>67</properties:Lines>
  <properties:Paragraphs>23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2016-02-09T12:07:00Z</dcterms:created>
  <dc:creator>Joško Livaković</dc:creator>
  <cp:lastModifiedBy>Sandra Lazo Oblizalo</cp:lastModifiedBy>
  <cp:lastPrinted>2016-02-09T12:20:00Z</cp:lastPrinted>
  <dcterms:modified xmlns:xsi="http://www.w3.org/2001/XMLSchema-instance" xsi:type="dcterms:W3CDTF">2016-02-09T12:55:00Z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